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034" w:rsidRDefault="00E42583">
      <w:pPr>
        <w:widowControl/>
        <w:ind w:hanging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Центральна виборча комісія</w:t>
      </w:r>
    </w:p>
    <w:p w:rsidR="00FE0034" w:rsidRDefault="00E42583">
      <w:pPr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FE0034" w:rsidRDefault="00E42583">
      <w:pPr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ПОДАННЯ</w:t>
      </w:r>
    </w:p>
    <w:p w:rsidR="00FE0034" w:rsidRDefault="00E42583">
      <w:pPr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щодо внесення змін до переліку звичайних та спеціальних виборчих дільниць, утворених на постійній основі</w:t>
      </w:r>
    </w:p>
    <w:tbl>
      <w:tblPr>
        <w:tblW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</w:tblGrid>
      <w:tr w:rsidR="00FE0034">
        <w:tc>
          <w:tcPr>
            <w:tcW w:w="23" w:type="dxa"/>
            <w:shd w:val="clear" w:color="auto" w:fill="auto"/>
          </w:tcPr>
          <w:p w:rsidR="00FE0034" w:rsidRDefault="00FE0034"/>
        </w:tc>
      </w:tr>
    </w:tbl>
    <w:p w:rsidR="00FE0034" w:rsidRDefault="00E42583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Волинська обл., </w:t>
      </w:r>
      <w:proofErr w:type="spellStart"/>
      <w:r>
        <w:rPr>
          <w:rFonts w:ascii="Times New Roman" w:hAnsi="Times New Roman"/>
        </w:rPr>
        <w:t>м.Луцьк</w:t>
      </w:r>
      <w:proofErr w:type="spellEnd"/>
    </w:p>
    <w:p w:rsidR="00FE0034" w:rsidRDefault="00E42583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FE0034" w:rsidRDefault="00E42583">
      <w:pPr>
        <w:widowControl/>
        <w:ind w:firstLine="6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Пропонуємо </w:t>
      </w:r>
      <w:proofErr w:type="spellStart"/>
      <w:r>
        <w:rPr>
          <w:rFonts w:ascii="Times New Roman" w:hAnsi="Times New Roman"/>
        </w:rPr>
        <w:t>внести</w:t>
      </w:r>
      <w:proofErr w:type="spellEnd"/>
      <w:r>
        <w:rPr>
          <w:rFonts w:ascii="Times New Roman" w:hAnsi="Times New Roman"/>
        </w:rPr>
        <w:t xml:space="preserve"> до переліку виборчих дільниць, утворених на постійній </w:t>
      </w:r>
      <w:r>
        <w:rPr>
          <w:rFonts w:ascii="Times New Roman" w:hAnsi="Times New Roman"/>
        </w:rPr>
        <w:t>основі, такі зміни:</w:t>
      </w:r>
    </w:p>
    <w:tbl>
      <w:tblPr>
        <w:tblW w:w="15706" w:type="dxa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1111"/>
        <w:gridCol w:w="850"/>
        <w:gridCol w:w="4820"/>
        <w:gridCol w:w="169"/>
        <w:gridCol w:w="965"/>
        <w:gridCol w:w="169"/>
        <w:gridCol w:w="1644"/>
        <w:gridCol w:w="1134"/>
        <w:gridCol w:w="1022"/>
        <w:gridCol w:w="679"/>
        <w:gridCol w:w="1134"/>
        <w:gridCol w:w="1986"/>
      </w:tblGrid>
      <w:tr w:rsidR="00FE0034">
        <w:trPr>
          <w:cantSplit/>
        </w:trPr>
        <w:tc>
          <w:tcPr>
            <w:tcW w:w="15706" w:type="dxa"/>
            <w:gridSpan w:val="13"/>
            <w:shd w:val="clear" w:color="auto" w:fill="auto"/>
          </w:tcPr>
          <w:p w:rsidR="00FE0034" w:rsidRDefault="00E42583">
            <w:pPr>
              <w:keepLines/>
              <w:widowControl/>
              <w:spacing w:line="280" w:lineRule="atLeast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Звичайні виборчі дільниці</w:t>
            </w:r>
          </w:p>
        </w:tc>
      </w:tr>
      <w:tr w:rsidR="00FE0034">
        <w:trPr>
          <w:cantSplit/>
        </w:trPr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1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Суть змін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1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виборчої дільниці</w:t>
            </w:r>
          </w:p>
        </w:tc>
        <w:tc>
          <w:tcPr>
            <w:tcW w:w="4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1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Опис меж виборчої дільниці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1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Чисельність виборців на виборчій дільниці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1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Адреса та місцезнаходження приміщення для голосування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1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Площа приміщення для голосування (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1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Адреса та </w:t>
            </w:r>
            <w:r>
              <w:rPr>
                <w:rFonts w:ascii="Times New Roman" w:hAnsi="Times New Roman"/>
                <w:b/>
                <w:sz w:val="18"/>
              </w:rPr>
              <w:t>місцезнаходження дільничної виборчої комісії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1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Площа приміщення дільничної виборчої комісії (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1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необхідності внесення відповідних змін</w:t>
            </w:r>
          </w:p>
        </w:tc>
      </w:tr>
      <w:tr w:rsidR="00FE0034">
        <w:trPr>
          <w:cantSplit/>
        </w:trPr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1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Зміна меж виборчої дільниці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34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071030</w:t>
            </w:r>
          </w:p>
        </w:tc>
        <w:tc>
          <w:tcPr>
            <w:tcW w:w="4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34" w:lineRule="atLeas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м.Луцьк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</w:rPr>
              <w:t>бульв.Дружби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Народів: 8–8А, 10, 12; </w:t>
            </w:r>
            <w:proofErr w:type="spellStart"/>
            <w:r>
              <w:rPr>
                <w:rFonts w:ascii="Times New Roman" w:hAnsi="Times New Roman"/>
                <w:sz w:val="20"/>
              </w:rPr>
              <w:t>вул.Гнідавська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: 20–20А, 24–28, 30–55, 59, 61; </w:t>
            </w:r>
            <w:proofErr w:type="spellStart"/>
            <w:r>
              <w:rPr>
                <w:rFonts w:ascii="Times New Roman" w:hAnsi="Times New Roman"/>
                <w:sz w:val="20"/>
              </w:rPr>
              <w:t>вул.Грабовського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: 3–6, 7Б–8; </w:t>
            </w:r>
            <w:proofErr w:type="spellStart"/>
            <w:r>
              <w:rPr>
                <w:rFonts w:ascii="Times New Roman" w:hAnsi="Times New Roman"/>
                <w:sz w:val="20"/>
              </w:rPr>
              <w:t>вул.Гречана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вул.Даньшина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: 1А, 3–7А, 9, 11, 25–86; </w:t>
            </w:r>
            <w:proofErr w:type="spellStart"/>
            <w:r>
              <w:rPr>
                <w:rFonts w:ascii="Times New Roman" w:hAnsi="Times New Roman"/>
                <w:sz w:val="20"/>
              </w:rPr>
              <w:t>вул.Марка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Вовчка: 17, 21, 23, 25, 27, 29, 31, 33–33Б, 35–72; </w:t>
            </w:r>
            <w:proofErr w:type="spellStart"/>
            <w:r>
              <w:rPr>
                <w:rFonts w:ascii="Times New Roman" w:hAnsi="Times New Roman"/>
                <w:sz w:val="20"/>
              </w:rPr>
              <w:t>вул.Нагірна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вул.Південна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вул.Потебні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: 58, 60–60А, 66–102; </w:t>
            </w:r>
            <w:proofErr w:type="spellStart"/>
            <w:r>
              <w:rPr>
                <w:rFonts w:ascii="Times New Roman" w:hAnsi="Times New Roman"/>
                <w:sz w:val="20"/>
              </w:rPr>
              <w:t>вул.Черня</w:t>
            </w:r>
            <w:r>
              <w:rPr>
                <w:rFonts w:ascii="Times New Roman" w:hAnsi="Times New Roman"/>
                <w:sz w:val="20"/>
              </w:rPr>
              <w:t>ховського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пров.Гнідавський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пров.Шота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Руставелі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34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2303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FE00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FE0034"/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FE00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FE0034"/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34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 зв’язку із реєстрацією виборців згідно із відомістю періодичного поновлення від 01.03.2019 №42/8-15/3.4 до адресної підсистеми Реєстру </w:t>
            </w:r>
            <w:proofErr w:type="spellStart"/>
            <w:r>
              <w:rPr>
                <w:rFonts w:ascii="Times New Roman" w:hAnsi="Times New Roman"/>
                <w:sz w:val="20"/>
              </w:rPr>
              <w:t>внесено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новий житловий будинок №86 на </w:t>
            </w:r>
            <w:proofErr w:type="spellStart"/>
            <w:r>
              <w:rPr>
                <w:rFonts w:ascii="Times New Roman" w:hAnsi="Times New Roman"/>
                <w:sz w:val="20"/>
              </w:rPr>
              <w:t>вул.Даньшина</w:t>
            </w:r>
            <w:proofErr w:type="spellEnd"/>
            <w:r>
              <w:rPr>
                <w:rFonts w:ascii="Times New Roman" w:hAnsi="Times New Roman"/>
                <w:sz w:val="20"/>
              </w:rPr>
              <w:t>, що привел</w:t>
            </w:r>
            <w:r>
              <w:rPr>
                <w:rFonts w:ascii="Times New Roman" w:hAnsi="Times New Roman"/>
                <w:sz w:val="20"/>
              </w:rPr>
              <w:t>о до зміни меж ВД №071030.</w:t>
            </w:r>
          </w:p>
        </w:tc>
      </w:tr>
      <w:tr w:rsidR="00FE0034">
        <w:trPr>
          <w:cantSplit/>
        </w:trPr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1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Зміна меж виборчої дільниці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34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071054</w:t>
            </w:r>
          </w:p>
        </w:tc>
        <w:tc>
          <w:tcPr>
            <w:tcW w:w="4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34" w:lineRule="atLeas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м.Луцьк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</w:rPr>
              <w:t>вул.Глушець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: 39 </w:t>
            </w:r>
            <w:proofErr w:type="spellStart"/>
            <w:r>
              <w:rPr>
                <w:rFonts w:ascii="Times New Roman" w:hAnsi="Times New Roman"/>
                <w:sz w:val="20"/>
              </w:rPr>
              <w:t>к.ГУРТ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–45; </w:t>
            </w:r>
            <w:proofErr w:type="spellStart"/>
            <w:r>
              <w:rPr>
                <w:rFonts w:ascii="Times New Roman" w:hAnsi="Times New Roman"/>
                <w:sz w:val="20"/>
              </w:rPr>
              <w:t>вул.Лугова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просп.Волі</w:t>
            </w:r>
            <w:proofErr w:type="spellEnd"/>
            <w:r>
              <w:rPr>
                <w:rFonts w:ascii="Times New Roman" w:hAnsi="Times New Roman"/>
                <w:sz w:val="20"/>
              </w:rPr>
              <w:t>: 14, 16А–16Д, 20–42А, 44–44А, 48, 52–56;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34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1924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FE00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FE0034"/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FE0034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FE0034"/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53" w:type="dxa"/>
              <w:bottom w:w="54" w:type="dxa"/>
              <w:right w:w="54" w:type="dxa"/>
            </w:tcMar>
            <w:vAlign w:val="center"/>
          </w:tcPr>
          <w:p w:rsidR="00FE0034" w:rsidRDefault="00E42583">
            <w:pPr>
              <w:keepLines/>
              <w:widowControl/>
              <w:spacing w:line="234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 зв’язку із реєстрацією виборців згідно із відомістю періодичного </w:t>
            </w:r>
            <w:r>
              <w:rPr>
                <w:rFonts w:ascii="Times New Roman" w:hAnsi="Times New Roman"/>
                <w:sz w:val="20"/>
              </w:rPr>
              <w:t xml:space="preserve">поновлення від 11.03.2019 №59/8-15/3.4 до адресної підсистеми Реєстру </w:t>
            </w:r>
            <w:proofErr w:type="spellStart"/>
            <w:r>
              <w:rPr>
                <w:rFonts w:ascii="Times New Roman" w:hAnsi="Times New Roman"/>
                <w:sz w:val="20"/>
              </w:rPr>
              <w:t>внесено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новий багатоквартирний житловий будинок №44А на проспекті Волі, що привело до зміни меж ВД №071054.</w:t>
            </w:r>
          </w:p>
        </w:tc>
      </w:tr>
      <w:tr w:rsidR="00FE0034">
        <w:tblPrEx>
          <w:tblCellMar>
            <w:top w:w="0" w:type="dxa"/>
          </w:tblCellMar>
        </w:tblPrEx>
        <w:trPr>
          <w:gridAfter w:val="12"/>
          <w:wAfter w:w="15683" w:type="dxa"/>
        </w:trPr>
        <w:tc>
          <w:tcPr>
            <w:tcW w:w="23" w:type="dxa"/>
            <w:shd w:val="clear" w:color="auto" w:fill="auto"/>
          </w:tcPr>
          <w:p w:rsidR="00FE0034" w:rsidRDefault="00FE0034"/>
        </w:tc>
      </w:tr>
      <w:tr w:rsidR="00FE0034">
        <w:tblPrEx>
          <w:tblCellMar>
            <w:top w:w="1134" w:type="dxa"/>
          </w:tblCellMar>
        </w:tblPrEx>
        <w:trPr>
          <w:cantSplit/>
        </w:trPr>
        <w:tc>
          <w:tcPr>
            <w:tcW w:w="6804" w:type="dxa"/>
            <w:gridSpan w:val="4"/>
            <w:shd w:val="clear" w:color="auto" w:fill="auto"/>
          </w:tcPr>
          <w:p w:rsidR="00FE0034" w:rsidRDefault="00E42583">
            <w:pPr>
              <w:keepLines/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 міської ради, виконувач повноважень міського голови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FE0034" w:rsidRDefault="00E42583">
            <w:pPr>
              <w:keepLines/>
              <w:widowControl/>
              <w:spacing w:line="28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FE0034" w:rsidRDefault="00E42583">
            <w:pPr>
              <w:keepLines/>
              <w:widowControl/>
              <w:spacing w:line="28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:rsidR="00FE0034" w:rsidRDefault="00E42583">
            <w:pPr>
              <w:keepLines/>
              <w:widowControl/>
              <w:spacing w:line="16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(підпис)</w:t>
            </w:r>
          </w:p>
        </w:tc>
        <w:tc>
          <w:tcPr>
            <w:tcW w:w="3799" w:type="dxa"/>
            <w:gridSpan w:val="3"/>
            <w:shd w:val="clear" w:color="auto" w:fill="auto"/>
          </w:tcPr>
          <w:p w:rsidR="00FE0034" w:rsidRDefault="00E42583">
            <w:pPr>
              <w:keepLines/>
              <w:widowControl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Г.О. Пустовіт</w:t>
            </w:r>
          </w:p>
        </w:tc>
      </w:tr>
      <w:tr w:rsidR="00FE0034" w:rsidTr="00E42583">
        <w:tblPrEx>
          <w:tblCellMar>
            <w:top w:w="1134" w:type="dxa"/>
          </w:tblCellMar>
        </w:tblPrEx>
        <w:trPr>
          <w:cantSplit/>
          <w:trHeight w:val="513"/>
        </w:trPr>
        <w:tc>
          <w:tcPr>
            <w:tcW w:w="6804" w:type="dxa"/>
            <w:gridSpan w:val="4"/>
            <w:shd w:val="clear" w:color="auto" w:fill="auto"/>
            <w:tcMar>
              <w:top w:w="224" w:type="dxa"/>
            </w:tcMar>
          </w:tcPr>
          <w:p w:rsidR="00FE0034" w:rsidRDefault="00E42583">
            <w:pPr>
              <w:keepLines/>
              <w:widowControl/>
              <w:spacing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r w:rsidRPr="00E42583">
              <w:rPr>
                <w:rFonts w:ascii="Times New Roman" w:hAnsi="Times New Roman"/>
                <w:u w:val="single"/>
              </w:rPr>
              <w:t>___</w:t>
            </w:r>
            <w:r>
              <w:rPr>
                <w:rFonts w:ascii="Times New Roman" w:hAnsi="Times New Roman"/>
              </w:rPr>
              <w:t>"____________20___року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</w:tcMar>
          </w:tcPr>
          <w:p w:rsidR="00FE0034" w:rsidRDefault="00FE0034"/>
        </w:tc>
        <w:tc>
          <w:tcPr>
            <w:tcW w:w="3969" w:type="dxa"/>
            <w:gridSpan w:val="4"/>
            <w:shd w:val="clear" w:color="auto" w:fill="auto"/>
            <w:tcMar>
              <w:top w:w="0" w:type="dxa"/>
            </w:tcMar>
          </w:tcPr>
          <w:p w:rsidR="00FE0034" w:rsidRDefault="00FE0034"/>
        </w:tc>
        <w:tc>
          <w:tcPr>
            <w:tcW w:w="3799" w:type="dxa"/>
            <w:gridSpan w:val="3"/>
            <w:shd w:val="clear" w:color="auto" w:fill="auto"/>
            <w:tcMar>
              <w:top w:w="0" w:type="dxa"/>
            </w:tcMar>
          </w:tcPr>
          <w:p w:rsidR="00FE0034" w:rsidRDefault="00FE0034"/>
        </w:tc>
      </w:tr>
      <w:tr w:rsidR="00E42583">
        <w:tblPrEx>
          <w:tblCellMar>
            <w:top w:w="1134" w:type="dxa"/>
          </w:tblCellMar>
        </w:tblPrEx>
        <w:trPr>
          <w:cantSplit/>
        </w:trPr>
        <w:tc>
          <w:tcPr>
            <w:tcW w:w="6804" w:type="dxa"/>
            <w:gridSpan w:val="4"/>
            <w:shd w:val="clear" w:color="auto" w:fill="auto"/>
            <w:tcMar>
              <w:top w:w="224" w:type="dxa"/>
            </w:tcMar>
          </w:tcPr>
          <w:p w:rsidR="00E42583" w:rsidRDefault="00E42583">
            <w:pPr>
              <w:keepLines/>
              <w:widowControl/>
              <w:spacing w:line="280" w:lineRule="atLeas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</w:tcMar>
          </w:tcPr>
          <w:p w:rsidR="00E42583" w:rsidRDefault="00E42583"/>
        </w:tc>
        <w:tc>
          <w:tcPr>
            <w:tcW w:w="3969" w:type="dxa"/>
            <w:gridSpan w:val="4"/>
            <w:shd w:val="clear" w:color="auto" w:fill="auto"/>
            <w:tcMar>
              <w:top w:w="0" w:type="dxa"/>
            </w:tcMar>
          </w:tcPr>
          <w:p w:rsidR="00E42583" w:rsidRDefault="00E42583"/>
        </w:tc>
        <w:tc>
          <w:tcPr>
            <w:tcW w:w="3799" w:type="dxa"/>
            <w:gridSpan w:val="3"/>
            <w:shd w:val="clear" w:color="auto" w:fill="auto"/>
            <w:tcMar>
              <w:top w:w="0" w:type="dxa"/>
            </w:tcMar>
          </w:tcPr>
          <w:p w:rsidR="00E42583" w:rsidRDefault="00E42583"/>
        </w:tc>
      </w:tr>
    </w:tbl>
    <w:p w:rsidR="00FE0034" w:rsidRDefault="00FE0034"/>
    <w:sectPr w:rsidR="00FE0034">
      <w:footerReference w:type="default" r:id="rId6"/>
      <w:pgSz w:w="16838" w:h="11906" w:orient="landscape"/>
      <w:pgMar w:top="1950" w:right="566" w:bottom="850" w:left="566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42583">
      <w:r>
        <w:separator/>
      </w:r>
    </w:p>
  </w:endnote>
  <w:endnote w:type="continuationSeparator" w:id="0">
    <w:p w:rsidR="00000000" w:rsidRDefault="00E4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34" w:rsidRDefault="00E42583">
    <w:pPr>
      <w:pStyle w:val="a3"/>
      <w:widowControl/>
    </w:pPr>
    <w:r>
      <w:rPr>
        <w:rFonts w:ascii="Times New Roman" w:hAnsi="Times New Roman"/>
        <w:sz w:val="16"/>
      </w:rPr>
      <w:t>АІТС ДРВ © ЦВК Звіт №972 12.03.2019 15:31:29</w:t>
    </w:r>
  </w:p>
  <w:p w:rsidR="00FE0034" w:rsidRDefault="00E42583">
    <w:pPr>
      <w:pStyle w:val="a3"/>
      <w:widowControl/>
      <w:jc w:val="right"/>
    </w:pPr>
    <w:r>
      <w:rPr>
        <w:rFonts w:ascii="Times New Roman" w:hAnsi="Times New Roman"/>
        <w:sz w:val="18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42583">
      <w:r>
        <w:separator/>
      </w:r>
    </w:p>
  </w:footnote>
  <w:footnote w:type="continuationSeparator" w:id="0">
    <w:p w:rsidR="00000000" w:rsidRDefault="00E42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034"/>
    <w:rsid w:val="00E42583"/>
    <w:rsid w:val="00FE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5739"/>
  <w15:docId w15:val="{EBE3E9DB-5CBD-4336-9C65-E88A5DF4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uk-UA" w:bidi="uk-U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жний 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4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1148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litvinchuk</cp:lastModifiedBy>
  <cp:revision>2</cp:revision>
  <cp:lastPrinted>2019-03-12T15:38:00Z</cp:lastPrinted>
  <dcterms:created xsi:type="dcterms:W3CDTF">2019-03-13T08:18:00Z</dcterms:created>
  <dcterms:modified xsi:type="dcterms:W3CDTF">2019-03-13T08:20:00Z</dcterms:modified>
  <dc:language>uk-UA</dc:language>
</cp:coreProperties>
</file>