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-104" w:hanging="0"/>
        <w:jc w:val="center"/>
        <w:rPr/>
      </w:pPr>
      <w:r>
        <w:rPr/>
        <w:t xml:space="preserve">Пояснювальна записка </w:t>
      </w:r>
    </w:p>
    <w:p>
      <w:pPr>
        <w:pStyle w:val="Normal"/>
        <w:widowControl/>
        <w:suppressAutoHyphens w:val="true"/>
        <w:bidi w:val="0"/>
        <w:ind w:left="0" w:right="-113" w:hanging="0"/>
        <w:jc w:val="center"/>
        <w:rPr/>
      </w:pPr>
      <w:r>
        <w:rPr/>
        <w:t xml:space="preserve">до проекту рішення </w:t>
      </w:r>
    </w:p>
    <w:p>
      <w:pPr>
        <w:pStyle w:val="Normal"/>
        <w:widowControl/>
        <w:suppressAutoHyphens w:val="true"/>
        <w:bidi w:val="0"/>
        <w:ind w:left="0" w:right="-113" w:hanging="0"/>
        <w:jc w:val="center"/>
        <w:rPr/>
      </w:pPr>
      <w:r>
        <w:rPr/>
        <w:t>“</w:t>
      </w:r>
      <w:r>
        <w:rPr>
          <w:sz w:val="28"/>
          <w:szCs w:val="28"/>
        </w:rPr>
        <w:t xml:space="preserve">Про </w:t>
      </w:r>
      <w:r>
        <w:rPr>
          <w:sz w:val="28"/>
          <w:szCs w:val="28"/>
          <w:lang w:val="uk-UA"/>
        </w:rPr>
        <w:t xml:space="preserve">внесення змін до мережі автобусних маршрутів </w:t>
      </w:r>
    </w:p>
    <w:p>
      <w:pPr>
        <w:pStyle w:val="Normal"/>
        <w:widowControl/>
        <w:suppressAutoHyphens w:val="true"/>
        <w:bidi w:val="0"/>
        <w:ind w:left="0" w:right="-113" w:hanging="0"/>
        <w:jc w:val="center"/>
        <w:rPr/>
      </w:pPr>
      <w:r>
        <w:rPr>
          <w:sz w:val="28"/>
          <w:szCs w:val="28"/>
          <w:lang w:val="uk-UA"/>
        </w:rPr>
        <w:t xml:space="preserve">загального </w:t>
      </w:r>
      <w:r>
        <w:rPr>
          <w:color w:val="000000"/>
          <w:sz w:val="28"/>
          <w:szCs w:val="28"/>
          <w:lang w:val="uk-UA"/>
        </w:rPr>
        <w:t>користування у м. Луцьку</w:t>
      </w:r>
      <w:r>
        <w:rPr>
          <w:color w:val="000000"/>
        </w:rPr>
        <w:t>”</w:t>
      </w:r>
    </w:p>
    <w:p>
      <w:pPr>
        <w:pStyle w:val="Normal"/>
        <w:ind w:left="0" w:right="-104" w:firstLine="709"/>
        <w:jc w:val="center"/>
        <w:rPr/>
      </w:pPr>
      <w:r>
        <w:rPr/>
      </w:r>
    </w:p>
    <w:p>
      <w:pPr>
        <w:pStyle w:val="Normal"/>
        <w:ind w:left="0" w:right="-104" w:firstLine="709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ind w:left="0" w:right="57" w:firstLine="737"/>
        <w:jc w:val="both"/>
        <w:rPr>
          <w:color w:val="000000"/>
        </w:rPr>
      </w:pPr>
      <w:r>
        <w:rPr/>
      </w:r>
    </w:p>
    <w:p>
      <w:pPr>
        <w:pStyle w:val="Normal"/>
        <w:widowControl/>
        <w:suppressAutoHyphens w:val="true"/>
        <w:bidi w:val="0"/>
        <w:ind w:left="0" w:right="57" w:firstLine="737"/>
        <w:jc w:val="both"/>
        <w:rPr/>
      </w:pPr>
      <w:r>
        <w:rPr>
          <w:color w:val="000000"/>
        </w:rPr>
        <w:t xml:space="preserve">Відмова перевізника ПрАТ “Луцьке АТП 10701” від обслуговування автобусного маршруту № 4 “Вересневе – Адреналін Сіті” спричинила численні звернення громадян щодо недостатнього транспортного сполучення з мікрорайоном Вересневе (2 колективні звернення — 68 підписів, 2 петиції — 310 і 110 підписів, 1 звернення до урядової “гарячої лінії”).  </w:t>
      </w:r>
    </w:p>
    <w:p>
      <w:pPr>
        <w:pStyle w:val="Normal"/>
        <w:widowControl/>
        <w:suppressAutoHyphens w:val="true"/>
        <w:bidi w:val="0"/>
        <w:ind w:left="0" w:right="57" w:firstLine="737"/>
        <w:jc w:val="both"/>
        <w:rPr/>
      </w:pPr>
      <w:r>
        <w:rPr>
          <w:color w:val="000000"/>
        </w:rPr>
        <w:t>Враховуючи</w:t>
      </w:r>
      <w:r>
        <w:rPr>
          <w:color w:val="000000"/>
        </w:rPr>
        <w:t xml:space="preserve"> погодження перевізника Оплачко Т.В., </w:t>
      </w:r>
      <w:r>
        <w:rPr>
          <w:color w:val="000000"/>
        </w:rPr>
        <w:t>який здійснює перевезення за автобусним маршрутом № 32 “Львівська (Електромережі) — с. Липини”, продовжити даний маршрут до мікрорайону Вересневе (відстань продовження становить 3,2 км, що відповідає вимозі пункту 20 Правил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ru-RU" w:bidi="ar-SA"/>
        </w:rPr>
        <w:t xml:space="preserve"> надання послуг пасажирського автомобільного транспорту, затверджених постановою Кабінету Міністрів України від 18.02.1997 № 176), </w:t>
      </w:r>
      <w:r>
        <w:rPr>
          <w:color w:val="000000"/>
        </w:rPr>
        <w:t>пропонується внести зміни у схему руху автобусного маршруту № 32.</w:t>
      </w:r>
    </w:p>
    <w:p>
      <w:pPr>
        <w:pStyle w:val="Normal"/>
        <w:widowControl/>
        <w:suppressAutoHyphens w:val="true"/>
        <w:bidi w:val="0"/>
        <w:ind w:left="0" w:right="57" w:firstLine="737"/>
        <w:jc w:val="both"/>
        <w:rPr>
          <w:color w:val="000000"/>
        </w:rPr>
      </w:pPr>
      <w:r>
        <w:rPr/>
      </w:r>
    </w:p>
    <w:p>
      <w:pPr>
        <w:pStyle w:val="Normal"/>
        <w:ind w:left="0" w:right="-81" w:firstLine="720"/>
        <w:jc w:val="center"/>
        <w:rPr/>
      </w:pPr>
      <w:r>
        <w:rPr>
          <w:color w:val="000000"/>
        </w:rPr>
        <w:t>Порівняльна таблиця змін у схемі руху маршруту № 32 по вулицях та проспектах міста</w:t>
      </w:r>
    </w:p>
    <w:tbl>
      <w:tblPr>
        <w:tblW w:w="9483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732"/>
        <w:gridCol w:w="4750"/>
      </w:tblGrid>
      <w:tr>
        <w:trPr/>
        <w:tc>
          <w:tcPr>
            <w:tcW w:w="4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28"/>
              <w:jc w:val="center"/>
              <w:rPr>
                <w:lang w:val="uk-UA" w:eastAsia="zh-CN" w:bidi="ar-SA"/>
              </w:rPr>
            </w:pPr>
            <w:r>
              <w:rPr>
                <w:lang w:val="uk-UA" w:eastAsia="zh-CN" w:bidi="ar-SA"/>
              </w:rPr>
              <w:t xml:space="preserve">Шлях проходження </w:t>
            </w:r>
            <w:r>
              <w:rPr>
                <w:lang w:val="uk-UA" w:eastAsia="zh-CN" w:bidi="ar-SA"/>
              </w:rPr>
              <w:t>вулицями та проспектами</w:t>
            </w:r>
          </w:p>
        </w:tc>
        <w:tc>
          <w:tcPr>
            <w:tcW w:w="4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28"/>
              <w:jc w:val="center"/>
              <w:rPr/>
            </w:pPr>
            <w:r>
              <w:rPr/>
              <w:t xml:space="preserve"> </w:t>
            </w:r>
            <w:r>
              <w:rPr/>
              <w:t>Запропоновані зміни</w:t>
            </w:r>
          </w:p>
        </w:tc>
      </w:tr>
      <w:tr>
        <w:trPr/>
        <w:tc>
          <w:tcPr>
            <w:tcW w:w="4732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9355" w:leader="none"/>
              </w:tabs>
              <w:suppressAutoHyphens w:val="true"/>
              <w:bidi w:val="0"/>
              <w:ind w:left="0" w:right="0" w:hanging="0"/>
              <w:jc w:val="both"/>
              <w:rPr>
                <w:bCs/>
                <w:color w:val="000000"/>
                <w:sz w:val="28"/>
                <w:szCs w:val="24"/>
                <w:lang w:val="uk-UA" w:eastAsia="ru-RU"/>
              </w:rPr>
            </w:pPr>
            <w:r>
              <w:rPr>
                <w:bCs/>
                <w:color w:val="000000"/>
                <w:sz w:val="28"/>
                <w:szCs w:val="24"/>
                <w:lang w:val="uk-UA" w:eastAsia="ru-RU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9355" w:leader="none"/>
              </w:tabs>
              <w:suppressAutoHyphens w:val="true"/>
              <w:bidi w:val="0"/>
              <w:ind w:left="0" w:right="0" w:hanging="0"/>
              <w:jc w:val="both"/>
              <w:rPr>
                <w:bCs/>
                <w:color w:val="000000"/>
                <w:sz w:val="28"/>
                <w:szCs w:val="24"/>
                <w:lang w:val="uk-UA" w:eastAsia="ru-RU"/>
              </w:rPr>
            </w:pPr>
            <w:r>
              <w:rPr>
                <w:bCs/>
                <w:color w:val="000000"/>
                <w:sz w:val="28"/>
                <w:szCs w:val="24"/>
                <w:lang w:val="uk-UA" w:eastAsia="ru-RU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9355" w:leader="none"/>
              </w:tabs>
              <w:suppressAutoHyphens w:val="true"/>
              <w:bidi w:val="0"/>
              <w:ind w:left="0" w:right="0" w:hanging="0"/>
              <w:jc w:val="both"/>
              <w:rPr>
                <w:color w:val="000000"/>
              </w:rPr>
            </w:pPr>
            <w:r>
              <w:rPr>
                <w:bCs/>
                <w:color w:val="000000"/>
                <w:sz w:val="28"/>
                <w:szCs w:val="24"/>
                <w:lang w:val="uk-UA" w:eastAsia="ru-RU"/>
              </w:rPr>
              <w:t>Львівська, Червоного Хреста, Ковельська, Глушець, Паркова (Словацького, Богдана Хмельницького), Волі, Шопена, Перемоги, Соборності, В’ячеслава Чорновола, Ветеранів, Відродження, Рівненська, Теремнівська, с. Липини (місця міжзмінного відстою на вул. Львівській (Електромережі) та у с. Липини).</w:t>
            </w:r>
          </w:p>
        </w:tc>
        <w:tc>
          <w:tcPr>
            <w:tcW w:w="47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left" w:pos="9355" w:leader="none"/>
              </w:tabs>
              <w:suppressAutoHyphens w:val="true"/>
              <w:bidi w:val="0"/>
              <w:ind w:left="0" w:right="0" w:hanging="0"/>
              <w:jc w:val="both"/>
              <w:rPr/>
            </w:pPr>
            <w:r>
              <w:rPr>
                <w:bCs/>
                <w:color w:val="000000"/>
                <w:sz w:val="28"/>
                <w:szCs w:val="24"/>
                <w:u w:val="single"/>
                <w:lang w:val="uk-UA" w:eastAsia="ru-RU"/>
              </w:rPr>
              <w:t>Корольова, Валерії Новодворської, Цукрова, Корольова, Полонківська,</w:t>
            </w:r>
            <w:r>
              <w:rPr>
                <w:bCs/>
                <w:color w:val="000000"/>
                <w:sz w:val="28"/>
                <w:szCs w:val="24"/>
                <w:lang w:val="uk-UA" w:eastAsia="ru-RU"/>
              </w:rPr>
              <w:t xml:space="preserve"> Львівська, Червоного Хреста, Ковельська, Глушець, Паркова (Словацького, Богдана Хмельницького), Волі, Шопена, Перемоги, Соборності, В’ячеслава Чорновола, Ветеранів, Відродження, Рівненська, Теремнівська, с. Липини (місця міжзмінного відстою на вул. Корольова біля будинку 18 та у с. Липини).</w:t>
            </w:r>
          </w:p>
        </w:tc>
      </w:tr>
    </w:tbl>
    <w:p>
      <w:pPr>
        <w:pStyle w:val="Normal"/>
        <w:ind w:left="0" w:right="-81" w:firstLine="720"/>
        <w:jc w:val="both"/>
        <w:rPr/>
      </w:pPr>
      <w:r>
        <w:rPr/>
      </w:r>
    </w:p>
    <w:p>
      <w:pPr>
        <w:pStyle w:val="Normal"/>
        <w:ind w:left="0" w:right="-81" w:firstLine="72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left="0" w:right="-81" w:firstLine="720"/>
        <w:jc w:val="both"/>
        <w:rPr>
          <w:color w:val="000000"/>
        </w:rPr>
      </w:pPr>
      <w:r>
        <w:rPr>
          <w:color w:val="000000"/>
        </w:rPr>
        <w:t xml:space="preserve"> </w:t>
      </w:r>
    </w:p>
    <w:p>
      <w:pPr>
        <w:pStyle w:val="Normal"/>
        <w:ind w:left="0" w:right="-104" w:hanging="0"/>
        <w:jc w:val="both"/>
        <w:rPr/>
      </w:pPr>
      <w:r>
        <w:rPr>
          <w:color w:val="000000"/>
          <w:spacing w:val="-1"/>
          <w:lang w:val="ru-RU" w:eastAsia="ru-RU"/>
        </w:rPr>
        <w:t>В.о. н</w:t>
      </w:r>
      <w:r>
        <w:rPr>
          <w:color w:val="000000"/>
          <w:spacing w:val="-1"/>
          <w:lang w:eastAsia="ru-RU"/>
        </w:rPr>
        <w:t>ачальника управління</w:t>
      </w:r>
    </w:p>
    <w:p>
      <w:pPr>
        <w:pStyle w:val="Normal"/>
        <w:ind w:left="0" w:right="-104" w:hanging="0"/>
        <w:jc w:val="both"/>
        <w:rPr/>
      </w:pPr>
      <w:r>
        <w:rPr>
          <w:color w:val="000000"/>
          <w:spacing w:val="-1"/>
          <w:lang w:eastAsia="ru-RU"/>
        </w:rPr>
        <w:t xml:space="preserve">транспорту та </w:t>
      </w:r>
      <w:r>
        <w:rPr>
          <w:color w:val="000000"/>
          <w:spacing w:val="-1"/>
          <w:lang w:val="ru-RU" w:eastAsia="ru-RU"/>
        </w:rPr>
        <w:t>зв'язку</w:t>
      </w:r>
      <w:r>
        <w:rPr>
          <w:color w:val="000000"/>
          <w:spacing w:val="-1"/>
          <w:lang w:eastAsia="ru-RU"/>
        </w:rPr>
        <w:t xml:space="preserve">                                                          Олександр СЕРЕДА</w:t>
      </w:r>
    </w:p>
    <w:p>
      <w:pPr>
        <w:pStyle w:val="Normal"/>
        <w:ind w:left="0" w:right="-104" w:firstLine="709"/>
        <w:jc w:val="both"/>
        <w:rPr/>
      </w:pPr>
      <w:r>
        <w:rPr/>
      </w:r>
    </w:p>
    <w:p>
      <w:pPr>
        <w:pStyle w:val="Normal"/>
        <w:ind w:left="0" w:right="-104" w:firstLine="709"/>
        <w:jc w:val="both"/>
        <w:rPr/>
      </w:pPr>
      <w:r>
        <w:rPr/>
      </w:r>
    </w:p>
    <w:p>
      <w:pPr>
        <w:pStyle w:val="Normal"/>
        <w:ind w:left="0" w:right="-104" w:firstLine="709"/>
        <w:jc w:val="both"/>
        <w:rPr/>
      </w:pPr>
      <w:r>
        <w:rPr>
          <w:bCs/>
          <w:color w:val="000000"/>
          <w:spacing w:val="-1"/>
          <w:lang w:eastAsia="ru-RU"/>
        </w:rPr>
        <w:t xml:space="preserve"> </w:t>
      </w:r>
    </w:p>
    <w:sectPr>
      <w:headerReference w:type="default" r:id="rId2"/>
      <w:headerReference w:type="first" r:id="rId3"/>
      <w:type w:val="nextPage"/>
      <w:pgSz w:w="11906" w:h="16838"/>
      <w:pgMar w:left="1980" w:right="461" w:header="210" w:top="426" w:footer="0" w:bottom="899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ind w:left="0" w:right="360" w:hanging="0"/>
      <w:rPr/>
    </w:pPr>
    <w:r>
      <w:rPr/>
      <w:t xml:space="preserve">                                                          </w:t>
    </w:r>
  </w:p>
  <w:p>
    <w:pPr>
      <w:pStyle w:val="Style26"/>
      <w:ind w:left="0" w:right="360" w:hanging="0"/>
      <w:rPr/>
    </w:pPr>
    <w:r>
      <w:rPr/>
      <w:t xml:space="preserve">                                                                                                                               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szCs w:val="24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szCs w:val="2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Style13">
    <w:name w:val="Номер сторінки"/>
    <w:basedOn w:val="11"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ascii="Times New Roman" w:hAnsi="Times New Roman" w:cs="Mangal"/>
    </w:rPr>
  </w:style>
  <w:style w:type="paragraph" w:styleId="Style22">
    <w:name w:val="Body Text Indent"/>
    <w:basedOn w:val="Normal"/>
    <w:pPr>
      <w:ind w:left="0" w:right="0" w:firstLine="709"/>
      <w:jc w:val="both"/>
    </w:pPr>
    <w:rPr>
      <w:color w:val="000000"/>
      <w:spacing w:val="-1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4">
    <w:name w:val="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Style25">
    <w:name w:val="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Style26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>
    <w:name w:val="Содержимое таблицы"/>
    <w:basedOn w:val="Normal"/>
    <w:qFormat/>
    <w:pPr>
      <w:suppressLineNumbers/>
    </w:pPr>
    <w:rPr/>
  </w:style>
  <w:style w:type="paragraph" w:styleId="Style29">
    <w:name w:val="Заголовок таблицы"/>
    <w:basedOn w:val="Style28"/>
    <w:qFormat/>
    <w:pPr>
      <w:suppressLineNumbers/>
      <w:jc w:val="center"/>
    </w:pPr>
    <w:rPr>
      <w:b/>
      <w:bCs/>
    </w:rPr>
  </w:style>
  <w:style w:type="paragraph" w:styleId="Style30">
    <w:name w:val="Вміст таблиці"/>
    <w:basedOn w:val="Normal"/>
    <w:qFormat/>
    <w:pPr>
      <w:suppressLineNumbers/>
    </w:pPr>
    <w:rPr/>
  </w:style>
  <w:style w:type="paragraph" w:styleId="Style31">
    <w:name w:val="Заголовок таблиці"/>
    <w:basedOn w:val="Style30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LibreOffice/6.2.4.2$Windows_x86 LibreOffice_project/2412653d852ce75f65fbfa83fb7e7b669a126d64</Application>
  <Pages>1</Pages>
  <Words>219</Words>
  <Characters>1573</Characters>
  <CharactersWithSpaces>2033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2011-12-09T14:20:00Z</dcterms:created>
  <dc:creator>PKN</dc:creator>
  <dc:description/>
  <dc:language>uk-UA</dc:language>
  <cp:lastModifiedBy/>
  <cp:lastPrinted>2016-11-01T12:17:00Z</cp:lastPrinted>
  <dcterms:modified xsi:type="dcterms:W3CDTF">2019-08-14T13:42:28Z</dcterms:modified>
  <cp:revision>11</cp:revision>
  <dc:subject/>
  <dc:title> </dc:title>
</cp:coreProperties>
</file>