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3D9" w:rsidRDefault="00DB03D9" w:rsidP="00DB03D9">
      <w:pPr>
        <w:jc w:val="center"/>
        <w:rPr>
          <w:rFonts w:eastAsia="Times New Roman" w:cs="Times New Roman"/>
          <w:b/>
          <w:color w:val="000000"/>
          <w:szCs w:val="28"/>
          <w:shd w:val="clear" w:color="auto" w:fill="FFFFFF"/>
          <w:lang w:bidi="ar-SA"/>
        </w:rPr>
      </w:pPr>
      <w:r w:rsidRPr="00DB03D9">
        <w:rPr>
          <w:rFonts w:eastAsia="Times New Roman" w:cs="Times New Roman"/>
          <w:b/>
          <w:szCs w:val="28"/>
          <w:lang w:bidi="ar-SA"/>
        </w:rPr>
        <w:t>Порівняльна т</w:t>
      </w:r>
      <w:r>
        <w:rPr>
          <w:rFonts w:eastAsia="Times New Roman" w:cs="Times New Roman"/>
          <w:b/>
          <w:szCs w:val="28"/>
          <w:lang w:bidi="ar-SA"/>
        </w:rPr>
        <w:t>аблиця змін до проекту рішення «</w:t>
      </w:r>
      <w:r w:rsidRPr="00DB03D9">
        <w:rPr>
          <w:b/>
          <w:szCs w:val="28"/>
        </w:rPr>
        <w:t>Про внесення змін до Програми розвитку дорожнього господарства міста Луцька на 2018 – 2020 роки</w:t>
      </w:r>
      <w:r>
        <w:rPr>
          <w:rFonts w:eastAsia="Times New Roman" w:cs="Times New Roman"/>
          <w:b/>
          <w:color w:val="000000"/>
          <w:szCs w:val="28"/>
          <w:shd w:val="clear" w:color="auto" w:fill="FFFFFF"/>
          <w:lang w:bidi="ar-SA"/>
        </w:rPr>
        <w:t>»</w:t>
      </w:r>
      <w:r w:rsidRPr="00DB03D9">
        <w:rPr>
          <w:b/>
          <w:color w:val="000000"/>
          <w:szCs w:val="28"/>
          <w:shd w:val="clear" w:color="auto" w:fill="FFFFFF"/>
        </w:rPr>
        <w:t>, з врахуванням</w:t>
      </w:r>
      <w:r w:rsidRPr="00DB03D9">
        <w:rPr>
          <w:b/>
          <w:szCs w:val="28"/>
        </w:rPr>
        <w:t xml:space="preserve"> </w:t>
      </w:r>
      <w:r w:rsidRPr="00DB03D9">
        <w:rPr>
          <w:b/>
          <w:color w:val="000000"/>
          <w:szCs w:val="28"/>
          <w:highlight w:val="white"/>
        </w:rPr>
        <w:t xml:space="preserve">змін внесених рішенням </w:t>
      </w:r>
      <w:r w:rsidRPr="00DB03D9">
        <w:rPr>
          <w:b/>
          <w:color w:val="000000"/>
          <w:szCs w:val="28"/>
          <w:shd w:val="clear" w:color="auto" w:fill="FFFFFF"/>
        </w:rPr>
        <w:t>міської ради від 28.03.2018 № 39/31</w:t>
      </w:r>
      <w:bookmarkStart w:id="0" w:name="_GoBack"/>
      <w:bookmarkEnd w:id="0"/>
    </w:p>
    <w:p w:rsidR="00042544" w:rsidRDefault="00042544" w:rsidP="00042544">
      <w:pPr>
        <w:ind w:left="6372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</w:t>
      </w:r>
    </w:p>
    <w:p w:rsidR="00042544" w:rsidRDefault="00042544" w:rsidP="00042544">
      <w:pPr>
        <w:jc w:val="center"/>
        <w:rPr>
          <w:szCs w:val="28"/>
        </w:rPr>
      </w:pPr>
      <w:r>
        <w:rPr>
          <w:szCs w:val="28"/>
        </w:rPr>
        <w:t>Напрямки діяльності, завдання та заходи Програми</w:t>
      </w:r>
    </w:p>
    <w:p w:rsidR="00310C1E" w:rsidRDefault="00310C1E" w:rsidP="00DB03D9">
      <w:pPr>
        <w:jc w:val="center"/>
        <w:rPr>
          <w:b/>
        </w:rPr>
      </w:pPr>
    </w:p>
    <w:p w:rsidR="00042544" w:rsidRDefault="00042544" w:rsidP="00DB03D9">
      <w:pPr>
        <w:jc w:val="center"/>
        <w:rPr>
          <w:b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6"/>
        <w:gridCol w:w="5795"/>
        <w:gridCol w:w="2367"/>
        <w:gridCol w:w="2368"/>
        <w:gridCol w:w="1845"/>
        <w:gridCol w:w="1845"/>
      </w:tblGrid>
      <w:tr w:rsidR="00CE527C" w:rsidTr="00A72A3D">
        <w:tc>
          <w:tcPr>
            <w:tcW w:w="566" w:type="dxa"/>
          </w:tcPr>
          <w:p w:rsidR="00CE527C" w:rsidRPr="00CE527C" w:rsidRDefault="00CE527C" w:rsidP="00042544">
            <w:pPr>
              <w:jc w:val="both"/>
            </w:pPr>
            <w:r>
              <w:t>№</w:t>
            </w:r>
            <w:r w:rsidR="00C1654A">
              <w:t xml:space="preserve"> </w:t>
            </w:r>
            <w:r>
              <w:t>з/п</w:t>
            </w:r>
          </w:p>
        </w:tc>
        <w:tc>
          <w:tcPr>
            <w:tcW w:w="5795" w:type="dxa"/>
          </w:tcPr>
          <w:p w:rsidR="00CE527C" w:rsidRPr="00CE527C" w:rsidRDefault="00CE527C" w:rsidP="00042544">
            <w:pPr>
              <w:jc w:val="both"/>
            </w:pPr>
            <w:r w:rsidRPr="00CE527C">
              <w:t>Напрямок діяльності</w:t>
            </w:r>
            <w:r>
              <w:t xml:space="preserve"> (пріоритетне завдання)</w:t>
            </w:r>
          </w:p>
        </w:tc>
        <w:tc>
          <w:tcPr>
            <w:tcW w:w="4735" w:type="dxa"/>
            <w:gridSpan w:val="2"/>
          </w:tcPr>
          <w:p w:rsidR="00CE527C" w:rsidRPr="00CE527C" w:rsidRDefault="00CE527C" w:rsidP="00CE527C">
            <w:pPr>
              <w:jc w:val="center"/>
            </w:pPr>
            <w:r w:rsidRPr="00CE527C">
              <w:t>Діюча редакція</w:t>
            </w:r>
          </w:p>
        </w:tc>
        <w:tc>
          <w:tcPr>
            <w:tcW w:w="3690" w:type="dxa"/>
            <w:gridSpan w:val="2"/>
          </w:tcPr>
          <w:p w:rsidR="00CE527C" w:rsidRPr="00CE527C" w:rsidRDefault="00CE527C" w:rsidP="00CE527C">
            <w:pPr>
              <w:jc w:val="center"/>
            </w:pPr>
            <w:r>
              <w:t>Нова редакція</w:t>
            </w:r>
          </w:p>
        </w:tc>
      </w:tr>
      <w:tr w:rsidR="00C1654A" w:rsidTr="00A72A3D">
        <w:tc>
          <w:tcPr>
            <w:tcW w:w="566" w:type="dxa"/>
          </w:tcPr>
          <w:p w:rsidR="00C1654A" w:rsidRPr="00C1654A" w:rsidRDefault="00C1654A" w:rsidP="00A72A3D">
            <w:pPr>
              <w:jc w:val="right"/>
            </w:pPr>
            <w:r>
              <w:t>4.</w:t>
            </w:r>
          </w:p>
        </w:tc>
        <w:tc>
          <w:tcPr>
            <w:tcW w:w="5795" w:type="dxa"/>
          </w:tcPr>
          <w:p w:rsidR="00C1654A" w:rsidRPr="00C1654A" w:rsidRDefault="00C1654A" w:rsidP="00042544">
            <w:pPr>
              <w:jc w:val="both"/>
            </w:pPr>
            <w:r w:rsidRPr="00C1654A">
              <w:t xml:space="preserve">Поточний ремонт </w:t>
            </w:r>
            <w:proofErr w:type="spellStart"/>
            <w:r>
              <w:t>вулично</w:t>
            </w:r>
            <w:proofErr w:type="spellEnd"/>
            <w:r>
              <w:t>-дорожньої мережі</w:t>
            </w:r>
          </w:p>
        </w:tc>
        <w:tc>
          <w:tcPr>
            <w:tcW w:w="2367" w:type="dxa"/>
          </w:tcPr>
          <w:p w:rsidR="00C1654A" w:rsidRPr="00C1654A" w:rsidRDefault="00C1654A" w:rsidP="00C1654A">
            <w:pPr>
              <w:jc w:val="center"/>
            </w:pPr>
            <w:r w:rsidRPr="00C1654A">
              <w:t>2018</w:t>
            </w:r>
          </w:p>
        </w:tc>
        <w:tc>
          <w:tcPr>
            <w:tcW w:w="2368" w:type="dxa"/>
          </w:tcPr>
          <w:p w:rsidR="00C1654A" w:rsidRPr="00C1654A" w:rsidRDefault="00C1654A" w:rsidP="00C1654A">
            <w:pPr>
              <w:jc w:val="right"/>
            </w:pPr>
            <w:r w:rsidRPr="00C1654A">
              <w:t>3</w:t>
            </w:r>
            <w:r>
              <w:t>0</w:t>
            </w:r>
            <w:r w:rsidRPr="00C1654A">
              <w:t>000,0</w:t>
            </w:r>
          </w:p>
        </w:tc>
        <w:tc>
          <w:tcPr>
            <w:tcW w:w="1845" w:type="dxa"/>
          </w:tcPr>
          <w:p w:rsidR="00C1654A" w:rsidRPr="00C1654A" w:rsidRDefault="00C1654A" w:rsidP="00C1654A">
            <w:pPr>
              <w:jc w:val="center"/>
            </w:pPr>
            <w:r>
              <w:t>2018</w:t>
            </w:r>
          </w:p>
        </w:tc>
        <w:tc>
          <w:tcPr>
            <w:tcW w:w="1845" w:type="dxa"/>
          </w:tcPr>
          <w:p w:rsidR="00C1654A" w:rsidRPr="00C1654A" w:rsidRDefault="00C1654A" w:rsidP="00C1654A">
            <w:pPr>
              <w:jc w:val="right"/>
            </w:pPr>
            <w:r>
              <w:t>30010,0</w:t>
            </w:r>
          </w:p>
        </w:tc>
      </w:tr>
      <w:tr w:rsidR="00C1654A" w:rsidTr="00A72A3D">
        <w:tc>
          <w:tcPr>
            <w:tcW w:w="566" w:type="dxa"/>
          </w:tcPr>
          <w:p w:rsidR="00C1654A" w:rsidRPr="00C1654A" w:rsidRDefault="00C1654A" w:rsidP="00A72A3D">
            <w:pPr>
              <w:jc w:val="right"/>
            </w:pPr>
            <w:r>
              <w:t>5.</w:t>
            </w:r>
          </w:p>
        </w:tc>
        <w:tc>
          <w:tcPr>
            <w:tcW w:w="5795" w:type="dxa"/>
          </w:tcPr>
          <w:p w:rsidR="00C1654A" w:rsidRPr="00C1654A" w:rsidRDefault="00C1654A" w:rsidP="00042544">
            <w:pPr>
              <w:jc w:val="both"/>
            </w:pPr>
            <w:r>
              <w:t>Капітальний ремонт мостів та шляхопроводів</w:t>
            </w:r>
          </w:p>
        </w:tc>
        <w:tc>
          <w:tcPr>
            <w:tcW w:w="2367" w:type="dxa"/>
          </w:tcPr>
          <w:p w:rsidR="00C1654A" w:rsidRPr="00C1654A" w:rsidRDefault="00C1654A" w:rsidP="00C1654A">
            <w:pPr>
              <w:jc w:val="center"/>
            </w:pPr>
            <w:r w:rsidRPr="00C1654A">
              <w:t>2019</w:t>
            </w:r>
          </w:p>
        </w:tc>
        <w:tc>
          <w:tcPr>
            <w:tcW w:w="2368" w:type="dxa"/>
          </w:tcPr>
          <w:p w:rsidR="00C1654A" w:rsidRPr="00C1654A" w:rsidRDefault="00C1654A" w:rsidP="00C1654A">
            <w:pPr>
              <w:jc w:val="right"/>
            </w:pPr>
            <w:r>
              <w:t>10500,0</w:t>
            </w:r>
          </w:p>
        </w:tc>
        <w:tc>
          <w:tcPr>
            <w:tcW w:w="1845" w:type="dxa"/>
          </w:tcPr>
          <w:p w:rsidR="00C1654A" w:rsidRPr="00C1654A" w:rsidRDefault="00994E2C" w:rsidP="00C1654A">
            <w:pPr>
              <w:jc w:val="center"/>
            </w:pPr>
            <w:r>
              <w:t>2019</w:t>
            </w:r>
          </w:p>
        </w:tc>
        <w:tc>
          <w:tcPr>
            <w:tcW w:w="1845" w:type="dxa"/>
          </w:tcPr>
          <w:p w:rsidR="00C1654A" w:rsidRPr="00C1654A" w:rsidRDefault="00C1654A" w:rsidP="00C1654A">
            <w:pPr>
              <w:jc w:val="right"/>
            </w:pPr>
            <w:r w:rsidRPr="00C1654A">
              <w:t>13000,0</w:t>
            </w:r>
          </w:p>
        </w:tc>
      </w:tr>
      <w:tr w:rsidR="00C1654A" w:rsidRPr="00434080" w:rsidTr="00A72A3D">
        <w:trPr>
          <w:trHeight w:val="480"/>
        </w:trPr>
        <w:tc>
          <w:tcPr>
            <w:tcW w:w="566" w:type="dxa"/>
            <w:vMerge w:val="restart"/>
          </w:tcPr>
          <w:p w:rsidR="00C1654A" w:rsidRPr="00C1654A" w:rsidRDefault="00C1654A" w:rsidP="00A72A3D">
            <w:pPr>
              <w:jc w:val="right"/>
            </w:pPr>
            <w:r>
              <w:t>6.</w:t>
            </w:r>
          </w:p>
        </w:tc>
        <w:tc>
          <w:tcPr>
            <w:tcW w:w="5795" w:type="dxa"/>
            <w:vMerge w:val="restart"/>
          </w:tcPr>
          <w:p w:rsidR="00C1654A" w:rsidRPr="00C1654A" w:rsidRDefault="00C1654A" w:rsidP="00042544">
            <w:pPr>
              <w:jc w:val="both"/>
            </w:pPr>
            <w:r>
              <w:t>Поточний ремонт мостів та шляхопроводів, турнікетного пішохідного та транспортного огородження</w:t>
            </w:r>
          </w:p>
        </w:tc>
        <w:tc>
          <w:tcPr>
            <w:tcW w:w="2367" w:type="dxa"/>
          </w:tcPr>
          <w:p w:rsidR="00C1654A" w:rsidRPr="00C1654A" w:rsidRDefault="00C1654A" w:rsidP="00C1654A">
            <w:pPr>
              <w:jc w:val="center"/>
            </w:pPr>
            <w:r>
              <w:t>2018</w:t>
            </w:r>
          </w:p>
        </w:tc>
        <w:tc>
          <w:tcPr>
            <w:tcW w:w="2368" w:type="dxa"/>
          </w:tcPr>
          <w:p w:rsidR="00C1654A" w:rsidRPr="00C1654A" w:rsidRDefault="00C1654A" w:rsidP="00C1654A">
            <w:pPr>
              <w:jc w:val="right"/>
            </w:pPr>
            <w:r w:rsidRPr="00C1654A">
              <w:t>700,0</w:t>
            </w:r>
          </w:p>
        </w:tc>
        <w:tc>
          <w:tcPr>
            <w:tcW w:w="1845" w:type="dxa"/>
          </w:tcPr>
          <w:p w:rsidR="00C1654A" w:rsidRPr="00C1654A" w:rsidRDefault="00C1654A" w:rsidP="00C1654A">
            <w:pPr>
              <w:jc w:val="center"/>
            </w:pPr>
            <w:r w:rsidRPr="00C1654A">
              <w:t>2018</w:t>
            </w:r>
          </w:p>
        </w:tc>
        <w:tc>
          <w:tcPr>
            <w:tcW w:w="1845" w:type="dxa"/>
          </w:tcPr>
          <w:p w:rsidR="00C1654A" w:rsidRPr="00434080" w:rsidRDefault="00434080" w:rsidP="00C1654A">
            <w:pPr>
              <w:jc w:val="right"/>
            </w:pPr>
            <w:r w:rsidRPr="00434080">
              <w:t>1272,0</w:t>
            </w:r>
          </w:p>
        </w:tc>
      </w:tr>
      <w:tr w:rsidR="00C1654A" w:rsidRPr="00434080" w:rsidTr="00A72A3D">
        <w:trPr>
          <w:trHeight w:val="480"/>
        </w:trPr>
        <w:tc>
          <w:tcPr>
            <w:tcW w:w="566" w:type="dxa"/>
            <w:vMerge/>
          </w:tcPr>
          <w:p w:rsidR="00C1654A" w:rsidRDefault="00C1654A" w:rsidP="00A72A3D">
            <w:pPr>
              <w:jc w:val="right"/>
            </w:pPr>
          </w:p>
        </w:tc>
        <w:tc>
          <w:tcPr>
            <w:tcW w:w="5795" w:type="dxa"/>
            <w:vMerge/>
          </w:tcPr>
          <w:p w:rsidR="00C1654A" w:rsidRDefault="00C1654A" w:rsidP="00042544">
            <w:pPr>
              <w:jc w:val="both"/>
            </w:pPr>
          </w:p>
        </w:tc>
        <w:tc>
          <w:tcPr>
            <w:tcW w:w="2367" w:type="dxa"/>
          </w:tcPr>
          <w:p w:rsidR="00C1654A" w:rsidRPr="00C1654A" w:rsidRDefault="00C1654A" w:rsidP="00C1654A">
            <w:pPr>
              <w:jc w:val="center"/>
            </w:pPr>
            <w:r w:rsidRPr="00C1654A">
              <w:t>2019</w:t>
            </w:r>
          </w:p>
        </w:tc>
        <w:tc>
          <w:tcPr>
            <w:tcW w:w="2368" w:type="dxa"/>
          </w:tcPr>
          <w:p w:rsidR="00C1654A" w:rsidRPr="00C1654A" w:rsidRDefault="00C1654A" w:rsidP="00C1654A">
            <w:pPr>
              <w:jc w:val="right"/>
            </w:pPr>
            <w:r>
              <w:t>900,0</w:t>
            </w:r>
          </w:p>
        </w:tc>
        <w:tc>
          <w:tcPr>
            <w:tcW w:w="1845" w:type="dxa"/>
          </w:tcPr>
          <w:p w:rsidR="00C1654A" w:rsidRPr="00C1654A" w:rsidRDefault="00C1654A" w:rsidP="00C1654A">
            <w:pPr>
              <w:jc w:val="center"/>
            </w:pPr>
            <w:r>
              <w:t>2019</w:t>
            </w:r>
          </w:p>
        </w:tc>
        <w:tc>
          <w:tcPr>
            <w:tcW w:w="1845" w:type="dxa"/>
          </w:tcPr>
          <w:p w:rsidR="00C1654A" w:rsidRPr="00434080" w:rsidRDefault="00434080" w:rsidP="00C1654A">
            <w:pPr>
              <w:jc w:val="right"/>
            </w:pPr>
            <w:r>
              <w:t>2050,0</w:t>
            </w:r>
          </w:p>
        </w:tc>
      </w:tr>
      <w:tr w:rsidR="00A72A3D" w:rsidRPr="00434080" w:rsidTr="00A72A3D">
        <w:tc>
          <w:tcPr>
            <w:tcW w:w="566" w:type="dxa"/>
          </w:tcPr>
          <w:p w:rsidR="00A72A3D" w:rsidRPr="00C1654A" w:rsidRDefault="00994E2C" w:rsidP="00A72A3D">
            <w:pPr>
              <w:jc w:val="right"/>
            </w:pPr>
            <w:r>
              <w:t>8</w:t>
            </w:r>
            <w:r w:rsidR="00A72A3D">
              <w:t>.</w:t>
            </w:r>
          </w:p>
        </w:tc>
        <w:tc>
          <w:tcPr>
            <w:tcW w:w="5795" w:type="dxa"/>
          </w:tcPr>
          <w:p w:rsidR="00A72A3D" w:rsidRPr="00C1654A" w:rsidRDefault="00A72A3D" w:rsidP="00042544">
            <w:pPr>
              <w:jc w:val="both"/>
            </w:pPr>
            <w:r>
              <w:t>Капітальний ремонт об</w:t>
            </w:r>
            <w:r w:rsidRPr="00C1654A">
              <w:rPr>
                <w:lang w:val="ru-RU"/>
              </w:rPr>
              <w:t>’</w:t>
            </w:r>
            <w:proofErr w:type="spellStart"/>
            <w:r>
              <w:t>єктів</w:t>
            </w:r>
            <w:proofErr w:type="spellEnd"/>
            <w:r>
              <w:t xml:space="preserve"> світлофорного господарства</w:t>
            </w:r>
          </w:p>
        </w:tc>
        <w:tc>
          <w:tcPr>
            <w:tcW w:w="2367" w:type="dxa"/>
          </w:tcPr>
          <w:p w:rsidR="00A72A3D" w:rsidRPr="00A72A3D" w:rsidRDefault="00A72A3D" w:rsidP="00A72A3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2019</w:t>
            </w:r>
          </w:p>
        </w:tc>
        <w:tc>
          <w:tcPr>
            <w:tcW w:w="2368" w:type="dxa"/>
          </w:tcPr>
          <w:p w:rsidR="00A72A3D" w:rsidRPr="00A72A3D" w:rsidRDefault="00A72A3D" w:rsidP="00A72A3D">
            <w:pPr>
              <w:jc w:val="right"/>
            </w:pPr>
            <w:r w:rsidRPr="00A72A3D">
              <w:rPr>
                <w:lang w:val="en-US"/>
              </w:rPr>
              <w:t>450,0</w:t>
            </w:r>
          </w:p>
        </w:tc>
        <w:tc>
          <w:tcPr>
            <w:tcW w:w="1845" w:type="dxa"/>
          </w:tcPr>
          <w:p w:rsidR="00A72A3D" w:rsidRPr="00A72A3D" w:rsidRDefault="00A72A3D" w:rsidP="00A72A3D">
            <w:pPr>
              <w:jc w:val="center"/>
            </w:pPr>
            <w:r>
              <w:t>2019</w:t>
            </w:r>
          </w:p>
        </w:tc>
        <w:tc>
          <w:tcPr>
            <w:tcW w:w="1845" w:type="dxa"/>
          </w:tcPr>
          <w:p w:rsidR="00A72A3D" w:rsidRPr="00434080" w:rsidRDefault="00434080" w:rsidP="00434080">
            <w:pPr>
              <w:jc w:val="right"/>
            </w:pPr>
            <w:r>
              <w:t>8500,0</w:t>
            </w:r>
          </w:p>
        </w:tc>
      </w:tr>
      <w:tr w:rsidR="00A72A3D" w:rsidTr="00A72A3D">
        <w:tc>
          <w:tcPr>
            <w:tcW w:w="566" w:type="dxa"/>
          </w:tcPr>
          <w:p w:rsidR="00A72A3D" w:rsidRPr="00A72A3D" w:rsidRDefault="00A72A3D" w:rsidP="00A72A3D">
            <w:pPr>
              <w:jc w:val="right"/>
            </w:pPr>
            <w:r>
              <w:t>11.</w:t>
            </w:r>
          </w:p>
        </w:tc>
        <w:tc>
          <w:tcPr>
            <w:tcW w:w="5795" w:type="dxa"/>
          </w:tcPr>
          <w:p w:rsidR="00A72A3D" w:rsidRPr="00A72A3D" w:rsidRDefault="00A72A3D" w:rsidP="00042544">
            <w:pPr>
              <w:jc w:val="both"/>
            </w:pPr>
            <w:r w:rsidRPr="00A72A3D">
              <w:t>Реконструкція мереж зовнішнього освітлення</w:t>
            </w:r>
          </w:p>
        </w:tc>
        <w:tc>
          <w:tcPr>
            <w:tcW w:w="2367" w:type="dxa"/>
          </w:tcPr>
          <w:p w:rsidR="00A72A3D" w:rsidRPr="00A72A3D" w:rsidRDefault="00A72A3D" w:rsidP="00A72A3D">
            <w:pPr>
              <w:jc w:val="center"/>
            </w:pPr>
            <w:r>
              <w:t>2019</w:t>
            </w:r>
          </w:p>
        </w:tc>
        <w:tc>
          <w:tcPr>
            <w:tcW w:w="2368" w:type="dxa"/>
          </w:tcPr>
          <w:p w:rsidR="00A72A3D" w:rsidRPr="00A72A3D" w:rsidRDefault="00A72A3D" w:rsidP="00A72A3D">
            <w:pPr>
              <w:jc w:val="right"/>
            </w:pPr>
            <w:r>
              <w:t>4000,0</w:t>
            </w:r>
          </w:p>
        </w:tc>
        <w:tc>
          <w:tcPr>
            <w:tcW w:w="1845" w:type="dxa"/>
          </w:tcPr>
          <w:p w:rsidR="00A72A3D" w:rsidRPr="00A72A3D" w:rsidRDefault="00A72A3D" w:rsidP="00A72A3D">
            <w:pPr>
              <w:jc w:val="center"/>
            </w:pPr>
            <w:r>
              <w:t>2019</w:t>
            </w:r>
          </w:p>
        </w:tc>
        <w:tc>
          <w:tcPr>
            <w:tcW w:w="1845" w:type="dxa"/>
          </w:tcPr>
          <w:p w:rsidR="00A72A3D" w:rsidRPr="0043254B" w:rsidRDefault="00994E2C" w:rsidP="0043254B">
            <w:pPr>
              <w:jc w:val="right"/>
            </w:pPr>
            <w:r>
              <w:t>480</w:t>
            </w:r>
            <w:r w:rsidR="0043254B">
              <w:t>0,0</w:t>
            </w:r>
          </w:p>
        </w:tc>
      </w:tr>
      <w:tr w:rsidR="00A72A3D" w:rsidTr="00BF137F">
        <w:tc>
          <w:tcPr>
            <w:tcW w:w="566" w:type="dxa"/>
          </w:tcPr>
          <w:p w:rsidR="00A72A3D" w:rsidRPr="00A72A3D" w:rsidRDefault="00A72A3D" w:rsidP="00042544">
            <w:pPr>
              <w:jc w:val="both"/>
            </w:pPr>
            <w:r w:rsidRPr="00A72A3D">
              <w:t>13.</w:t>
            </w:r>
          </w:p>
        </w:tc>
        <w:tc>
          <w:tcPr>
            <w:tcW w:w="5795" w:type="dxa"/>
          </w:tcPr>
          <w:p w:rsidR="00A72A3D" w:rsidRPr="00A72A3D" w:rsidRDefault="00A72A3D" w:rsidP="00042544">
            <w:pPr>
              <w:jc w:val="both"/>
            </w:pPr>
            <w:r w:rsidRPr="00A72A3D">
              <w:t xml:space="preserve">Нанесення та поновлення </w:t>
            </w:r>
            <w:r>
              <w:t>дорожньої розмітки</w:t>
            </w:r>
          </w:p>
        </w:tc>
        <w:tc>
          <w:tcPr>
            <w:tcW w:w="2367" w:type="dxa"/>
          </w:tcPr>
          <w:p w:rsidR="00A72A3D" w:rsidRPr="00A72A3D" w:rsidRDefault="00A72A3D" w:rsidP="00A72A3D">
            <w:pPr>
              <w:jc w:val="center"/>
            </w:pPr>
            <w:r>
              <w:t>2019</w:t>
            </w:r>
          </w:p>
        </w:tc>
        <w:tc>
          <w:tcPr>
            <w:tcW w:w="2368" w:type="dxa"/>
          </w:tcPr>
          <w:p w:rsidR="00A72A3D" w:rsidRPr="00A72A3D" w:rsidRDefault="00A72A3D" w:rsidP="00A72A3D">
            <w:pPr>
              <w:jc w:val="right"/>
            </w:pPr>
            <w:r w:rsidRPr="00A72A3D">
              <w:t>2200,0</w:t>
            </w:r>
          </w:p>
        </w:tc>
        <w:tc>
          <w:tcPr>
            <w:tcW w:w="1845" w:type="dxa"/>
          </w:tcPr>
          <w:p w:rsidR="00A72A3D" w:rsidRPr="00A72A3D" w:rsidRDefault="00A72A3D" w:rsidP="00A72A3D">
            <w:pPr>
              <w:jc w:val="center"/>
            </w:pPr>
            <w:r>
              <w:t>2019</w:t>
            </w:r>
          </w:p>
        </w:tc>
        <w:tc>
          <w:tcPr>
            <w:tcW w:w="1845" w:type="dxa"/>
          </w:tcPr>
          <w:p w:rsidR="00A72A3D" w:rsidRPr="00A72A3D" w:rsidRDefault="00A72A3D" w:rsidP="00A72A3D">
            <w:pPr>
              <w:jc w:val="right"/>
            </w:pPr>
            <w:r>
              <w:t>3000,0</w:t>
            </w:r>
          </w:p>
        </w:tc>
      </w:tr>
      <w:tr w:rsidR="00DF1119" w:rsidTr="00E1039C">
        <w:tc>
          <w:tcPr>
            <w:tcW w:w="566" w:type="dxa"/>
          </w:tcPr>
          <w:p w:rsidR="00DF1119" w:rsidRPr="00DF1119" w:rsidRDefault="00DF1119" w:rsidP="00042544">
            <w:pPr>
              <w:jc w:val="both"/>
            </w:pPr>
            <w:r>
              <w:t>14.</w:t>
            </w:r>
          </w:p>
        </w:tc>
        <w:tc>
          <w:tcPr>
            <w:tcW w:w="5795" w:type="dxa"/>
          </w:tcPr>
          <w:p w:rsidR="00DF1119" w:rsidRPr="00DF1119" w:rsidRDefault="00DF1119" w:rsidP="00042544">
            <w:pPr>
              <w:jc w:val="both"/>
            </w:pPr>
            <w:r>
              <w:t>Експлуатація мереж зливової каналізації</w:t>
            </w:r>
          </w:p>
        </w:tc>
        <w:tc>
          <w:tcPr>
            <w:tcW w:w="2367" w:type="dxa"/>
          </w:tcPr>
          <w:p w:rsidR="00DF1119" w:rsidRPr="00DF1119" w:rsidRDefault="00DF1119" w:rsidP="00DF1119">
            <w:pPr>
              <w:jc w:val="center"/>
            </w:pPr>
            <w:r>
              <w:t>2019</w:t>
            </w:r>
          </w:p>
        </w:tc>
        <w:tc>
          <w:tcPr>
            <w:tcW w:w="2368" w:type="dxa"/>
          </w:tcPr>
          <w:p w:rsidR="00DF1119" w:rsidRPr="00DF1119" w:rsidRDefault="00DF1119" w:rsidP="00DF1119">
            <w:pPr>
              <w:jc w:val="right"/>
            </w:pPr>
            <w:r>
              <w:t>2800,0</w:t>
            </w:r>
          </w:p>
        </w:tc>
        <w:tc>
          <w:tcPr>
            <w:tcW w:w="1845" w:type="dxa"/>
          </w:tcPr>
          <w:p w:rsidR="00DF1119" w:rsidRPr="00DF1119" w:rsidRDefault="00DF1119" w:rsidP="00DF1119">
            <w:pPr>
              <w:jc w:val="center"/>
            </w:pPr>
            <w:r>
              <w:t>2019</w:t>
            </w:r>
          </w:p>
        </w:tc>
        <w:tc>
          <w:tcPr>
            <w:tcW w:w="1845" w:type="dxa"/>
          </w:tcPr>
          <w:p w:rsidR="00DF1119" w:rsidRPr="00DF1119" w:rsidRDefault="00DF1119" w:rsidP="00DF1119">
            <w:pPr>
              <w:jc w:val="right"/>
            </w:pPr>
            <w:r>
              <w:t>3500,0</w:t>
            </w:r>
          </w:p>
        </w:tc>
      </w:tr>
      <w:tr w:rsidR="00277E7C" w:rsidTr="00F36A99">
        <w:trPr>
          <w:trHeight w:val="105"/>
        </w:trPr>
        <w:tc>
          <w:tcPr>
            <w:tcW w:w="566" w:type="dxa"/>
            <w:vMerge w:val="restart"/>
          </w:tcPr>
          <w:p w:rsidR="00277E7C" w:rsidRPr="00DF1119" w:rsidRDefault="00277E7C" w:rsidP="00DF1119">
            <w:pPr>
              <w:jc w:val="center"/>
            </w:pPr>
            <w:r>
              <w:t>20.</w:t>
            </w:r>
          </w:p>
        </w:tc>
        <w:tc>
          <w:tcPr>
            <w:tcW w:w="5795" w:type="dxa"/>
            <w:vMerge w:val="restart"/>
          </w:tcPr>
          <w:p w:rsidR="00277E7C" w:rsidRPr="00DF1119" w:rsidRDefault="00277E7C" w:rsidP="00042544">
            <w:pPr>
              <w:jc w:val="both"/>
            </w:pPr>
            <w:r>
              <w:t>Поточний ремонт прибудинкових територій</w:t>
            </w:r>
          </w:p>
        </w:tc>
        <w:tc>
          <w:tcPr>
            <w:tcW w:w="2367" w:type="dxa"/>
          </w:tcPr>
          <w:p w:rsidR="00277E7C" w:rsidRPr="00277E7C" w:rsidRDefault="00277E7C" w:rsidP="00277E7C">
            <w:pPr>
              <w:jc w:val="center"/>
            </w:pPr>
            <w:r w:rsidRPr="00277E7C">
              <w:t>2018</w:t>
            </w:r>
          </w:p>
        </w:tc>
        <w:tc>
          <w:tcPr>
            <w:tcW w:w="2368" w:type="dxa"/>
          </w:tcPr>
          <w:p w:rsidR="00277E7C" w:rsidRPr="00277E7C" w:rsidRDefault="00277E7C" w:rsidP="00277E7C">
            <w:pPr>
              <w:jc w:val="right"/>
            </w:pPr>
            <w:r>
              <w:t>-</w:t>
            </w:r>
          </w:p>
        </w:tc>
        <w:tc>
          <w:tcPr>
            <w:tcW w:w="1845" w:type="dxa"/>
          </w:tcPr>
          <w:p w:rsidR="00277E7C" w:rsidRPr="00277E7C" w:rsidRDefault="00277E7C" w:rsidP="00277E7C">
            <w:pPr>
              <w:jc w:val="center"/>
            </w:pPr>
            <w:r>
              <w:t>2018</w:t>
            </w:r>
          </w:p>
        </w:tc>
        <w:tc>
          <w:tcPr>
            <w:tcW w:w="1845" w:type="dxa"/>
          </w:tcPr>
          <w:p w:rsidR="00277E7C" w:rsidRPr="00277E7C" w:rsidRDefault="00277E7C" w:rsidP="00277E7C">
            <w:pPr>
              <w:jc w:val="right"/>
            </w:pPr>
            <w:r>
              <w:t>1056,0</w:t>
            </w:r>
          </w:p>
        </w:tc>
      </w:tr>
      <w:tr w:rsidR="00277E7C" w:rsidTr="00F36A99">
        <w:trPr>
          <w:trHeight w:val="105"/>
        </w:trPr>
        <w:tc>
          <w:tcPr>
            <w:tcW w:w="566" w:type="dxa"/>
            <w:vMerge/>
          </w:tcPr>
          <w:p w:rsidR="00277E7C" w:rsidRDefault="00277E7C" w:rsidP="00DF1119">
            <w:pPr>
              <w:jc w:val="center"/>
            </w:pPr>
          </w:p>
        </w:tc>
        <w:tc>
          <w:tcPr>
            <w:tcW w:w="5795" w:type="dxa"/>
            <w:vMerge/>
          </w:tcPr>
          <w:p w:rsidR="00277E7C" w:rsidRDefault="00277E7C" w:rsidP="00042544">
            <w:pPr>
              <w:jc w:val="both"/>
            </w:pPr>
          </w:p>
        </w:tc>
        <w:tc>
          <w:tcPr>
            <w:tcW w:w="2367" w:type="dxa"/>
          </w:tcPr>
          <w:p w:rsidR="00277E7C" w:rsidRPr="00277E7C" w:rsidRDefault="00277E7C" w:rsidP="00277E7C">
            <w:pPr>
              <w:jc w:val="center"/>
            </w:pPr>
            <w:r>
              <w:t>2019</w:t>
            </w:r>
          </w:p>
        </w:tc>
        <w:tc>
          <w:tcPr>
            <w:tcW w:w="2368" w:type="dxa"/>
          </w:tcPr>
          <w:p w:rsidR="00277E7C" w:rsidRPr="00277E7C" w:rsidRDefault="00277E7C" w:rsidP="00277E7C">
            <w:pPr>
              <w:jc w:val="right"/>
            </w:pPr>
            <w:r>
              <w:t>-</w:t>
            </w:r>
          </w:p>
        </w:tc>
        <w:tc>
          <w:tcPr>
            <w:tcW w:w="1845" w:type="dxa"/>
          </w:tcPr>
          <w:p w:rsidR="00277E7C" w:rsidRPr="00277E7C" w:rsidRDefault="00277E7C" w:rsidP="00277E7C">
            <w:pPr>
              <w:jc w:val="center"/>
            </w:pPr>
            <w:r>
              <w:t>2019</w:t>
            </w:r>
          </w:p>
        </w:tc>
        <w:tc>
          <w:tcPr>
            <w:tcW w:w="1845" w:type="dxa"/>
          </w:tcPr>
          <w:p w:rsidR="00277E7C" w:rsidRPr="00277E7C" w:rsidRDefault="00277E7C" w:rsidP="00277E7C">
            <w:pPr>
              <w:jc w:val="right"/>
            </w:pPr>
            <w:r>
              <w:t>1500,0</w:t>
            </w:r>
          </w:p>
        </w:tc>
      </w:tr>
      <w:tr w:rsidR="00277E7C" w:rsidTr="00F36A99">
        <w:trPr>
          <w:trHeight w:val="105"/>
        </w:trPr>
        <w:tc>
          <w:tcPr>
            <w:tcW w:w="566" w:type="dxa"/>
            <w:vMerge/>
          </w:tcPr>
          <w:p w:rsidR="00277E7C" w:rsidRDefault="00277E7C" w:rsidP="00DF1119">
            <w:pPr>
              <w:jc w:val="center"/>
            </w:pPr>
          </w:p>
        </w:tc>
        <w:tc>
          <w:tcPr>
            <w:tcW w:w="5795" w:type="dxa"/>
            <w:vMerge/>
          </w:tcPr>
          <w:p w:rsidR="00277E7C" w:rsidRDefault="00277E7C" w:rsidP="00042544">
            <w:pPr>
              <w:jc w:val="both"/>
            </w:pPr>
          </w:p>
        </w:tc>
        <w:tc>
          <w:tcPr>
            <w:tcW w:w="2367" w:type="dxa"/>
          </w:tcPr>
          <w:p w:rsidR="00277E7C" w:rsidRPr="00277E7C" w:rsidRDefault="00277E7C" w:rsidP="00277E7C">
            <w:pPr>
              <w:jc w:val="center"/>
            </w:pPr>
            <w:r>
              <w:t>2020</w:t>
            </w:r>
          </w:p>
        </w:tc>
        <w:tc>
          <w:tcPr>
            <w:tcW w:w="2368" w:type="dxa"/>
          </w:tcPr>
          <w:p w:rsidR="00277E7C" w:rsidRPr="00277E7C" w:rsidRDefault="00277E7C" w:rsidP="00277E7C">
            <w:pPr>
              <w:jc w:val="right"/>
            </w:pPr>
            <w:r>
              <w:t>-</w:t>
            </w:r>
          </w:p>
        </w:tc>
        <w:tc>
          <w:tcPr>
            <w:tcW w:w="1845" w:type="dxa"/>
          </w:tcPr>
          <w:p w:rsidR="00277E7C" w:rsidRPr="00277E7C" w:rsidRDefault="00277E7C" w:rsidP="00277E7C">
            <w:pPr>
              <w:jc w:val="center"/>
            </w:pPr>
            <w:r>
              <w:t>2020</w:t>
            </w:r>
          </w:p>
        </w:tc>
        <w:tc>
          <w:tcPr>
            <w:tcW w:w="1845" w:type="dxa"/>
          </w:tcPr>
          <w:p w:rsidR="00277E7C" w:rsidRPr="00277E7C" w:rsidRDefault="00277E7C" w:rsidP="00277E7C">
            <w:pPr>
              <w:jc w:val="right"/>
            </w:pPr>
            <w:r>
              <w:t>2500,0</w:t>
            </w:r>
          </w:p>
        </w:tc>
      </w:tr>
      <w:tr w:rsidR="00277E7C" w:rsidRPr="00277E7C" w:rsidTr="00776A78">
        <w:trPr>
          <w:trHeight w:val="215"/>
        </w:trPr>
        <w:tc>
          <w:tcPr>
            <w:tcW w:w="566" w:type="dxa"/>
            <w:vMerge w:val="restart"/>
          </w:tcPr>
          <w:p w:rsidR="00277E7C" w:rsidRPr="00277E7C" w:rsidRDefault="00277E7C" w:rsidP="00277E7C">
            <w:pPr>
              <w:jc w:val="center"/>
            </w:pPr>
            <w:r w:rsidRPr="00277E7C">
              <w:t>21.</w:t>
            </w:r>
          </w:p>
        </w:tc>
        <w:tc>
          <w:tcPr>
            <w:tcW w:w="5795" w:type="dxa"/>
            <w:vMerge w:val="restart"/>
          </w:tcPr>
          <w:p w:rsidR="00277E7C" w:rsidRPr="00277E7C" w:rsidRDefault="00277E7C" w:rsidP="00277E7C">
            <w:pPr>
              <w:jc w:val="both"/>
            </w:pPr>
            <w:r w:rsidRPr="00277E7C">
              <w:t>Оплата електроенергії за освітлення вулиць та прибудинкових територій</w:t>
            </w:r>
          </w:p>
        </w:tc>
        <w:tc>
          <w:tcPr>
            <w:tcW w:w="2367" w:type="dxa"/>
          </w:tcPr>
          <w:p w:rsidR="00277E7C" w:rsidRPr="00277E7C" w:rsidRDefault="00277E7C" w:rsidP="00277E7C">
            <w:pPr>
              <w:jc w:val="center"/>
            </w:pPr>
            <w:r>
              <w:t>2018</w:t>
            </w:r>
          </w:p>
        </w:tc>
        <w:tc>
          <w:tcPr>
            <w:tcW w:w="2368" w:type="dxa"/>
          </w:tcPr>
          <w:p w:rsidR="00277E7C" w:rsidRPr="00277E7C" w:rsidRDefault="00277E7C" w:rsidP="00277E7C">
            <w:pPr>
              <w:jc w:val="right"/>
            </w:pPr>
            <w:r>
              <w:t>-</w:t>
            </w:r>
          </w:p>
        </w:tc>
        <w:tc>
          <w:tcPr>
            <w:tcW w:w="1845" w:type="dxa"/>
          </w:tcPr>
          <w:p w:rsidR="00277E7C" w:rsidRPr="00277E7C" w:rsidRDefault="00277E7C" w:rsidP="00277E7C">
            <w:pPr>
              <w:jc w:val="center"/>
            </w:pPr>
            <w:r>
              <w:t>2018</w:t>
            </w:r>
          </w:p>
        </w:tc>
        <w:tc>
          <w:tcPr>
            <w:tcW w:w="1845" w:type="dxa"/>
          </w:tcPr>
          <w:p w:rsidR="00277E7C" w:rsidRPr="00277E7C" w:rsidRDefault="00277E7C" w:rsidP="00277E7C">
            <w:pPr>
              <w:jc w:val="right"/>
            </w:pPr>
            <w:r>
              <w:t>8000,0</w:t>
            </w:r>
          </w:p>
        </w:tc>
      </w:tr>
      <w:tr w:rsidR="00277E7C" w:rsidRPr="00277E7C" w:rsidTr="00776A78">
        <w:trPr>
          <w:trHeight w:val="215"/>
        </w:trPr>
        <w:tc>
          <w:tcPr>
            <w:tcW w:w="566" w:type="dxa"/>
            <w:vMerge/>
          </w:tcPr>
          <w:p w:rsidR="00277E7C" w:rsidRPr="00277E7C" w:rsidRDefault="00277E7C" w:rsidP="00277E7C">
            <w:pPr>
              <w:jc w:val="center"/>
            </w:pPr>
          </w:p>
        </w:tc>
        <w:tc>
          <w:tcPr>
            <w:tcW w:w="5795" w:type="dxa"/>
            <w:vMerge/>
          </w:tcPr>
          <w:p w:rsidR="00277E7C" w:rsidRPr="00277E7C" w:rsidRDefault="00277E7C" w:rsidP="00277E7C">
            <w:pPr>
              <w:jc w:val="both"/>
            </w:pPr>
          </w:p>
        </w:tc>
        <w:tc>
          <w:tcPr>
            <w:tcW w:w="2367" w:type="dxa"/>
          </w:tcPr>
          <w:p w:rsidR="00277E7C" w:rsidRPr="00277E7C" w:rsidRDefault="00277E7C" w:rsidP="00277E7C">
            <w:pPr>
              <w:jc w:val="center"/>
            </w:pPr>
            <w:r>
              <w:t>2019</w:t>
            </w:r>
          </w:p>
        </w:tc>
        <w:tc>
          <w:tcPr>
            <w:tcW w:w="2368" w:type="dxa"/>
          </w:tcPr>
          <w:p w:rsidR="00277E7C" w:rsidRPr="00277E7C" w:rsidRDefault="00277E7C" w:rsidP="00277E7C">
            <w:pPr>
              <w:jc w:val="right"/>
            </w:pPr>
            <w:r>
              <w:t>-</w:t>
            </w:r>
          </w:p>
        </w:tc>
        <w:tc>
          <w:tcPr>
            <w:tcW w:w="1845" w:type="dxa"/>
          </w:tcPr>
          <w:p w:rsidR="00277E7C" w:rsidRPr="00277E7C" w:rsidRDefault="00277E7C" w:rsidP="00277E7C">
            <w:pPr>
              <w:jc w:val="center"/>
            </w:pPr>
            <w:r>
              <w:t>2019</w:t>
            </w:r>
          </w:p>
        </w:tc>
        <w:tc>
          <w:tcPr>
            <w:tcW w:w="1845" w:type="dxa"/>
          </w:tcPr>
          <w:p w:rsidR="00277E7C" w:rsidRPr="00277E7C" w:rsidRDefault="00277E7C" w:rsidP="00277E7C">
            <w:pPr>
              <w:jc w:val="right"/>
            </w:pPr>
            <w:r>
              <w:t>10000,0</w:t>
            </w:r>
          </w:p>
        </w:tc>
      </w:tr>
      <w:tr w:rsidR="00277E7C" w:rsidRPr="00277E7C" w:rsidTr="00776A78">
        <w:trPr>
          <w:trHeight w:val="215"/>
        </w:trPr>
        <w:tc>
          <w:tcPr>
            <w:tcW w:w="566" w:type="dxa"/>
            <w:vMerge/>
          </w:tcPr>
          <w:p w:rsidR="00277E7C" w:rsidRPr="00277E7C" w:rsidRDefault="00277E7C" w:rsidP="00277E7C">
            <w:pPr>
              <w:jc w:val="center"/>
            </w:pPr>
          </w:p>
        </w:tc>
        <w:tc>
          <w:tcPr>
            <w:tcW w:w="5795" w:type="dxa"/>
            <w:vMerge/>
          </w:tcPr>
          <w:p w:rsidR="00277E7C" w:rsidRPr="00277E7C" w:rsidRDefault="00277E7C" w:rsidP="00277E7C">
            <w:pPr>
              <w:jc w:val="both"/>
            </w:pPr>
          </w:p>
        </w:tc>
        <w:tc>
          <w:tcPr>
            <w:tcW w:w="2367" w:type="dxa"/>
          </w:tcPr>
          <w:p w:rsidR="00277E7C" w:rsidRPr="00277E7C" w:rsidRDefault="00277E7C" w:rsidP="00277E7C">
            <w:pPr>
              <w:jc w:val="center"/>
            </w:pPr>
            <w:r>
              <w:t>2020</w:t>
            </w:r>
          </w:p>
        </w:tc>
        <w:tc>
          <w:tcPr>
            <w:tcW w:w="2368" w:type="dxa"/>
          </w:tcPr>
          <w:p w:rsidR="00277E7C" w:rsidRPr="00277E7C" w:rsidRDefault="00277E7C" w:rsidP="00277E7C">
            <w:pPr>
              <w:jc w:val="right"/>
            </w:pPr>
            <w:r>
              <w:t>-</w:t>
            </w:r>
          </w:p>
        </w:tc>
        <w:tc>
          <w:tcPr>
            <w:tcW w:w="1845" w:type="dxa"/>
          </w:tcPr>
          <w:p w:rsidR="00277E7C" w:rsidRPr="00277E7C" w:rsidRDefault="00277E7C" w:rsidP="00277E7C">
            <w:pPr>
              <w:jc w:val="center"/>
            </w:pPr>
            <w:r>
              <w:t>2020</w:t>
            </w:r>
          </w:p>
        </w:tc>
        <w:tc>
          <w:tcPr>
            <w:tcW w:w="1845" w:type="dxa"/>
          </w:tcPr>
          <w:p w:rsidR="00277E7C" w:rsidRPr="00277E7C" w:rsidRDefault="00277E7C" w:rsidP="00277E7C">
            <w:pPr>
              <w:jc w:val="right"/>
            </w:pPr>
            <w:r>
              <w:t>12000,0</w:t>
            </w:r>
          </w:p>
        </w:tc>
      </w:tr>
      <w:tr w:rsidR="00434080" w:rsidRPr="00277E7C" w:rsidTr="00434080">
        <w:trPr>
          <w:trHeight w:val="645"/>
        </w:trPr>
        <w:tc>
          <w:tcPr>
            <w:tcW w:w="566" w:type="dxa"/>
            <w:vMerge w:val="restart"/>
          </w:tcPr>
          <w:p w:rsidR="00434080" w:rsidRPr="00277E7C" w:rsidRDefault="00434080" w:rsidP="00277E7C">
            <w:pPr>
              <w:jc w:val="center"/>
            </w:pPr>
            <w:r>
              <w:t>22.</w:t>
            </w:r>
          </w:p>
        </w:tc>
        <w:tc>
          <w:tcPr>
            <w:tcW w:w="5795" w:type="dxa"/>
            <w:vMerge w:val="restart"/>
          </w:tcPr>
          <w:p w:rsidR="00434080" w:rsidRPr="00277E7C" w:rsidRDefault="00434080" w:rsidP="00277E7C">
            <w:pPr>
              <w:jc w:val="both"/>
            </w:pPr>
            <w:r>
              <w:t xml:space="preserve">Влаштування та ремонт елементів безпеки (елементи примусового зниження швидкості ТЗ, встановлення обмежувачів руху, </w:t>
            </w:r>
            <w:proofErr w:type="spellStart"/>
            <w:r>
              <w:t>боллардів</w:t>
            </w:r>
            <w:proofErr w:type="spellEnd"/>
            <w:r>
              <w:t xml:space="preserve"> та ін., а також їх ремонт.</w:t>
            </w:r>
          </w:p>
        </w:tc>
        <w:tc>
          <w:tcPr>
            <w:tcW w:w="2367" w:type="dxa"/>
          </w:tcPr>
          <w:p w:rsidR="00434080" w:rsidRDefault="00434080" w:rsidP="00277E7C">
            <w:pPr>
              <w:jc w:val="center"/>
            </w:pPr>
            <w:r>
              <w:t>2019</w:t>
            </w:r>
          </w:p>
        </w:tc>
        <w:tc>
          <w:tcPr>
            <w:tcW w:w="2368" w:type="dxa"/>
          </w:tcPr>
          <w:p w:rsidR="00434080" w:rsidRDefault="00434080" w:rsidP="00277E7C">
            <w:pPr>
              <w:jc w:val="right"/>
            </w:pPr>
            <w:r>
              <w:t>-</w:t>
            </w:r>
          </w:p>
        </w:tc>
        <w:tc>
          <w:tcPr>
            <w:tcW w:w="1845" w:type="dxa"/>
          </w:tcPr>
          <w:p w:rsidR="00434080" w:rsidRDefault="00434080" w:rsidP="00277E7C">
            <w:pPr>
              <w:jc w:val="center"/>
            </w:pPr>
            <w:r>
              <w:t>2019</w:t>
            </w:r>
          </w:p>
        </w:tc>
        <w:tc>
          <w:tcPr>
            <w:tcW w:w="1845" w:type="dxa"/>
          </w:tcPr>
          <w:p w:rsidR="00434080" w:rsidRDefault="00434080" w:rsidP="00277E7C">
            <w:pPr>
              <w:jc w:val="right"/>
            </w:pPr>
            <w:r>
              <w:t>470,0</w:t>
            </w:r>
          </w:p>
        </w:tc>
      </w:tr>
      <w:tr w:rsidR="00434080" w:rsidRPr="00277E7C" w:rsidTr="00776A78">
        <w:trPr>
          <w:trHeight w:val="645"/>
        </w:trPr>
        <w:tc>
          <w:tcPr>
            <w:tcW w:w="566" w:type="dxa"/>
            <w:vMerge/>
          </w:tcPr>
          <w:p w:rsidR="00434080" w:rsidRDefault="00434080" w:rsidP="00277E7C">
            <w:pPr>
              <w:jc w:val="center"/>
            </w:pPr>
          </w:p>
        </w:tc>
        <w:tc>
          <w:tcPr>
            <w:tcW w:w="5795" w:type="dxa"/>
            <w:vMerge/>
          </w:tcPr>
          <w:p w:rsidR="00434080" w:rsidRDefault="00434080" w:rsidP="00277E7C">
            <w:pPr>
              <w:jc w:val="both"/>
            </w:pPr>
          </w:p>
        </w:tc>
        <w:tc>
          <w:tcPr>
            <w:tcW w:w="2367" w:type="dxa"/>
          </w:tcPr>
          <w:p w:rsidR="00434080" w:rsidRDefault="00434080" w:rsidP="00277E7C">
            <w:pPr>
              <w:jc w:val="center"/>
            </w:pPr>
            <w:r>
              <w:t>2020</w:t>
            </w:r>
          </w:p>
        </w:tc>
        <w:tc>
          <w:tcPr>
            <w:tcW w:w="2368" w:type="dxa"/>
          </w:tcPr>
          <w:p w:rsidR="00434080" w:rsidRDefault="00434080" w:rsidP="00277E7C">
            <w:pPr>
              <w:jc w:val="right"/>
            </w:pPr>
            <w:r>
              <w:t>-</w:t>
            </w:r>
          </w:p>
        </w:tc>
        <w:tc>
          <w:tcPr>
            <w:tcW w:w="1845" w:type="dxa"/>
          </w:tcPr>
          <w:p w:rsidR="00434080" w:rsidRDefault="00434080" w:rsidP="00277E7C">
            <w:pPr>
              <w:jc w:val="center"/>
            </w:pPr>
            <w:r>
              <w:t>2020</w:t>
            </w:r>
          </w:p>
        </w:tc>
        <w:tc>
          <w:tcPr>
            <w:tcW w:w="1845" w:type="dxa"/>
          </w:tcPr>
          <w:p w:rsidR="00434080" w:rsidRDefault="00434080" w:rsidP="00277E7C">
            <w:pPr>
              <w:jc w:val="right"/>
            </w:pPr>
            <w:r>
              <w:t>700,0</w:t>
            </w:r>
          </w:p>
        </w:tc>
      </w:tr>
    </w:tbl>
    <w:p w:rsidR="00042544" w:rsidRPr="00277E7C" w:rsidRDefault="00042544" w:rsidP="00042544">
      <w:pPr>
        <w:jc w:val="both"/>
      </w:pPr>
    </w:p>
    <w:sectPr w:rsidR="00042544" w:rsidRPr="00277E7C" w:rsidSect="008C47A8">
      <w:pgSz w:w="16838" w:h="11906" w:orient="landscape"/>
      <w:pgMar w:top="1134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D5520"/>
    <w:rsid w:val="00042544"/>
    <w:rsid w:val="00277E7C"/>
    <w:rsid w:val="00301F45"/>
    <w:rsid w:val="00310C1E"/>
    <w:rsid w:val="00324B1E"/>
    <w:rsid w:val="003808D0"/>
    <w:rsid w:val="0043254B"/>
    <w:rsid w:val="00434080"/>
    <w:rsid w:val="006E2292"/>
    <w:rsid w:val="008C47A8"/>
    <w:rsid w:val="00994E2C"/>
    <w:rsid w:val="00A72A3D"/>
    <w:rsid w:val="00AD5520"/>
    <w:rsid w:val="00B0661C"/>
    <w:rsid w:val="00C04C47"/>
    <w:rsid w:val="00C1393E"/>
    <w:rsid w:val="00C1654A"/>
    <w:rsid w:val="00CE527C"/>
    <w:rsid w:val="00D5142D"/>
    <w:rsid w:val="00DB03D9"/>
    <w:rsid w:val="00DF1119"/>
    <w:rsid w:val="00F23E1B"/>
    <w:rsid w:val="00F5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8683B9-CFFB-4EFE-A1D3-3860AA9F8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Arial"/>
        <w:bCs/>
        <w:color w:val="000000"/>
        <w:spacing w:val="20"/>
        <w:sz w:val="28"/>
        <w:szCs w:val="16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3D9"/>
    <w:pPr>
      <w:widowControl w:val="0"/>
      <w:suppressAutoHyphens/>
      <w:spacing w:after="0" w:line="240" w:lineRule="auto"/>
    </w:pPr>
    <w:rPr>
      <w:rFonts w:eastAsia="Droid Sans Fallback" w:cs="FreeSans"/>
      <w:bCs w:val="0"/>
      <w:color w:val="auto"/>
      <w:spacing w:val="0"/>
      <w:kern w:val="2"/>
      <w:szCs w:val="24"/>
      <w:lang w:val="uk-UA"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F566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66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6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66E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66E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66E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66E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66E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66E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66EB"/>
    <w:rPr>
      <w:rFonts w:asciiTheme="majorHAnsi" w:eastAsiaTheme="majorEastAsia" w:hAnsiTheme="majorHAnsi" w:cstheme="majorBidi"/>
      <w:b/>
      <w:bCs w:val="0"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566EB"/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566EB"/>
    <w:rPr>
      <w:rFonts w:asciiTheme="majorHAnsi" w:eastAsiaTheme="majorEastAsia" w:hAnsiTheme="majorHAnsi" w:cstheme="majorBidi"/>
      <w:b/>
      <w:bCs w:val="0"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566EB"/>
    <w:rPr>
      <w:rFonts w:asciiTheme="majorHAnsi" w:eastAsiaTheme="majorEastAsia" w:hAnsiTheme="majorHAnsi" w:cstheme="majorBidi"/>
      <w:b/>
      <w:bCs w:val="0"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566E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566E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566E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566E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F566E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566EB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566E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F566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566E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7">
    <w:name w:val="Подзаголовок Знак"/>
    <w:basedOn w:val="a0"/>
    <w:link w:val="a6"/>
    <w:uiPriority w:val="11"/>
    <w:rsid w:val="00F566E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566EB"/>
    <w:rPr>
      <w:b/>
      <w:bCs w:val="0"/>
    </w:rPr>
  </w:style>
  <w:style w:type="character" w:styleId="a9">
    <w:name w:val="Emphasis"/>
    <w:basedOn w:val="a0"/>
    <w:uiPriority w:val="20"/>
    <w:qFormat/>
    <w:rsid w:val="00F566EB"/>
    <w:rPr>
      <w:i/>
      <w:iCs/>
    </w:rPr>
  </w:style>
  <w:style w:type="paragraph" w:styleId="aa">
    <w:name w:val="No Spacing"/>
    <w:autoRedefine/>
    <w:uiPriority w:val="1"/>
    <w:qFormat/>
    <w:rsid w:val="00301F4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F566E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566E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566EB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F566E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F566EB"/>
    <w:rPr>
      <w:b/>
      <w:bCs w:val="0"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F566EB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F566EB"/>
    <w:rPr>
      <w:b/>
      <w:bCs w:val="0"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F566EB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F566EB"/>
    <w:rPr>
      <w:b/>
      <w:bCs w:val="0"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F566EB"/>
    <w:rPr>
      <w:b/>
      <w:bCs w:val="0"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566EB"/>
    <w:pPr>
      <w:outlineLvl w:val="9"/>
    </w:pPr>
  </w:style>
  <w:style w:type="table" w:styleId="af4">
    <w:name w:val="Table Grid"/>
    <w:basedOn w:val="a1"/>
    <w:uiPriority w:val="59"/>
    <w:rsid w:val="00CE5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8C47A8"/>
    <w:rPr>
      <w:rFonts w:ascii="Segoe UI" w:hAnsi="Segoe UI" w:cs="Mangal"/>
      <w:sz w:val="18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8C47A8"/>
    <w:rPr>
      <w:rFonts w:ascii="Segoe UI" w:eastAsia="Droid Sans Fallback" w:hAnsi="Segoe UI" w:cs="Mangal"/>
      <w:bCs w:val="0"/>
      <w:color w:val="auto"/>
      <w:spacing w:val="0"/>
      <w:kern w:val="2"/>
      <w:sz w:val="18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924</Words>
  <Characters>527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mirach</dc:creator>
  <cp:keywords/>
  <dc:description/>
  <cp:lastModifiedBy>mirach</cp:lastModifiedBy>
  <cp:revision>5</cp:revision>
  <cp:lastPrinted>2018-12-18T06:50:00Z</cp:lastPrinted>
  <dcterms:created xsi:type="dcterms:W3CDTF">2018-12-17T13:34:00Z</dcterms:created>
  <dcterms:modified xsi:type="dcterms:W3CDTF">2018-12-18T06:50:00Z</dcterms:modified>
</cp:coreProperties>
</file>