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E6" w:rsidRDefault="00025F91">
      <w:pPr>
        <w:jc w:val="center"/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34737278" r:id="rId9"/>
        </w:object>
      </w:r>
    </w:p>
    <w:p w:rsidR="00740FE6" w:rsidRDefault="00740FE6">
      <w:pPr>
        <w:jc w:val="center"/>
        <w:rPr>
          <w:sz w:val="16"/>
          <w:szCs w:val="16"/>
        </w:rPr>
      </w:pPr>
    </w:p>
    <w:p w:rsidR="00740FE6" w:rsidRDefault="00025F9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:rsidR="00740FE6" w:rsidRDefault="00740FE6">
      <w:pPr>
        <w:rPr>
          <w:sz w:val="10"/>
          <w:szCs w:val="10"/>
        </w:rPr>
      </w:pPr>
    </w:p>
    <w:p w:rsidR="00740FE6" w:rsidRDefault="00025F9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 КОМІТЕТ</w:t>
      </w:r>
    </w:p>
    <w:p w:rsidR="00740FE6" w:rsidRDefault="00740FE6">
      <w:pPr>
        <w:jc w:val="center"/>
        <w:rPr>
          <w:b/>
          <w:bCs/>
          <w:sz w:val="20"/>
          <w:szCs w:val="20"/>
        </w:rPr>
      </w:pPr>
    </w:p>
    <w:p w:rsidR="00740FE6" w:rsidRDefault="00025F91">
      <w:pPr>
        <w:pStyle w:val="2"/>
        <w:numPr>
          <w:ilvl w:val="1"/>
          <w:numId w:val="2"/>
        </w:num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740FE6" w:rsidRDefault="00740FE6">
      <w:pPr>
        <w:jc w:val="center"/>
        <w:rPr>
          <w:b/>
          <w:bCs/>
          <w:sz w:val="44"/>
          <w:szCs w:val="44"/>
        </w:rPr>
      </w:pPr>
    </w:p>
    <w:p w:rsidR="00740FE6" w:rsidRDefault="00025F91">
      <w:r>
        <w:t>_______________________                          Луцьк                             №________________</w:t>
      </w:r>
    </w:p>
    <w:p w:rsidR="00740FE6" w:rsidRDefault="00740FE6">
      <w:pPr>
        <w:contextualSpacing/>
        <w:rPr>
          <w:sz w:val="36"/>
          <w:szCs w:val="36"/>
        </w:rPr>
      </w:pPr>
    </w:p>
    <w:p w:rsidR="00740FE6" w:rsidRDefault="00025F91">
      <w:pPr>
        <w:contextualSpacing/>
        <w:jc w:val="both"/>
      </w:pPr>
      <w:r>
        <w:rPr>
          <w:sz w:val="28"/>
          <w:szCs w:val="28"/>
        </w:rPr>
        <w:t xml:space="preserve">Про внесення змін до </w:t>
      </w:r>
    </w:p>
    <w:p w:rsidR="00740FE6" w:rsidRDefault="00025F91">
      <w:pPr>
        <w:contextualSpacing/>
        <w:jc w:val="both"/>
      </w:pPr>
      <w:r>
        <w:rPr>
          <w:sz w:val="28"/>
          <w:szCs w:val="28"/>
        </w:rPr>
        <w:t xml:space="preserve">примірного тристороннього договору </w:t>
      </w:r>
    </w:p>
    <w:p w:rsidR="00740FE6" w:rsidRDefault="00025F91">
      <w:pPr>
        <w:contextualSpacing/>
        <w:jc w:val="both"/>
      </w:pPr>
      <w:r>
        <w:rPr>
          <w:sz w:val="28"/>
          <w:szCs w:val="28"/>
        </w:rPr>
        <w:t xml:space="preserve">про організацію та обслуговування </w:t>
      </w:r>
    </w:p>
    <w:p w:rsidR="00740FE6" w:rsidRDefault="00025F91">
      <w:pPr>
        <w:contextualSpacing/>
        <w:jc w:val="both"/>
      </w:pPr>
      <w:r>
        <w:rPr>
          <w:sz w:val="28"/>
          <w:szCs w:val="28"/>
        </w:rPr>
        <w:t xml:space="preserve">електронних систем </w:t>
      </w:r>
      <w:r>
        <w:rPr>
          <w:sz w:val="28"/>
          <w:szCs w:val="28"/>
        </w:rPr>
        <w:t xml:space="preserve">в громадському </w:t>
      </w:r>
    </w:p>
    <w:p w:rsidR="00740FE6" w:rsidRDefault="00025F91">
      <w:pPr>
        <w:contextualSpacing/>
        <w:jc w:val="both"/>
      </w:pPr>
      <w:r>
        <w:rPr>
          <w:sz w:val="28"/>
          <w:szCs w:val="28"/>
        </w:rPr>
        <w:t>транспорті міста Луцька</w:t>
      </w:r>
    </w:p>
    <w:p w:rsidR="00740FE6" w:rsidRDefault="00740FE6">
      <w:pPr>
        <w:jc w:val="center"/>
        <w:rPr>
          <w:sz w:val="36"/>
          <w:szCs w:val="36"/>
        </w:rPr>
      </w:pPr>
    </w:p>
    <w:p w:rsidR="00740FE6" w:rsidRDefault="00DA1924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>Керуючись з</w:t>
      </w:r>
      <w:r w:rsidR="00025F91">
        <w:rPr>
          <w:sz w:val="28"/>
          <w:szCs w:val="28"/>
        </w:rPr>
        <w:t>акон</w:t>
      </w:r>
      <w:r>
        <w:rPr>
          <w:sz w:val="28"/>
          <w:szCs w:val="28"/>
        </w:rPr>
        <w:t>ами</w:t>
      </w:r>
      <w:r w:rsidR="00025F91">
        <w:rPr>
          <w:sz w:val="28"/>
          <w:szCs w:val="28"/>
        </w:rPr>
        <w:t xml:space="preserve"> України “Про місцеве самоврядування в Україні”, </w:t>
      </w:r>
      <w:r w:rsidR="00025F91">
        <w:rPr>
          <w:sz w:val="28"/>
          <w:szCs w:val="28"/>
        </w:rPr>
        <w:t>“Про внесення змін до деяких законодавчих актів України щодо впровадження автом</w:t>
      </w:r>
      <w:r w:rsidR="00025F91">
        <w:rPr>
          <w:sz w:val="28"/>
          <w:szCs w:val="28"/>
        </w:rPr>
        <w:t>атизованої системи обліку оплати проїзду в міському пасажирському транспорт</w:t>
      </w:r>
      <w:r>
        <w:rPr>
          <w:sz w:val="28"/>
          <w:szCs w:val="28"/>
        </w:rPr>
        <w:t xml:space="preserve">і” від 17.01.2017 № 1812-VIII, </w:t>
      </w:r>
      <w:r w:rsidR="00025F91">
        <w:rPr>
          <w:sz w:val="28"/>
          <w:szCs w:val="28"/>
        </w:rPr>
        <w:t>враховуючи звернення перевізників, які здійснюють перевезення на місь</w:t>
      </w:r>
      <w:r w:rsidR="00025F91">
        <w:rPr>
          <w:sz w:val="28"/>
          <w:szCs w:val="28"/>
        </w:rPr>
        <w:t xml:space="preserve">ких автобусних маршрутах, </w:t>
      </w:r>
      <w:r>
        <w:rPr>
          <w:sz w:val="28"/>
          <w:szCs w:val="28"/>
        </w:rPr>
        <w:t>виконавчий комітет міської</w:t>
      </w:r>
      <w:r w:rsidR="00025F91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  <w:r w:rsidR="00025F91">
        <w:rPr>
          <w:sz w:val="28"/>
          <w:szCs w:val="28"/>
        </w:rPr>
        <w:t xml:space="preserve"> </w:t>
      </w:r>
    </w:p>
    <w:p w:rsidR="00740FE6" w:rsidRDefault="00740FE6">
      <w:pPr>
        <w:tabs>
          <w:tab w:val="left" w:pos="9355"/>
        </w:tabs>
        <w:ind w:right="-5" w:firstLine="720"/>
        <w:jc w:val="both"/>
      </w:pPr>
    </w:p>
    <w:p w:rsidR="00740FE6" w:rsidRDefault="00025F91">
      <w:pPr>
        <w:tabs>
          <w:tab w:val="left" w:pos="9355"/>
        </w:tabs>
        <w:ind w:right="-5"/>
      </w:pPr>
      <w:r>
        <w:rPr>
          <w:sz w:val="28"/>
          <w:szCs w:val="28"/>
        </w:rPr>
        <w:t>ВИРІШИ</w:t>
      </w:r>
      <w:r w:rsidR="00DA1924">
        <w:rPr>
          <w:sz w:val="28"/>
          <w:szCs w:val="28"/>
        </w:rPr>
        <w:t>В</w:t>
      </w:r>
      <w:r>
        <w:rPr>
          <w:sz w:val="28"/>
          <w:szCs w:val="28"/>
        </w:rPr>
        <w:t>:</w:t>
      </w:r>
    </w:p>
    <w:p w:rsidR="00740FE6" w:rsidRPr="00DA1924" w:rsidRDefault="00740FE6">
      <w:pPr>
        <w:tabs>
          <w:tab w:val="left" w:pos="9355"/>
        </w:tabs>
        <w:ind w:right="-5"/>
        <w:jc w:val="center"/>
        <w:rPr>
          <w:sz w:val="28"/>
          <w:szCs w:val="28"/>
        </w:rPr>
      </w:pPr>
    </w:p>
    <w:p w:rsidR="00740FE6" w:rsidRDefault="00025F91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</w:t>
      </w:r>
      <w:r>
        <w:rPr>
          <w:sz w:val="28"/>
          <w:szCs w:val="28"/>
        </w:rPr>
        <w:t xml:space="preserve">у примірний тристоронній договір </w:t>
      </w:r>
      <w:r>
        <w:rPr>
          <w:sz w:val="28"/>
          <w:szCs w:val="28"/>
        </w:rPr>
        <w:t xml:space="preserve">про організацію та обслуговування електронних систем </w:t>
      </w:r>
      <w:r>
        <w:rPr>
          <w:sz w:val="28"/>
          <w:szCs w:val="28"/>
        </w:rPr>
        <w:t>в громадському транспорті міста Луцька</w:t>
      </w:r>
      <w:r w:rsidR="00DA1924">
        <w:rPr>
          <w:sz w:val="28"/>
          <w:szCs w:val="28"/>
        </w:rPr>
        <w:t xml:space="preserve">, затверджений </w:t>
      </w:r>
      <w:r w:rsidR="00DA1924">
        <w:rPr>
          <w:sz w:val="28"/>
          <w:szCs w:val="28"/>
        </w:rPr>
        <w:t>рішення</w:t>
      </w:r>
      <w:r w:rsidR="00DA1924">
        <w:rPr>
          <w:sz w:val="28"/>
          <w:szCs w:val="28"/>
        </w:rPr>
        <w:t>м</w:t>
      </w:r>
      <w:r w:rsidR="00DA1924">
        <w:rPr>
          <w:sz w:val="28"/>
          <w:szCs w:val="28"/>
        </w:rPr>
        <w:t xml:space="preserve"> виконавчого комітету </w:t>
      </w:r>
      <w:r w:rsidR="00DA1924">
        <w:rPr>
          <w:sz w:val="28"/>
          <w:szCs w:val="28"/>
        </w:rPr>
        <w:t xml:space="preserve">міської ради </w:t>
      </w:r>
      <w:r w:rsidR="00DA1924">
        <w:rPr>
          <w:sz w:val="28"/>
          <w:szCs w:val="28"/>
        </w:rPr>
        <w:t>від 18.09.2019 № 551-1 “Про внесення змін до рішення виконавчого комітету міського ради від 21.11.2018 № 745-1 “Про оператора електронних систем у місті Луцьку”</w:t>
      </w:r>
      <w:r>
        <w:rPr>
          <w:sz w:val="28"/>
          <w:szCs w:val="28"/>
        </w:rPr>
        <w:t>:</w:t>
      </w:r>
    </w:p>
    <w:p w:rsidR="00740FE6" w:rsidRDefault="00025F91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>- викласти п. 2.1.4 в новій редакції: “Своєчасно встановлювати економічно обґрунтовані тарифи на транспортні послуги (тарифні плани, тарифні пакети електронних кви</w:t>
      </w:r>
      <w:r>
        <w:rPr>
          <w:sz w:val="28"/>
          <w:szCs w:val="28"/>
        </w:rPr>
        <w:t>тків тощо). За зверненням Сторін договору про перегляд тарифів на транспортні послуг Організатор зобов’язаний не пізніше двох місяців розглянути відповідне звернення та прийняти рішення за результатами звернення.”;</w:t>
      </w:r>
    </w:p>
    <w:p w:rsidR="00740FE6" w:rsidRDefault="00025F91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 xml:space="preserve">- викласти п. 2.2.4 в новій редакції: </w:t>
      </w:r>
      <w:r>
        <w:rPr>
          <w:sz w:val="28"/>
          <w:szCs w:val="28"/>
        </w:rPr>
        <w:t>“Передати Перевізнику у  тимчасове користування, відповідно до актів прийому-передачі, обладнання АСООП, системи GPS-моніторингу громадського транспорту, САСП, системи відеоспостереження, що встановлюється у транспортних засобах Перевізника і є власністю О</w:t>
      </w:r>
      <w:r>
        <w:rPr>
          <w:sz w:val="28"/>
          <w:szCs w:val="28"/>
        </w:rPr>
        <w:t>ператора. Такий акт підписується Сторонами Договору після встановлення та тестування обладнання на транспортних засобах Перевізника.</w:t>
      </w:r>
    </w:p>
    <w:p w:rsidR="00DA1924" w:rsidRPr="00DA1924" w:rsidRDefault="00025F91" w:rsidP="00DA1924">
      <w:pPr>
        <w:tabs>
          <w:tab w:val="left" w:pos="9355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Оператор гарантує</w:t>
      </w:r>
      <w:r w:rsidR="00DA1924">
        <w:rPr>
          <w:sz w:val="28"/>
          <w:szCs w:val="28"/>
        </w:rPr>
        <w:t>,</w:t>
      </w:r>
      <w:r>
        <w:rPr>
          <w:sz w:val="28"/>
          <w:szCs w:val="28"/>
        </w:rPr>
        <w:t xml:space="preserve"> що встановлене обладнання пристосоване до безперервної роботи у транспортних засобах Перевізника та врахо</w:t>
      </w:r>
      <w:r>
        <w:rPr>
          <w:sz w:val="28"/>
          <w:szCs w:val="28"/>
        </w:rPr>
        <w:t xml:space="preserve">вує </w:t>
      </w:r>
      <w:r>
        <w:rPr>
          <w:sz w:val="28"/>
          <w:szCs w:val="28"/>
        </w:rPr>
        <w:lastRenderedPageBreak/>
        <w:t xml:space="preserve">особливості використання його у транспортних засобах та забезпечене належним </w:t>
      </w:r>
      <w:proofErr w:type="spellStart"/>
      <w:r>
        <w:rPr>
          <w:sz w:val="28"/>
          <w:szCs w:val="28"/>
        </w:rPr>
        <w:t>антивандальним</w:t>
      </w:r>
      <w:proofErr w:type="spellEnd"/>
      <w:r>
        <w:rPr>
          <w:sz w:val="28"/>
          <w:szCs w:val="28"/>
        </w:rPr>
        <w:t xml:space="preserve"> захистом згідно сертифікатів, наданих в конкурсній пропозиції. Оператор надає гарантію на належну експлуатацію обладнання до закінчення терміну дії договору.”;</w:t>
      </w:r>
    </w:p>
    <w:p w:rsidR="00740FE6" w:rsidRDefault="00025F91">
      <w:pPr>
        <w:pStyle w:val="LO-normal"/>
        <w:tabs>
          <w:tab w:val="left" w:pos="720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- викласти п. 4.3 в новій редакції: “</w:t>
      </w:r>
      <w:r>
        <w:rPr>
          <w:sz w:val="28"/>
          <w:szCs w:val="28"/>
          <w:lang w:eastAsia="uk-UA"/>
        </w:rPr>
        <w:t>Оператор проводить перерахунок коштів Перевізнику кожного наступного дня після звітного періоду до 12.00 год. Звітним періодом є календарний день. Якщо наступний день після звітного періоду припадає на вихідний, святков</w:t>
      </w:r>
      <w:r>
        <w:rPr>
          <w:sz w:val="28"/>
          <w:szCs w:val="28"/>
          <w:lang w:eastAsia="uk-UA"/>
        </w:rPr>
        <w:t xml:space="preserve">ий чи неробочий, кошти за такі звітні періоди перераховуються Перевізнику Оператором до 12.00 наступного робочого дня після вихідного, святкового чи неробочого. Оператор проводить перерахунок коштів Перевізнику на основі отриманих даних АСООП в залежності </w:t>
      </w:r>
      <w:r>
        <w:rPr>
          <w:sz w:val="28"/>
          <w:szCs w:val="28"/>
          <w:lang w:eastAsia="uk-UA"/>
        </w:rPr>
        <w:t>від реально виконаної роботи (кількості перевезених пасажирів) за попередній звітний період (за виключенням транзакцій за проїзд пільгових категорій пасажирів, які мають право на повну компенсацію вартості проїзду), за мінусом:</w:t>
      </w:r>
    </w:p>
    <w:p w:rsidR="00740FE6" w:rsidRDefault="00025F91">
      <w:pPr>
        <w:shd w:val="clear" w:color="auto" w:fill="FFFFFF"/>
        <w:tabs>
          <w:tab w:val="left" w:pos="9355"/>
        </w:tabs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>- суми комісійної винагороди</w:t>
      </w:r>
      <w:r>
        <w:rPr>
          <w:sz w:val="28"/>
          <w:szCs w:val="28"/>
        </w:rPr>
        <w:t xml:space="preserve"> Оператора.”;</w:t>
      </w:r>
    </w:p>
    <w:p w:rsidR="00740FE6" w:rsidRDefault="00025F91">
      <w:pPr>
        <w:shd w:val="clear" w:color="auto" w:fill="FFFFFF"/>
        <w:tabs>
          <w:tab w:val="left" w:pos="9355"/>
        </w:tabs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>- викласти п. 9.6 в новій редакці</w:t>
      </w:r>
      <w:r w:rsidR="00C33FBB">
        <w:rPr>
          <w:color w:val="000000"/>
          <w:kern w:val="2"/>
          <w:sz w:val="28"/>
          <w:szCs w:val="28"/>
          <w:lang w:eastAsia="uk-UA"/>
        </w:rPr>
        <w:t>ї: “</w:t>
      </w:r>
      <w:r>
        <w:rPr>
          <w:color w:val="000000"/>
          <w:kern w:val="2"/>
          <w:sz w:val="28"/>
          <w:szCs w:val="28"/>
          <w:lang w:eastAsia="uk-UA"/>
        </w:rPr>
        <w:t xml:space="preserve">Про намір розірвання Договору за згодою Сторін задля врегулювання правовідносин Сторона-ініціатор попереджає інші Сторони Договору не пізніше ніж: </w:t>
      </w:r>
    </w:p>
    <w:p w:rsidR="00740FE6" w:rsidRDefault="00025F91">
      <w:pPr>
        <w:shd w:val="clear" w:color="auto" w:fill="FFFFFF"/>
        <w:tabs>
          <w:tab w:val="left" w:pos="9355"/>
        </w:tabs>
        <w:ind w:firstLine="567"/>
        <w:jc w:val="both"/>
        <w:rPr>
          <w:sz w:val="22"/>
          <w:szCs w:val="22"/>
        </w:rPr>
      </w:pPr>
      <w:r>
        <w:rPr>
          <w:color w:val="000000"/>
          <w:kern w:val="2"/>
          <w:sz w:val="28"/>
          <w:szCs w:val="28"/>
          <w:lang w:eastAsia="uk-UA"/>
        </w:rPr>
        <w:t xml:space="preserve">1) Оператор </w:t>
      </w:r>
      <w:r w:rsidR="00C33FBB">
        <w:rPr>
          <w:color w:val="000000"/>
          <w:kern w:val="2"/>
          <w:sz w:val="28"/>
          <w:szCs w:val="28"/>
          <w:lang w:eastAsia="uk-UA"/>
        </w:rPr>
        <w:t>–</w:t>
      </w:r>
      <w:r>
        <w:rPr>
          <w:color w:val="000000"/>
          <w:kern w:val="2"/>
          <w:sz w:val="28"/>
          <w:szCs w:val="28"/>
          <w:lang w:eastAsia="uk-UA"/>
        </w:rPr>
        <w:t xml:space="preserve"> за шість місяців до дати такого розірв</w:t>
      </w:r>
      <w:r>
        <w:rPr>
          <w:color w:val="000000"/>
          <w:kern w:val="2"/>
          <w:sz w:val="28"/>
          <w:szCs w:val="28"/>
          <w:lang w:eastAsia="uk-UA"/>
        </w:rPr>
        <w:t>ання;</w:t>
      </w:r>
    </w:p>
    <w:p w:rsidR="00740FE6" w:rsidRDefault="00025F91">
      <w:pPr>
        <w:shd w:val="clear" w:color="auto" w:fill="FFFFFF"/>
        <w:tabs>
          <w:tab w:val="left" w:pos="9355"/>
        </w:tabs>
        <w:ind w:firstLine="567"/>
        <w:jc w:val="both"/>
        <w:rPr>
          <w:sz w:val="22"/>
          <w:szCs w:val="22"/>
        </w:rPr>
      </w:pPr>
      <w:r>
        <w:rPr>
          <w:color w:val="000000"/>
          <w:kern w:val="2"/>
          <w:sz w:val="28"/>
          <w:szCs w:val="28"/>
          <w:lang w:eastAsia="uk-UA"/>
        </w:rPr>
        <w:t xml:space="preserve">2) Перевізник </w:t>
      </w:r>
      <w:r w:rsidR="00C33FBB">
        <w:rPr>
          <w:color w:val="000000"/>
          <w:kern w:val="2"/>
          <w:sz w:val="28"/>
          <w:szCs w:val="28"/>
          <w:lang w:eastAsia="uk-UA"/>
        </w:rPr>
        <w:t>–</w:t>
      </w:r>
      <w:r>
        <w:rPr>
          <w:color w:val="000000"/>
          <w:kern w:val="2"/>
          <w:sz w:val="28"/>
          <w:szCs w:val="28"/>
          <w:lang w:eastAsia="uk-UA"/>
        </w:rPr>
        <w:t xml:space="preserve"> за три місяці до дати такого розірвання, окрім випадків, передбачених пунктом 9.9;</w:t>
      </w:r>
    </w:p>
    <w:p w:rsidR="00740FE6" w:rsidRDefault="00025F91">
      <w:pPr>
        <w:shd w:val="clear" w:color="auto" w:fill="FFFFFF"/>
        <w:tabs>
          <w:tab w:val="left" w:pos="9355"/>
        </w:tabs>
        <w:ind w:firstLine="567"/>
        <w:jc w:val="both"/>
        <w:rPr>
          <w:sz w:val="22"/>
          <w:szCs w:val="22"/>
        </w:rPr>
      </w:pPr>
      <w:r>
        <w:rPr>
          <w:color w:val="000000"/>
          <w:kern w:val="2"/>
          <w:sz w:val="28"/>
          <w:szCs w:val="28"/>
          <w:lang w:eastAsia="uk-UA"/>
        </w:rPr>
        <w:t xml:space="preserve">3) Організатор </w:t>
      </w:r>
      <w:r w:rsidR="00C33FBB">
        <w:rPr>
          <w:color w:val="000000"/>
          <w:kern w:val="2"/>
          <w:sz w:val="28"/>
          <w:szCs w:val="28"/>
          <w:lang w:eastAsia="uk-UA"/>
        </w:rPr>
        <w:t>–</w:t>
      </w:r>
      <w:r>
        <w:rPr>
          <w:color w:val="000000"/>
          <w:kern w:val="2"/>
          <w:sz w:val="28"/>
          <w:szCs w:val="28"/>
          <w:lang w:eastAsia="uk-UA"/>
        </w:rPr>
        <w:t xml:space="preserve"> за шість місяців до дати такого роз</w:t>
      </w:r>
      <w:r>
        <w:rPr>
          <w:sz w:val="28"/>
          <w:szCs w:val="28"/>
        </w:rPr>
        <w:t>ірвання, якщо інше не передбачено іншими правовідносинами між Сторонами.”</w:t>
      </w:r>
      <w:r w:rsidR="00C33FBB">
        <w:rPr>
          <w:sz w:val="28"/>
          <w:szCs w:val="28"/>
        </w:rPr>
        <w:t>.</w:t>
      </w:r>
    </w:p>
    <w:p w:rsidR="00740FE6" w:rsidRDefault="00533A8B">
      <w:pPr>
        <w:shd w:val="clear" w:color="auto" w:fill="FFFFFF"/>
        <w:tabs>
          <w:tab w:val="left" w:pos="9355"/>
        </w:tabs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>- доповнити пунктами</w:t>
      </w:r>
      <w:r w:rsidR="00025F91">
        <w:rPr>
          <w:sz w:val="28"/>
          <w:szCs w:val="28"/>
        </w:rPr>
        <w:t>:</w:t>
      </w:r>
    </w:p>
    <w:p w:rsidR="00740FE6" w:rsidRPr="00533A8B" w:rsidRDefault="00025F91">
      <w:pPr>
        <w:tabs>
          <w:tab w:val="left" w:pos="9355"/>
        </w:tabs>
        <w:ind w:right="-5" w:firstLine="720"/>
        <w:jc w:val="both"/>
        <w:rPr>
          <w:sz w:val="22"/>
          <w:szCs w:val="22"/>
        </w:rPr>
      </w:pPr>
      <w:r w:rsidRPr="00533A8B">
        <w:rPr>
          <w:sz w:val="28"/>
          <w:szCs w:val="28"/>
        </w:rPr>
        <w:t>“</w:t>
      </w:r>
      <w:r w:rsidRPr="00533A8B">
        <w:rPr>
          <w:sz w:val="28"/>
          <w:szCs w:val="28"/>
        </w:rPr>
        <w:t>2.</w:t>
      </w:r>
      <w:r w:rsidRPr="00533A8B">
        <w:rPr>
          <w:sz w:val="28"/>
          <w:szCs w:val="28"/>
        </w:rPr>
        <w:t>3.</w:t>
      </w:r>
      <w:r w:rsidR="00533A8B" w:rsidRPr="00533A8B">
        <w:rPr>
          <w:sz w:val="28"/>
          <w:szCs w:val="28"/>
        </w:rPr>
        <w:t>3</w:t>
      </w:r>
      <w:r w:rsidR="00533A8B" w:rsidRPr="00533A8B">
        <w:rPr>
          <w:sz w:val="28"/>
          <w:szCs w:val="28"/>
          <w:vertAlign w:val="superscript"/>
        </w:rPr>
        <w:t>1</w:t>
      </w:r>
      <w:r w:rsidRPr="00533A8B">
        <w:rPr>
          <w:sz w:val="28"/>
          <w:szCs w:val="28"/>
        </w:rPr>
        <w:t>. Щоденно (крім вихідних, святкових та неробочих днів) надавати Перевізнику до 12.00 год. інформацію про кількість перевезених пасажирів та проведених тр</w:t>
      </w:r>
      <w:bookmarkStart w:id="0" w:name="_GoBack"/>
      <w:bookmarkEnd w:id="0"/>
      <w:r w:rsidRPr="00533A8B">
        <w:rPr>
          <w:sz w:val="28"/>
          <w:szCs w:val="28"/>
        </w:rPr>
        <w:t xml:space="preserve">анзакцій за попередній день.  </w:t>
      </w:r>
    </w:p>
    <w:p w:rsidR="00740FE6" w:rsidRDefault="00533A8B">
      <w:pPr>
        <w:tabs>
          <w:tab w:val="left" w:pos="9355"/>
        </w:tabs>
        <w:ind w:right="-5" w:firstLine="720"/>
        <w:jc w:val="both"/>
        <w:rPr>
          <w:sz w:val="22"/>
          <w:szCs w:val="22"/>
        </w:rPr>
      </w:pPr>
      <w:r w:rsidRPr="00533A8B">
        <w:rPr>
          <w:sz w:val="28"/>
          <w:szCs w:val="28"/>
        </w:rPr>
        <w:t>2.3.3</w:t>
      </w:r>
      <w:r w:rsidRPr="00533A8B">
        <w:rPr>
          <w:sz w:val="28"/>
          <w:szCs w:val="28"/>
          <w:vertAlign w:val="superscript"/>
        </w:rPr>
        <w:t>2</w:t>
      </w:r>
      <w:r w:rsidR="00025F91" w:rsidRPr="00533A8B">
        <w:rPr>
          <w:sz w:val="28"/>
          <w:szCs w:val="28"/>
        </w:rPr>
        <w:t>. Надат</w:t>
      </w:r>
      <w:r w:rsidRPr="00533A8B">
        <w:rPr>
          <w:sz w:val="28"/>
          <w:szCs w:val="28"/>
        </w:rPr>
        <w:t>и перевізнику в оренду за 1 </w:t>
      </w:r>
      <w:r w:rsidR="00C33FBB" w:rsidRPr="00533A8B">
        <w:rPr>
          <w:sz w:val="28"/>
          <w:szCs w:val="28"/>
        </w:rPr>
        <w:t>грн</w:t>
      </w:r>
      <w:r w:rsidR="00025F91" w:rsidRPr="00533A8B">
        <w:rPr>
          <w:sz w:val="28"/>
          <w:szCs w:val="28"/>
        </w:rPr>
        <w:t xml:space="preserve"> на місяць (з ПДВ) термін</w:t>
      </w:r>
      <w:r w:rsidR="00025F91" w:rsidRPr="00533A8B">
        <w:rPr>
          <w:sz w:val="28"/>
          <w:szCs w:val="28"/>
        </w:rPr>
        <w:t>али для виконання</w:t>
      </w:r>
      <w:r w:rsidR="00025F91">
        <w:rPr>
          <w:sz w:val="28"/>
          <w:szCs w:val="28"/>
        </w:rPr>
        <w:t xml:space="preserve"> функцій контролю оплати (реєстрації) проїзду у міському пасажирському транспорті загального користування у м. Луцьку  відповідно до кількості працівників Служби контролю перевізника</w:t>
      </w:r>
      <w:r w:rsidR="00025F91">
        <w:rPr>
          <w:sz w:val="28"/>
          <w:szCs w:val="28"/>
        </w:rPr>
        <w:t>.</w:t>
      </w:r>
    </w:p>
    <w:p w:rsidR="00740FE6" w:rsidRDefault="00025F91">
      <w:pPr>
        <w:tabs>
          <w:tab w:val="left" w:pos="9355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4.1.3. Оператор має право на отримання комісійної винаг</w:t>
      </w:r>
      <w:r>
        <w:rPr>
          <w:sz w:val="28"/>
          <w:szCs w:val="28"/>
        </w:rPr>
        <w:t>ороди на 11-й день після встановлення та тестування системи АСООП на пасажирському транспорті Перевізника, що підтверджується тристороннім актом прийому-передачі обладнання.</w:t>
      </w:r>
    </w:p>
    <w:p w:rsidR="00740FE6" w:rsidRDefault="00025F91">
      <w:pPr>
        <w:tabs>
          <w:tab w:val="left" w:pos="9355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9.9. Перевізник має право в односторонньому порядку відмовитись від Договору у вип</w:t>
      </w:r>
      <w:r>
        <w:rPr>
          <w:sz w:val="28"/>
          <w:szCs w:val="28"/>
        </w:rPr>
        <w:t xml:space="preserve">адку, якщо Оператор порушує виконання п. 4.3. даного договору більше трьох разів протягом календарного місяця, або допустив заборгованість по </w:t>
      </w:r>
      <w:proofErr w:type="spellStart"/>
      <w:r>
        <w:rPr>
          <w:sz w:val="28"/>
          <w:szCs w:val="28"/>
        </w:rPr>
        <w:t>платежах</w:t>
      </w:r>
      <w:proofErr w:type="spellEnd"/>
      <w:r>
        <w:rPr>
          <w:sz w:val="28"/>
          <w:szCs w:val="28"/>
        </w:rPr>
        <w:t xml:space="preserve"> більше як три банківських дні з вини Оператора. Про односторонню відмову Перевізник попереджає Оператора </w:t>
      </w:r>
      <w:r>
        <w:rPr>
          <w:sz w:val="28"/>
          <w:szCs w:val="28"/>
        </w:rPr>
        <w:t>та Організатора за три робочих дні.”.</w:t>
      </w:r>
    </w:p>
    <w:p w:rsidR="00740FE6" w:rsidRDefault="00025F91">
      <w:pPr>
        <w:tabs>
          <w:tab w:val="left" w:pos="9355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Доручити управлінню транспорту та зв’язку підготувати необхідні матеріали для укладення та внесення змін до </w:t>
      </w:r>
      <w:bookmarkStart w:id="1" w:name="__DdeLink__2622_3972658784"/>
      <w:r>
        <w:rPr>
          <w:sz w:val="28"/>
          <w:szCs w:val="28"/>
        </w:rPr>
        <w:t xml:space="preserve">тристоронніх договорів про </w:t>
      </w:r>
      <w:r>
        <w:rPr>
          <w:sz w:val="28"/>
          <w:szCs w:val="28"/>
        </w:rPr>
        <w:lastRenderedPageBreak/>
        <w:t>організацію та обслуговування електронних систем в громадському транспорті міста</w:t>
      </w:r>
      <w:r>
        <w:rPr>
          <w:sz w:val="28"/>
          <w:szCs w:val="28"/>
        </w:rPr>
        <w:t xml:space="preserve"> Луцька</w:t>
      </w:r>
      <w:bookmarkEnd w:id="1"/>
      <w:r>
        <w:rPr>
          <w:sz w:val="28"/>
          <w:szCs w:val="28"/>
        </w:rPr>
        <w:t>.</w:t>
      </w:r>
    </w:p>
    <w:p w:rsidR="00740FE6" w:rsidRDefault="00025F91">
      <w:pPr>
        <w:tabs>
          <w:tab w:val="left" w:pos="9355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Доручити підписання тристоронніх договорів про організацію та обслуговування електронних систем в громадському транспорті міста Луцька секретарю міської ради Пустовіту Г.О. та першому заступнику міського голови </w:t>
      </w:r>
      <w:proofErr w:type="spellStart"/>
      <w:r>
        <w:rPr>
          <w:sz w:val="28"/>
          <w:szCs w:val="28"/>
        </w:rPr>
        <w:t>Недопаду</w:t>
      </w:r>
      <w:proofErr w:type="spellEnd"/>
      <w:r>
        <w:rPr>
          <w:sz w:val="28"/>
          <w:szCs w:val="28"/>
        </w:rPr>
        <w:t xml:space="preserve"> Г.В.</w:t>
      </w:r>
    </w:p>
    <w:p w:rsidR="00740FE6" w:rsidRDefault="00025F91">
      <w:pPr>
        <w:tabs>
          <w:tab w:val="left" w:pos="9355"/>
        </w:tabs>
        <w:ind w:right="-5" w:firstLine="720"/>
        <w:jc w:val="both"/>
      </w:pPr>
      <w:r>
        <w:rPr>
          <w:sz w:val="28"/>
          <w:szCs w:val="28"/>
        </w:rPr>
        <w:t>4. 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виконанням рішення</w:t>
      </w:r>
      <w:r>
        <w:rPr>
          <w:sz w:val="28"/>
          <w:szCs w:val="28"/>
        </w:rPr>
        <w:t xml:space="preserve"> покласти на першого заступника міського голови </w:t>
      </w:r>
      <w:proofErr w:type="spellStart"/>
      <w:r>
        <w:rPr>
          <w:sz w:val="28"/>
          <w:szCs w:val="28"/>
        </w:rPr>
        <w:t>Недопада</w:t>
      </w:r>
      <w:proofErr w:type="spellEnd"/>
      <w:r>
        <w:rPr>
          <w:sz w:val="28"/>
          <w:szCs w:val="28"/>
        </w:rPr>
        <w:t xml:space="preserve"> Г.В.</w:t>
      </w:r>
    </w:p>
    <w:p w:rsidR="00740FE6" w:rsidRDefault="00740FE6">
      <w:pPr>
        <w:tabs>
          <w:tab w:val="left" w:pos="9355"/>
        </w:tabs>
        <w:ind w:right="-5"/>
        <w:jc w:val="both"/>
      </w:pPr>
    </w:p>
    <w:p w:rsidR="00740FE6" w:rsidRDefault="00740FE6">
      <w:pPr>
        <w:tabs>
          <w:tab w:val="left" w:pos="9355"/>
        </w:tabs>
        <w:ind w:right="-5"/>
        <w:jc w:val="both"/>
      </w:pPr>
    </w:p>
    <w:p w:rsidR="00740FE6" w:rsidRDefault="00740FE6">
      <w:pPr>
        <w:tabs>
          <w:tab w:val="left" w:pos="9355"/>
        </w:tabs>
        <w:ind w:right="-5"/>
        <w:jc w:val="both"/>
      </w:pPr>
    </w:p>
    <w:p w:rsidR="00740FE6" w:rsidRDefault="00025F91">
      <w:pPr>
        <w:tabs>
          <w:tab w:val="left" w:pos="9355"/>
        </w:tabs>
        <w:ind w:right="-5"/>
      </w:pPr>
      <w:r>
        <w:rPr>
          <w:sz w:val="28"/>
          <w:szCs w:val="28"/>
        </w:rPr>
        <w:t xml:space="preserve">Перший заступник міського голови                                Григорій НЕДОПАД  </w:t>
      </w:r>
    </w:p>
    <w:p w:rsidR="00740FE6" w:rsidRDefault="00740FE6">
      <w:pPr>
        <w:tabs>
          <w:tab w:val="left" w:pos="9355"/>
        </w:tabs>
        <w:ind w:right="-5"/>
        <w:rPr>
          <w:sz w:val="28"/>
          <w:szCs w:val="28"/>
        </w:rPr>
      </w:pPr>
    </w:p>
    <w:p w:rsidR="00740FE6" w:rsidRDefault="00740FE6">
      <w:pPr>
        <w:tabs>
          <w:tab w:val="left" w:pos="9355"/>
        </w:tabs>
        <w:ind w:right="-5"/>
        <w:jc w:val="both"/>
      </w:pPr>
    </w:p>
    <w:p w:rsidR="00740FE6" w:rsidRDefault="00025F91">
      <w:pPr>
        <w:tabs>
          <w:tab w:val="left" w:pos="9355"/>
        </w:tabs>
        <w:ind w:right="-5"/>
        <w:jc w:val="both"/>
      </w:pPr>
      <w:r>
        <w:rPr>
          <w:sz w:val="28"/>
          <w:szCs w:val="28"/>
        </w:rPr>
        <w:t xml:space="preserve">Заступник міського голови, </w:t>
      </w:r>
    </w:p>
    <w:p w:rsidR="00740FE6" w:rsidRDefault="00025F91">
      <w:pPr>
        <w:tabs>
          <w:tab w:val="left" w:pos="9355"/>
        </w:tabs>
        <w:ind w:right="-5"/>
        <w:jc w:val="both"/>
      </w:pPr>
      <w:r>
        <w:rPr>
          <w:sz w:val="28"/>
          <w:szCs w:val="28"/>
        </w:rPr>
        <w:t>керуючий</w:t>
      </w:r>
      <w:r>
        <w:rPr>
          <w:sz w:val="28"/>
          <w:szCs w:val="28"/>
        </w:rPr>
        <w:t xml:space="preserve"> справами виконкому            </w:t>
      </w:r>
      <w:r w:rsidR="00533A8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Юрій ВЕРБИЧ</w:t>
      </w:r>
    </w:p>
    <w:p w:rsidR="00740FE6" w:rsidRDefault="00740FE6">
      <w:pPr>
        <w:tabs>
          <w:tab w:val="left" w:pos="9355"/>
        </w:tabs>
        <w:ind w:right="-5"/>
        <w:jc w:val="both"/>
      </w:pPr>
    </w:p>
    <w:p w:rsidR="00740FE6" w:rsidRDefault="00740FE6">
      <w:pPr>
        <w:tabs>
          <w:tab w:val="left" w:pos="9355"/>
        </w:tabs>
        <w:ind w:right="-5"/>
        <w:jc w:val="both"/>
      </w:pPr>
    </w:p>
    <w:p w:rsidR="00740FE6" w:rsidRDefault="00025F91">
      <w:pPr>
        <w:tabs>
          <w:tab w:val="left" w:pos="9355"/>
        </w:tabs>
        <w:ind w:right="-5"/>
        <w:jc w:val="both"/>
      </w:pPr>
      <w:r>
        <w:t>Степанов 777 986</w:t>
      </w:r>
    </w:p>
    <w:p w:rsidR="00740FE6" w:rsidRDefault="00740FE6">
      <w:pPr>
        <w:tabs>
          <w:tab w:val="left" w:pos="9355"/>
        </w:tabs>
        <w:ind w:right="-5"/>
        <w:jc w:val="both"/>
      </w:pPr>
    </w:p>
    <w:p w:rsidR="00740FE6" w:rsidRDefault="00740FE6">
      <w:pPr>
        <w:tabs>
          <w:tab w:val="left" w:pos="9355"/>
        </w:tabs>
        <w:ind w:right="-5"/>
        <w:jc w:val="both"/>
      </w:pPr>
    </w:p>
    <w:p w:rsidR="00740FE6" w:rsidRDefault="00740FE6">
      <w:pPr>
        <w:tabs>
          <w:tab w:val="left" w:pos="9355"/>
        </w:tabs>
        <w:ind w:right="-5" w:firstLine="720"/>
        <w:jc w:val="both"/>
      </w:pPr>
    </w:p>
    <w:sectPr w:rsidR="00740FE6" w:rsidSect="00DA1924">
      <w:headerReference w:type="default" r:id="rId10"/>
      <w:pgSz w:w="11906" w:h="16838"/>
      <w:pgMar w:top="357" w:right="567" w:bottom="1134" w:left="1979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91" w:rsidRDefault="00025F91" w:rsidP="00DA1924">
      <w:r>
        <w:separator/>
      </w:r>
    </w:p>
  </w:endnote>
  <w:endnote w:type="continuationSeparator" w:id="0">
    <w:p w:rsidR="00025F91" w:rsidRDefault="00025F91" w:rsidP="00DA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91" w:rsidRDefault="00025F91" w:rsidP="00DA1924">
      <w:r>
        <w:separator/>
      </w:r>
    </w:p>
  </w:footnote>
  <w:footnote w:type="continuationSeparator" w:id="0">
    <w:p w:rsidR="00025F91" w:rsidRDefault="00025F91" w:rsidP="00DA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123372"/>
      <w:docPartObj>
        <w:docPartGallery w:val="Page Numbers (Top of Page)"/>
        <w:docPartUnique/>
      </w:docPartObj>
    </w:sdtPr>
    <w:sdtContent>
      <w:p w:rsidR="00DA1924" w:rsidRDefault="00DA1924">
        <w:pPr>
          <w:pStyle w:val="af1"/>
          <w:jc w:val="center"/>
        </w:pPr>
        <w:r w:rsidRPr="00DA1924">
          <w:rPr>
            <w:sz w:val="28"/>
            <w:szCs w:val="28"/>
          </w:rPr>
          <w:fldChar w:fldCharType="begin"/>
        </w:r>
        <w:r w:rsidRPr="00DA1924">
          <w:rPr>
            <w:sz w:val="28"/>
            <w:szCs w:val="28"/>
          </w:rPr>
          <w:instrText>PAGE   \* MERGEFORMAT</w:instrText>
        </w:r>
        <w:r w:rsidRPr="00DA1924">
          <w:rPr>
            <w:sz w:val="28"/>
            <w:szCs w:val="28"/>
          </w:rPr>
          <w:fldChar w:fldCharType="separate"/>
        </w:r>
        <w:r w:rsidR="00533A8B" w:rsidRPr="00533A8B">
          <w:rPr>
            <w:noProof/>
            <w:sz w:val="28"/>
            <w:szCs w:val="28"/>
            <w:lang w:val="ru-RU"/>
          </w:rPr>
          <w:t>2</w:t>
        </w:r>
        <w:r w:rsidRPr="00DA1924">
          <w:rPr>
            <w:sz w:val="28"/>
            <w:szCs w:val="28"/>
          </w:rPr>
          <w:fldChar w:fldCharType="end"/>
        </w:r>
      </w:p>
    </w:sdtContent>
  </w:sdt>
  <w:p w:rsidR="00DA1924" w:rsidRDefault="00DA192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6B60"/>
    <w:multiLevelType w:val="multilevel"/>
    <w:tmpl w:val="18F4AC5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1354E8"/>
    <w:multiLevelType w:val="multilevel"/>
    <w:tmpl w:val="432418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0FE6"/>
    <w:rsid w:val="00025F91"/>
    <w:rsid w:val="00533A8B"/>
    <w:rsid w:val="00740FE6"/>
    <w:rsid w:val="00C33FBB"/>
    <w:rsid w:val="00D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6">
    <w:name w:val="heading 6"/>
    <w:basedOn w:val="a0"/>
    <w:next w:val="a1"/>
    <w:qFormat/>
    <w:pPr>
      <w:spacing w:before="60" w:after="60"/>
      <w:outlineLvl w:val="5"/>
    </w:pPr>
    <w:rPr>
      <w:rFonts w:ascii="Liberation Serif" w:eastAsia="NSimSun" w:hAnsi="Liberation Serif" w:cs="Arial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5">
    <w:name w:val="Гіперпосилання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Times New Roman" w:hAnsi="Times New Roman" w:cs="Times New Roman"/>
      <w:color w:val="000000"/>
      <w:kern w:val="2"/>
      <w:szCs w:val="20"/>
      <w:lang w:bidi="ar-SA"/>
    </w:rPr>
  </w:style>
  <w:style w:type="paragraph" w:customStyle="1" w:styleId="lo-normalcxspmiddle">
    <w:name w:val="lo-normalcxspmiddle"/>
    <w:basedOn w:val="a"/>
    <w:qFormat/>
    <w:pPr>
      <w:spacing w:before="280" w:after="280"/>
    </w:pPr>
    <w:rPr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1">
    <w:name w:val="header"/>
    <w:basedOn w:val="a"/>
    <w:link w:val="af2"/>
    <w:uiPriority w:val="99"/>
    <w:unhideWhenUsed/>
    <w:rsid w:val="00DA192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DA1924"/>
    <w:rPr>
      <w:rFonts w:ascii="Times New Roman" w:eastAsia="Times New Roman" w:hAnsi="Times New Roman" w:cs="Times New Roman"/>
      <w:sz w:val="24"/>
      <w:lang w:bidi="ar-SA"/>
    </w:rPr>
  </w:style>
  <w:style w:type="paragraph" w:styleId="af3">
    <w:name w:val="footer"/>
    <w:basedOn w:val="a"/>
    <w:link w:val="af4"/>
    <w:uiPriority w:val="99"/>
    <w:unhideWhenUsed/>
    <w:rsid w:val="00DA1924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DA1924"/>
    <w:rPr>
      <w:rFonts w:ascii="Times New Roman" w:eastAsia="Times New Roman" w:hAnsi="Times New Roman" w:cs="Times New Roman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3419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припинення дії тимчасових</vt:lpstr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припинення дії тимчасових</dc:title>
  <dc:subject/>
  <dc:creator>sereda</dc:creator>
  <dc:description/>
  <cp:lastModifiedBy>Поліщук Оксана Анатоліївна</cp:lastModifiedBy>
  <cp:revision>53</cp:revision>
  <cp:lastPrinted>2019-10-08T08:16:00Z</cp:lastPrinted>
  <dcterms:created xsi:type="dcterms:W3CDTF">2011-12-21T16:40:00Z</dcterms:created>
  <dcterms:modified xsi:type="dcterms:W3CDTF">2019-11-08T14:55:00Z</dcterms:modified>
  <dc:language>uk-UA</dc:language>
</cp:coreProperties>
</file>