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4C1" w:rsidRDefault="00FE54C1" w:rsidP="00FE54C1">
      <w:pPr>
        <w:ind w:firstLine="708"/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:rsidR="00FE54C1" w:rsidRDefault="00FE54C1" w:rsidP="00FE54C1">
      <w:pPr>
        <w:ind w:firstLine="708"/>
        <w:jc w:val="center"/>
        <w:rPr>
          <w:szCs w:val="28"/>
        </w:rPr>
      </w:pPr>
      <w:r>
        <w:rPr>
          <w:szCs w:val="28"/>
        </w:rPr>
        <w:t xml:space="preserve">до проекту </w:t>
      </w:r>
      <w:proofErr w:type="spellStart"/>
      <w:proofErr w:type="gramStart"/>
      <w:r>
        <w:rPr>
          <w:szCs w:val="28"/>
        </w:rPr>
        <w:t>р</w:t>
      </w:r>
      <w:proofErr w:type="gramEnd"/>
      <w:r>
        <w:rPr>
          <w:szCs w:val="28"/>
        </w:rPr>
        <w:t>ішення</w:t>
      </w:r>
      <w:proofErr w:type="spellEnd"/>
      <w:r>
        <w:rPr>
          <w:szCs w:val="28"/>
        </w:rPr>
        <w:t xml:space="preserve"> «Про </w:t>
      </w:r>
      <w:proofErr w:type="spellStart"/>
      <w:r>
        <w:rPr>
          <w:szCs w:val="28"/>
        </w:rPr>
        <w:t>внесення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змін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рішення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23.12.2015 № 2/3 «Про </w:t>
      </w:r>
      <w:proofErr w:type="spellStart"/>
      <w:r>
        <w:rPr>
          <w:szCs w:val="28"/>
        </w:rPr>
        <w:t>затвердження</w:t>
      </w:r>
      <w:proofErr w:type="spellEnd"/>
      <w:r>
        <w:rPr>
          <w:szCs w:val="28"/>
        </w:rPr>
        <w:t xml:space="preserve"> Регламенту</w:t>
      </w:r>
    </w:p>
    <w:p w:rsidR="00FE54C1" w:rsidRDefault="00FE54C1" w:rsidP="00FE54C1">
      <w:pPr>
        <w:ind w:firstLine="708"/>
        <w:jc w:val="center"/>
        <w:rPr>
          <w:b/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Луцької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 VIІ </w:t>
      </w:r>
      <w:proofErr w:type="spellStart"/>
      <w:r>
        <w:rPr>
          <w:szCs w:val="28"/>
        </w:rPr>
        <w:t>скликання</w:t>
      </w:r>
      <w:proofErr w:type="spellEnd"/>
      <w:r>
        <w:rPr>
          <w:szCs w:val="28"/>
        </w:rPr>
        <w:t>»</w:t>
      </w:r>
    </w:p>
    <w:p w:rsidR="00FE54C1" w:rsidRDefault="00FE54C1" w:rsidP="00FE54C1">
      <w:pPr>
        <w:ind w:firstLine="708"/>
        <w:jc w:val="both"/>
        <w:rPr>
          <w:b/>
          <w:szCs w:val="28"/>
        </w:rPr>
      </w:pPr>
    </w:p>
    <w:p w:rsidR="00FE54C1" w:rsidRDefault="00FE54C1" w:rsidP="00FE54C1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 xml:space="preserve">1. Потреба і мета </w:t>
      </w:r>
      <w:proofErr w:type="spellStart"/>
      <w:r>
        <w:rPr>
          <w:b/>
          <w:szCs w:val="28"/>
        </w:rPr>
        <w:t>прийняття</w:t>
      </w:r>
      <w:proofErr w:type="spellEnd"/>
      <w:r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>ішення</w:t>
      </w:r>
      <w:proofErr w:type="spellEnd"/>
      <w:r>
        <w:rPr>
          <w:b/>
          <w:szCs w:val="28"/>
        </w:rPr>
        <w:t>:</w:t>
      </w:r>
    </w:p>
    <w:p w:rsidR="00FE54C1" w:rsidRDefault="00FE54C1" w:rsidP="00FE54C1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</w:t>
      </w:r>
      <w:r w:rsidRPr="00EB2B9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ч.15 ст.46 Закону України «Про місцеве самоврядування в Україні», регламентом міської ради визначається </w:t>
      </w:r>
      <w:r w:rsidRPr="00EB2B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порядок проведення першої сесії ради, порядок обрання секретаря міської ради, скликання чергової та позачергової сесії ради, призначення пленарних засідань ради, підготовки і розгляду питань на пленарних засіданнях, прийняття рішень ради про затвердження порядку денного сесії, порядок роботи сесії та з інших процедурних питань.</w:t>
      </w:r>
      <w:r w:rsidRPr="00EB2B93">
        <w:rPr>
          <w:rFonts w:ascii="Times New Roman" w:hAnsi="Times New Roman" w:cs="Times New Roman"/>
          <w:sz w:val="28"/>
          <w:szCs w:val="28"/>
          <w:lang w:val="uk-UA"/>
        </w:rPr>
        <w:t xml:space="preserve"> Згідно з ст.19 Закону України «Про статус депутатів місцевих рад»</w:t>
      </w:r>
      <w:r w:rsidRPr="00EB2B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регламентом міської ради  визначається  також </w:t>
      </w:r>
      <w:r w:rsidRPr="00EB2B93">
        <w:rPr>
          <w:rFonts w:ascii="Times New Roman" w:hAnsi="Times New Roman" w:cs="Times New Roman"/>
          <w:sz w:val="28"/>
          <w:szCs w:val="28"/>
          <w:lang w:val="uk-UA"/>
        </w:rPr>
        <w:t>порядок реалізації прав депутатів місцевих  рад в раді та її органах.</w:t>
      </w:r>
    </w:p>
    <w:p w:rsidR="00FE54C1" w:rsidRDefault="00FE54C1" w:rsidP="00FE54C1">
      <w:pPr>
        <w:pStyle w:val="HTML"/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EB2B9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ч.15 ст.46 Закону </w:t>
      </w:r>
      <w:r w:rsidRPr="00666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Протоколи сесій сільської, селищної, міської ради, прийняті нею рішення підписуються особисто сільським, селищним, міським головою, районної у місті, районної, обласної ради - головою відповідної ради, у разі їх відсутності - відповідно секретарем сільської, селищної, міської ради, відповідно заступником голови районної у місті, районної ради чи першим заступником, </w:t>
      </w:r>
      <w:proofErr w:type="spellStart"/>
      <w:r w:rsidRPr="00666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заступником</w:t>
      </w:r>
      <w:proofErr w:type="spellEnd"/>
      <w:r w:rsidRPr="00666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голови обласної ради, а у випадку, передбаченому частинами сьомою та восьмою цієї статті, - депутатом ради, який за дорученням депутатів головував на її засіданні.</w:t>
      </w:r>
      <w:r w:rsidRPr="00EB2B93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B2B93">
        <w:rPr>
          <w:rFonts w:ascii="Times New Roman" w:hAnsi="Times New Roman" w:cs="Times New Roman"/>
          <w:sz w:val="28"/>
          <w:szCs w:val="28"/>
          <w:lang w:val="uk-UA"/>
        </w:rPr>
        <w:t>Регламент Луцької міської ради</w:t>
      </w:r>
      <w:r w:rsidRPr="003F6A75">
        <w:rPr>
          <w:szCs w:val="28"/>
          <w:lang w:val="uk-UA"/>
        </w:rPr>
        <w:t xml:space="preserve"> </w:t>
      </w:r>
      <w:r w:rsidRPr="003F6A75">
        <w:rPr>
          <w:rFonts w:ascii="Times New Roman" w:hAnsi="Times New Roman" w:cs="Times New Roman"/>
          <w:sz w:val="28"/>
          <w:szCs w:val="28"/>
        </w:rPr>
        <w:t>VI</w:t>
      </w:r>
      <w:r w:rsidRPr="003F6A75">
        <w:rPr>
          <w:rFonts w:ascii="Times New Roman" w:hAnsi="Times New Roman" w:cs="Times New Roman"/>
          <w:sz w:val="28"/>
          <w:szCs w:val="28"/>
          <w:lang w:val="uk-UA"/>
        </w:rPr>
        <w:t>І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>, затверджений</w:t>
      </w:r>
      <w:r w:rsidRPr="003F6A75">
        <w:rPr>
          <w:szCs w:val="28"/>
          <w:lang w:val="uk-UA"/>
        </w:rPr>
        <w:t xml:space="preserve"> </w:t>
      </w:r>
      <w:r w:rsidRPr="003F6A75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3F6A7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23.12.2015 № 2/3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змінами, </w:t>
      </w:r>
      <w:r w:rsidRPr="00EB2B93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uk-UA"/>
        </w:rPr>
        <w:t>врахував вимоги частини 7, 8, 15, 16 ст. 46</w:t>
      </w:r>
      <w:r w:rsidRPr="00F41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2B93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стосуються діяльності міської ради.</w:t>
      </w:r>
    </w:p>
    <w:p w:rsidR="00FE54C1" w:rsidRPr="00EB2B93" w:rsidRDefault="00FE54C1" w:rsidP="00FE54C1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B2B93">
        <w:rPr>
          <w:rFonts w:ascii="Times New Roman" w:hAnsi="Times New Roman" w:cs="Times New Roman"/>
          <w:sz w:val="28"/>
          <w:szCs w:val="28"/>
          <w:lang w:val="uk-UA"/>
        </w:rPr>
        <w:t>апропоновані зміни</w:t>
      </w:r>
      <w:r w:rsidRPr="009436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вносяться з метою уникнення</w:t>
      </w:r>
      <w:r w:rsidRPr="00EB2B93">
        <w:rPr>
          <w:rFonts w:ascii="Times New Roman" w:hAnsi="Times New Roman" w:cs="Times New Roman"/>
          <w:sz w:val="28"/>
          <w:szCs w:val="28"/>
          <w:lang w:val="uk-UA"/>
        </w:rPr>
        <w:t xml:space="preserve"> подвійного трактування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положень Регламенту та приведення його у відповідність до законодавства</w:t>
      </w:r>
      <w:r w:rsidRPr="00EB2B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54C1" w:rsidRPr="00FE54C1" w:rsidRDefault="00FE54C1" w:rsidP="00FE54C1">
      <w:pPr>
        <w:ind w:firstLine="708"/>
        <w:jc w:val="both"/>
        <w:rPr>
          <w:szCs w:val="28"/>
          <w:lang w:val="uk-UA"/>
        </w:rPr>
      </w:pPr>
      <w:r w:rsidRPr="00FE54C1">
        <w:rPr>
          <w:b/>
          <w:szCs w:val="28"/>
          <w:lang w:val="uk-UA"/>
        </w:rPr>
        <w:t xml:space="preserve">2. Прогнозовані суспільні, економічні, фінансові та юридичні    наслідки прийняття рішення: </w:t>
      </w:r>
    </w:p>
    <w:p w:rsidR="00FE54C1" w:rsidRDefault="00FE54C1" w:rsidP="00FE54C1">
      <w:pPr>
        <w:ind w:firstLine="708"/>
        <w:jc w:val="both"/>
        <w:rPr>
          <w:b/>
          <w:szCs w:val="28"/>
        </w:rPr>
      </w:pPr>
      <w:r>
        <w:rPr>
          <w:szCs w:val="28"/>
          <w:lang w:val="uk-UA"/>
        </w:rPr>
        <w:t xml:space="preserve">Внесення запропонованих змін до </w:t>
      </w:r>
      <w:r>
        <w:rPr>
          <w:szCs w:val="28"/>
        </w:rPr>
        <w:t xml:space="preserve">Регламенту </w:t>
      </w:r>
      <w:proofErr w:type="spellStart"/>
      <w:r>
        <w:rPr>
          <w:szCs w:val="28"/>
        </w:rPr>
        <w:t>Луцької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 VIІ </w:t>
      </w:r>
      <w:proofErr w:type="spellStart"/>
      <w:r>
        <w:rPr>
          <w:szCs w:val="28"/>
        </w:rPr>
        <w:t>скликання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дозволить привести Регламент у відповідність до вимог законодавства.</w:t>
      </w:r>
    </w:p>
    <w:p w:rsidR="00FE54C1" w:rsidRDefault="00FE54C1" w:rsidP="00FE54C1">
      <w:pPr>
        <w:jc w:val="both"/>
        <w:rPr>
          <w:b/>
          <w:szCs w:val="28"/>
        </w:rPr>
      </w:pPr>
    </w:p>
    <w:p w:rsidR="00FE54C1" w:rsidRDefault="00FE54C1" w:rsidP="00FE54C1">
      <w:pPr>
        <w:jc w:val="both"/>
        <w:rPr>
          <w:b/>
          <w:szCs w:val="28"/>
          <w:lang w:val="uk-UA"/>
        </w:rPr>
      </w:pPr>
    </w:p>
    <w:p w:rsidR="00FE54C1" w:rsidRDefault="00FE54C1" w:rsidP="00FE54C1">
      <w:pPr>
        <w:jc w:val="both"/>
        <w:rPr>
          <w:lang w:val="uk-UA"/>
        </w:rPr>
      </w:pPr>
    </w:p>
    <w:p w:rsidR="00FE54C1" w:rsidRDefault="00FE54C1" w:rsidP="00FE54C1">
      <w:pPr>
        <w:jc w:val="both"/>
        <w:rPr>
          <w:lang w:val="uk-UA"/>
        </w:rPr>
      </w:pPr>
      <w:r>
        <w:rPr>
          <w:lang w:val="uk-UA"/>
        </w:rPr>
        <w:t xml:space="preserve">Секретар міської ради                                                         Григорій </w:t>
      </w:r>
      <w:proofErr w:type="spellStart"/>
      <w:r>
        <w:rPr>
          <w:lang w:val="uk-UA"/>
        </w:rPr>
        <w:t>Пустовіт</w:t>
      </w:r>
      <w:proofErr w:type="spellEnd"/>
    </w:p>
    <w:p w:rsidR="0076428E" w:rsidRDefault="0076428E">
      <w:bookmarkStart w:id="0" w:name="_GoBack"/>
      <w:bookmarkEnd w:id="0"/>
    </w:p>
    <w:sectPr w:rsidR="007642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23"/>
    <w:rsid w:val="000A0823"/>
    <w:rsid w:val="0076428E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E5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E54C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E5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E54C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1380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Лавренюк Ольга</dc:creator>
  <cp:keywords/>
  <dc:description/>
  <cp:lastModifiedBy>Лавренюк Ольга</cp:lastModifiedBy>
  <cp:revision>2</cp:revision>
  <dcterms:created xsi:type="dcterms:W3CDTF">2018-05-11T07:12:00Z</dcterms:created>
  <dcterms:modified xsi:type="dcterms:W3CDTF">2018-05-11T07:12:00Z</dcterms:modified>
</cp:coreProperties>
</file>