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ageBreakBefore w:val="false"/>
        <w:widowControl/>
        <w:suppressAutoHyphens w:val="true"/>
        <w:bidi w:val="0"/>
        <w:ind w:left="0" w:right="0" w:firstLine="5102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Додаток </w:t>
      </w:r>
    </w:p>
    <w:p>
      <w:pPr>
        <w:pStyle w:val="Normal"/>
        <w:widowControl/>
        <w:suppressAutoHyphens w:val="true"/>
        <w:bidi w:val="0"/>
        <w:ind w:left="0" w:right="0" w:firstLine="5102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widowControl/>
        <w:suppressAutoHyphens w:val="true"/>
        <w:bidi w:val="0"/>
        <w:ind w:left="0" w:right="0" w:firstLine="5102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Луцької міської ради</w:t>
      </w:r>
    </w:p>
    <w:p>
      <w:pPr>
        <w:pStyle w:val="Normal"/>
        <w:widowControl/>
        <w:suppressAutoHyphens w:val="true"/>
        <w:bidi w:val="0"/>
        <w:ind w:left="0" w:right="0" w:firstLine="51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________________№___________</w:t>
      </w:r>
    </w:p>
    <w:p>
      <w:pPr>
        <w:pStyle w:val="Normal"/>
        <w:widowControl/>
        <w:suppressAutoHyphens w:val="true"/>
        <w:bidi w:val="0"/>
        <w:ind w:left="0" w:right="0" w:firstLine="51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1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bidi w:val="0"/>
        <w:ind w:left="0" w:right="0" w:hanging="0"/>
        <w:jc w:val="center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white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Перелік зупинок 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міського </w:t>
      </w:r>
    </w:p>
    <w:p>
      <w:pPr>
        <w:pStyle w:val="Normal"/>
        <w:widowControl/>
        <w:suppressAutoHyphens w:val="true"/>
        <w:bidi w:val="0"/>
        <w:ind w:left="0" w:right="0" w:hanging="0"/>
        <w:jc w:val="center"/>
        <w:rPr/>
      </w:pP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white"/>
          <w:lang w:val="uk-UA"/>
        </w:rPr>
        <w:t xml:space="preserve">електро- та автомобільного транспорту регулярних </w:t>
      </w:r>
    </w:p>
    <w:p>
      <w:pPr>
        <w:pStyle w:val="Normal"/>
        <w:widowControl/>
        <w:suppressAutoHyphens w:val="true"/>
        <w:bidi w:val="0"/>
        <w:ind w:left="0" w:right="0" w:hang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white"/>
          <w:lang w:val="uk-UA"/>
        </w:rPr>
        <w:t>пасажирських перевезень</w:t>
      </w:r>
    </w:p>
    <w:p>
      <w:pPr>
        <w:pStyle w:val="Normal"/>
        <w:widowControl/>
        <w:numPr>
          <w:ilvl w:val="0"/>
          <w:numId w:val="0"/>
        </w:numPr>
        <w:tabs>
          <w:tab w:val="clear" w:pos="706"/>
          <w:tab w:val="left" w:pos="9355" w:leader="none"/>
        </w:tabs>
        <w:suppressAutoHyphens w:val="true"/>
        <w:bidi w:val="0"/>
        <w:ind w:left="0" w:right="0" w:hang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tbl>
      <w:tblPr>
        <w:tblW w:w="9360" w:type="dxa"/>
        <w:jc w:val="left"/>
        <w:tblInd w:w="0" w:type="dxa"/>
        <w:tblCellMar>
          <w:top w:w="40" w:type="dxa"/>
          <w:left w:w="40" w:type="dxa"/>
          <w:bottom w:w="40" w:type="dxa"/>
          <w:right w:w="40" w:type="dxa"/>
        </w:tblCellMar>
      </w:tblPr>
      <w:tblGrid>
        <w:gridCol w:w="628"/>
        <w:gridCol w:w="2879"/>
        <w:gridCol w:w="2727"/>
        <w:gridCol w:w="1"/>
        <w:gridCol w:w="3124"/>
      </w:tblGrid>
      <w:tr>
        <w:trPr>
          <w:tblHeader w:val="true"/>
          <w:cantSplit w:val="true"/>
        </w:trPr>
        <w:tc>
          <w:tcPr>
            <w:tcW w:w="6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jc w:val="center"/>
              <w:rPr/>
            </w:pPr>
            <w:r>
              <w:rPr>
                <w:rFonts w:eastAsia="Times New Roman" w:cs="Times New Roman"/>
                <w:b w:val="false"/>
                <w:color w:val="000000"/>
                <w:sz w:val="28"/>
                <w:szCs w:val="28"/>
                <w:lang w:val="uk-UA"/>
              </w:rPr>
              <w:t xml:space="preserve">№ </w:t>
            </w:r>
          </w:p>
          <w:p>
            <w:pPr>
              <w:pStyle w:val="Style18"/>
              <w:spacing w:lineRule="auto" w:line="240" w:before="0" w:after="0"/>
              <w:ind w:left="0" w:right="0" w:hanging="0"/>
              <w:contextualSpacing/>
              <w:jc w:val="center"/>
              <w:rPr/>
            </w:pPr>
            <w:r>
              <w:rPr>
                <w:rFonts w:eastAsia="Times New Roman" w:cs="Times New Roman"/>
                <w:b w:val="false"/>
                <w:color w:val="000000"/>
                <w:sz w:val="28"/>
                <w:szCs w:val="28"/>
                <w:lang w:val="uk-UA"/>
              </w:rPr>
              <w:t>з</w:t>
            </w:r>
            <w:r>
              <w:rPr>
                <w:rFonts w:cs="Times New Roman"/>
                <w:b w:val="false"/>
                <w:color w:val="000000"/>
                <w:sz w:val="28"/>
                <w:szCs w:val="28"/>
                <w:lang w:val="uk-UA"/>
              </w:rPr>
              <w:t>/п</w:t>
            </w:r>
          </w:p>
        </w:tc>
        <w:tc>
          <w:tcPr>
            <w:tcW w:w="5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jc w:val="center"/>
              <w:rPr/>
            </w:pPr>
            <w:r>
              <w:rPr>
                <w:rFonts w:cs="Times New Roman"/>
                <w:b w:val="false"/>
                <w:color w:val="000000"/>
                <w:sz w:val="28"/>
                <w:szCs w:val="28"/>
                <w:lang w:val="uk-UA"/>
              </w:rPr>
              <w:t>Назва зупинки</w:t>
            </w:r>
          </w:p>
        </w:tc>
        <w:tc>
          <w:tcPr>
            <w:tcW w:w="3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jc w:val="center"/>
              <w:rPr/>
            </w:pPr>
            <w:r>
              <w:rPr>
                <w:rFonts w:cs="Times New Roman"/>
                <w:b w:val="false"/>
                <w:color w:val="000000"/>
                <w:sz w:val="28"/>
                <w:szCs w:val="28"/>
                <w:lang w:val="uk-UA"/>
              </w:rPr>
              <w:t>Місце розташування зупинки</w:t>
            </w:r>
          </w:p>
        </w:tc>
      </w:tr>
      <w:tr>
        <w:trPr>
          <w:tblHeader w:val="true"/>
          <w:cantSplit w:val="true"/>
        </w:trPr>
        <w:tc>
          <w:tcPr>
            <w:tcW w:w="6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87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jc w:val="center"/>
              <w:rPr/>
            </w:pPr>
            <w:r>
              <w:rPr>
                <w:rFonts w:cs="Times New Roman"/>
                <w:b w:val="false"/>
                <w:color w:val="000000"/>
                <w:sz w:val="28"/>
                <w:szCs w:val="28"/>
                <w:lang w:val="uk-UA"/>
              </w:rPr>
              <w:t>українською</w:t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jc w:val="center"/>
              <w:rPr/>
            </w:pPr>
            <w:r>
              <w:rPr>
                <w:rFonts w:cs="Times New Roman"/>
                <w:b w:val="false"/>
                <w:color w:val="000000"/>
                <w:sz w:val="28"/>
                <w:szCs w:val="28"/>
                <w:lang w:val="uk-UA"/>
              </w:rPr>
              <w:t xml:space="preserve">англійською </w:t>
            </w:r>
          </w:p>
        </w:tc>
        <w:tc>
          <w:tcPr>
            <w:tcW w:w="3125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numPr>
                <w:ilvl w:val="0"/>
                <w:numId w:val="0"/>
              </w:numPr>
              <w:suppressLineNumbers/>
              <w:snapToGrid w:val="false"/>
              <w:spacing w:lineRule="auto" w:line="240" w:before="0" w:after="0"/>
              <w:ind w:left="0" w:right="0" w:hanging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87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Вулиця Січова</w:t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widowControl/>
              <w:suppressLineNumbers/>
              <w:suppressAutoHyphens w:val="true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color w:val="000000"/>
                <w:sz w:val="28"/>
                <w:szCs w:val="28"/>
                <w:lang w:val="pl-PL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8"/>
                <w:szCs w:val="28"/>
                <w:lang w:val="en-US"/>
              </w:rPr>
              <w:t>Sichova Street</w:t>
            </w:r>
          </w:p>
        </w:tc>
        <w:tc>
          <w:tcPr>
            <w:tcW w:w="31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пр-т Відродження, 14а</w:t>
            </w:r>
          </w:p>
        </w:tc>
      </w:tr>
      <w:tr>
        <w:trPr>
          <w:cantSplit w:val="true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uppressLineNumbers/>
              <w:snapToGrid w:val="false"/>
              <w:spacing w:lineRule="auto" w:line="240" w:before="0" w:after="0"/>
              <w:ind w:left="0" w:right="0" w:hanging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87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Волинська обласна бібліотека для дітей</w:t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en-US"/>
              </w:rPr>
              <w:t>Volyn Regional Library for Children</w:t>
            </w:r>
          </w:p>
        </w:tc>
        <w:tc>
          <w:tcPr>
            <w:tcW w:w="31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sz w:val="28"/>
                <w:szCs w:val="28"/>
                <w:lang w:val="uk-UA" w:eastAsia="ru-RU" w:bidi="ar-SA"/>
              </w:rPr>
              <w:t>пр-т Волі, 52</w:t>
            </w:r>
          </w:p>
        </w:tc>
      </w:tr>
      <w:tr>
        <w:trPr>
          <w:cantSplit w:val="true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uppressLineNumbers/>
              <w:snapToGrid w:val="false"/>
              <w:spacing w:lineRule="auto" w:line="240" w:before="0" w:after="0"/>
              <w:ind w:left="0" w:right="0" w:hanging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87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Церква “Нове життя”</w:t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Church “New Life”</w:t>
            </w:r>
          </w:p>
        </w:tc>
        <w:tc>
          <w:tcPr>
            <w:tcW w:w="31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sz w:val="28"/>
                <w:szCs w:val="28"/>
                <w:lang w:val="uk-UA" w:eastAsia="ru-RU" w:bidi="ar-SA"/>
              </w:rPr>
              <w:t>вул. Конякіна, 15а</w:t>
            </w:r>
          </w:p>
        </w:tc>
      </w:tr>
      <w:tr>
        <w:trPr>
          <w:cantSplit w:val="true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uppressLineNumbers/>
              <w:snapToGrid w:val="false"/>
              <w:spacing w:lineRule="auto" w:line="240" w:before="0" w:after="0"/>
              <w:ind w:left="0" w:right="0" w:hanging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87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Церква “Нове життя”</w:t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Church “New Life”</w:t>
            </w:r>
          </w:p>
        </w:tc>
        <w:tc>
          <w:tcPr>
            <w:tcW w:w="31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sz w:val="28"/>
                <w:szCs w:val="28"/>
                <w:lang w:val="uk-UA" w:eastAsia="ru-RU" w:bidi="ar-SA"/>
              </w:rPr>
              <w:t>вул. Конякіна, навпроти будинку на вул. Конякіна, 15а</w:t>
            </w:r>
          </w:p>
        </w:tc>
      </w:tr>
      <w:tr>
        <w:trPr>
          <w:cantSplit w:val="true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uppressLineNumbers/>
              <w:snapToGrid w:val="false"/>
              <w:spacing w:lineRule="auto" w:line="240" w:before="0" w:after="0"/>
              <w:ind w:left="0" w:right="0" w:hanging="0"/>
              <w:contextualSpacing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5.</w:t>
            </w:r>
          </w:p>
        </w:tc>
        <w:tc>
          <w:tcPr>
            <w:tcW w:w="287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Вулиця Гончарівка</w:t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widowControl/>
              <w:suppressLineNumbers/>
              <w:suppressAutoHyphens w:val="true"/>
              <w:bidi w:val="0"/>
              <w:spacing w:lineRule="auto" w:line="240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Honcharivka </w:t>
            </w:r>
            <w:r>
              <w:rPr>
                <w:sz w:val="28"/>
                <w:szCs w:val="28"/>
                <w:lang w:val="en-US"/>
              </w:rPr>
              <w:t>Street</w:t>
            </w:r>
          </w:p>
        </w:tc>
        <w:tc>
          <w:tcPr>
            <w:tcW w:w="31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 Львівська, 124а</w:t>
            </w:r>
          </w:p>
        </w:tc>
      </w:tr>
      <w:tr>
        <w:trPr>
          <w:cantSplit w:val="true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uppressLineNumbers/>
              <w:snapToGrid w:val="false"/>
              <w:spacing w:lineRule="auto" w:line="240" w:before="0" w:after="0"/>
              <w:ind w:left="0" w:right="0" w:hanging="0"/>
              <w:contextualSpacing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6.</w:t>
            </w:r>
          </w:p>
        </w:tc>
        <w:tc>
          <w:tcPr>
            <w:tcW w:w="287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Електротермометрія</w:t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widowControl/>
              <w:suppressLineNumbers/>
              <w:suppressAutoHyphens w:val="true"/>
              <w:bidi w:val="0"/>
              <w:spacing w:lineRule="auto" w:line="240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rFonts w:cs="Times New Roman"/>
                <w:b w:val="false"/>
                <w:color w:val="000000"/>
                <w:sz w:val="28"/>
                <w:szCs w:val="28"/>
                <w:lang w:val="uk-UA"/>
              </w:rPr>
              <w:t>Electrothermometry</w:t>
            </w:r>
          </w:p>
        </w:tc>
        <w:tc>
          <w:tcPr>
            <w:tcW w:w="31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sz w:val="28"/>
                <w:szCs w:val="28"/>
                <w:lang w:val="uk-UA" w:eastAsia="ru-RU" w:bidi="ar-SA"/>
              </w:rPr>
              <w:t>вул. Шевченка, 41</w:t>
            </w:r>
          </w:p>
        </w:tc>
      </w:tr>
      <w:tr>
        <w:trPr>
          <w:cantSplit w:val="true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uppressLineNumbers/>
              <w:snapToGrid w:val="false"/>
              <w:spacing w:lineRule="auto" w:line="240" w:before="0" w:after="0"/>
              <w:ind w:left="0" w:right="0" w:hanging="0"/>
              <w:contextualSpacing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7.</w:t>
            </w:r>
          </w:p>
        </w:tc>
        <w:tc>
          <w:tcPr>
            <w:tcW w:w="287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Волинська державна обласна універсальна наукова бібліотека</w:t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widowControl/>
              <w:suppressLineNumbers/>
              <w:suppressAutoHyphens w:val="true"/>
              <w:bidi w:val="0"/>
              <w:spacing w:lineRule="auto" w:line="240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Volyn State Regional Universal Scientific Library</w:t>
            </w:r>
          </w:p>
        </w:tc>
        <w:tc>
          <w:tcPr>
            <w:tcW w:w="31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 Шопена, 11</w:t>
            </w:r>
          </w:p>
        </w:tc>
      </w:tr>
      <w:tr>
        <w:trPr>
          <w:cantSplit w:val="true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uppressLineNumbers/>
              <w:snapToGrid w:val="false"/>
              <w:spacing w:lineRule="auto" w:line="240" w:before="0" w:after="0"/>
              <w:ind w:left="0" w:right="0" w:hanging="0"/>
              <w:contextualSpacing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8.</w:t>
            </w:r>
          </w:p>
        </w:tc>
        <w:tc>
          <w:tcPr>
            <w:tcW w:w="287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Волинська державна обласна універсальна наукова бібліотека</w:t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widowControl/>
              <w:suppressLineNumbers/>
              <w:suppressAutoHyphens w:val="true"/>
              <w:bidi w:val="0"/>
              <w:spacing w:lineRule="auto" w:line="240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Volyn State Regional Universal Scientific Library</w:t>
            </w:r>
          </w:p>
        </w:tc>
        <w:tc>
          <w:tcPr>
            <w:tcW w:w="31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18"/>
              <w:spacing w:lineRule="auto" w:line="240" w:before="0" w:after="0"/>
              <w:ind w:left="0" w:right="0" w:hanging="0"/>
              <w:contextualSpacing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 Шопена, 12</w:t>
            </w:r>
          </w:p>
        </w:tc>
      </w:tr>
    </w:tbl>
    <w:p>
      <w:pPr>
        <w:pStyle w:val="Normal"/>
        <w:widowControl/>
        <w:numPr>
          <w:ilvl w:val="0"/>
          <w:numId w:val="0"/>
        </w:numPr>
        <w:tabs>
          <w:tab w:val="clear" w:pos="706"/>
          <w:tab w:val="left" w:pos="9355" w:leader="none"/>
        </w:tabs>
        <w:suppressAutoHyphens w:val="true"/>
        <w:bidi w:val="0"/>
        <w:ind w:left="0" w:right="0" w:hang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6"/>
          <w:tab w:val="left" w:pos="9355" w:leader="none"/>
        </w:tabs>
        <w:suppressAutoHyphens w:val="true"/>
        <w:bidi w:val="0"/>
        <w:ind w:left="0" w:right="0" w:hanging="0"/>
        <w:jc w:val="center"/>
        <w:rPr>
          <w:rFonts w:ascii="Times New Roman" w:hAnsi="Times New Roman" w:cs="Times New Roman"/>
          <w:sz w:val="22"/>
          <w:szCs w:val="22"/>
          <w:lang w:val="uk-UA"/>
        </w:rPr>
      </w:pPr>
      <w:r>
        <w:rPr>
          <w:rFonts w:cs="Times New Roman"/>
          <w:sz w:val="22"/>
          <w:szCs w:val="22"/>
          <w:lang w:val="uk-UA"/>
        </w:rPr>
      </w:r>
    </w:p>
    <w:p>
      <w:pPr>
        <w:pStyle w:val="Normal"/>
        <w:tabs>
          <w:tab w:val="clear" w:pos="706"/>
          <w:tab w:val="left" w:pos="9355" w:leader="none"/>
        </w:tabs>
        <w:ind w:left="0" w:right="-5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Заступник міського голови,    </w:t>
      </w:r>
      <w:r>
        <w:rPr>
          <w:szCs w:val="28"/>
          <w:lang w:val="uk-UA"/>
        </w:rPr>
        <w:t xml:space="preserve">                                                 </w:t>
      </w:r>
    </w:p>
    <w:p>
      <w:pPr>
        <w:pStyle w:val="Normal"/>
        <w:tabs>
          <w:tab w:val="clear" w:pos="706"/>
          <w:tab w:val="left" w:pos="9355" w:leader="none"/>
        </w:tabs>
        <w:ind w:left="0" w:right="-5" w:hanging="0"/>
        <w:jc w:val="both"/>
        <w:rPr>
          <w:sz w:val="22"/>
          <w:szCs w:val="22"/>
          <w:lang w:val="uk-UA"/>
        </w:rPr>
      </w:pPr>
      <w:r>
        <w:rPr>
          <w:sz w:val="28"/>
          <w:szCs w:val="28"/>
          <w:lang w:val="uk-UA"/>
        </w:rPr>
        <w:t>керуючий справами виконкому                                              Юрій ВЕРБИЧ</w:t>
      </w:r>
    </w:p>
    <w:p>
      <w:pPr>
        <w:pStyle w:val="Normal"/>
        <w:tabs>
          <w:tab w:val="clear" w:pos="706"/>
          <w:tab w:val="left" w:pos="9355" w:leader="none"/>
        </w:tabs>
        <w:ind w:left="0" w:right="-5" w:hanging="0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tabs>
          <w:tab w:val="clear" w:pos="706"/>
          <w:tab w:val="left" w:pos="9355" w:leader="none"/>
        </w:tabs>
        <w:ind w:left="0" w:right="-5" w:hanging="0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widowControl/>
        <w:tabs>
          <w:tab w:val="clear" w:pos="706"/>
          <w:tab w:val="left" w:pos="9355" w:leader="none"/>
        </w:tabs>
        <w:suppressAutoHyphens w:val="true"/>
        <w:bidi w:val="0"/>
        <w:ind w:left="0" w:right="-5" w:hanging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Середа 777 919</w:t>
      </w:r>
    </w:p>
    <w:p>
      <w:pPr>
        <w:pStyle w:val="Normal"/>
        <w:widowControl/>
        <w:bidi w:val="0"/>
        <w:ind w:left="0" w:right="0" w:hanging="0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1984" w:right="567" w:header="567" w:top="900" w:footer="0" w:bottom="850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settings.xml><?xml version="1.0" encoding="utf-8"?>
<w:settings xmlns:w="http://schemas.openxmlformats.org/wordprocessingml/2006/main">
  <w:zoom w:percent="100"/>
  <w:defaultTabStop w:val="706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Times New Roman" w:hAnsi="Times New Roman" w:eastAsia="Andale Sans UI;Arial Unicode MS" w:cs="Tahoma"/>
      <w:color w:val="auto"/>
      <w:kern w:val="2"/>
      <w:sz w:val="24"/>
      <w:szCs w:val="24"/>
      <w:lang w:val="zxx" w:eastAsia="zxx" w:bidi="zxx"/>
    </w:rPr>
  </w:style>
  <w:style w:type="paragraph" w:styleId="2">
    <w:name w:val="Heading 2"/>
    <w:basedOn w:val="Style13"/>
    <w:next w:val="Style14"/>
    <w:qFormat/>
    <w:pPr>
      <w:spacing w:before="200" w:after="120"/>
      <w:outlineLvl w:val="1"/>
    </w:pPr>
    <w:rPr>
      <w:rFonts w:ascii="Liberation Serif" w:hAnsi="Liberation Serif" w:eastAsia="NSimSun" w:cs="Arial"/>
      <w:b/>
      <w:bCs/>
      <w:sz w:val="36"/>
      <w:szCs w:val="3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sz w:val="28"/>
      <w:szCs w:val="28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ndale Sans UI;Arial Unicode MS" w:cs="Tahoma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Tahoma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Tahoma"/>
    </w:rPr>
  </w:style>
  <w:style w:type="paragraph" w:styleId="Style18">
    <w:name w:val="Вміст таблиці"/>
    <w:basedOn w:val="Normal"/>
    <w:qFormat/>
    <w:pPr>
      <w:suppressLineNumbers/>
    </w:pPr>
    <w:rPr/>
  </w:style>
  <w:style w:type="paragraph" w:styleId="Style19">
    <w:name w:val="Header"/>
    <w:basedOn w:val="Normal"/>
    <w:pPr>
      <w:suppressLineNumbers/>
      <w:tabs>
        <w:tab w:val="clear" w:pos="706"/>
        <w:tab w:val="center" w:pos="4677" w:leader="none"/>
        <w:tab w:val="right" w:pos="9355" w:leader="none"/>
      </w:tabs>
    </w:pPr>
    <w:rPr/>
  </w:style>
  <w:style w:type="paragraph" w:styleId="Style20">
    <w:name w:val="Заголовок таблиці"/>
    <w:basedOn w:val="Style18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52</TotalTime>
  <Application>LibreOffice/6.2.4.2$Windows_x86 LibreOffice_project/2412653d852ce75f65fbfa83fb7e7b669a126d64</Application>
  <Pages>2</Pages>
  <Words>133</Words>
  <Characters>887</Characters>
  <CharactersWithSpaces>1074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uk-UA</dc:language>
  <cp:lastModifiedBy/>
  <dcterms:modified xsi:type="dcterms:W3CDTF">2019-07-31T16:36:47Z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