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5F9" w:rsidRPr="002979D8" w:rsidRDefault="00795479">
      <w:pPr>
        <w:ind w:firstLine="5102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DE65F9" w:rsidRPr="002979D8" w:rsidRDefault="00795479">
      <w:pPr>
        <w:ind w:firstLine="5102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DE65F9" w:rsidRPr="002979D8" w:rsidRDefault="00795479">
      <w:pPr>
        <w:ind w:firstLine="5102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Луцької міської ради</w:t>
      </w:r>
    </w:p>
    <w:p w:rsidR="00DE65F9" w:rsidRPr="002979D8" w:rsidRDefault="00795479">
      <w:pPr>
        <w:tabs>
          <w:tab w:val="left" w:pos="9355"/>
        </w:tabs>
        <w:ind w:firstLine="5102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________________№___________</w:t>
      </w:r>
    </w:p>
    <w:p w:rsidR="00DE65F9" w:rsidRPr="002979D8" w:rsidRDefault="00DE65F9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65F9" w:rsidRPr="002979D8" w:rsidRDefault="00795479">
      <w:pPr>
        <w:ind w:firstLine="737"/>
        <w:jc w:val="center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Положення</w:t>
      </w:r>
    </w:p>
    <w:p w:rsidR="00DE65F9" w:rsidRPr="002979D8" w:rsidRDefault="00795479">
      <w:pPr>
        <w:ind w:firstLine="737"/>
        <w:jc w:val="center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 xml:space="preserve">про оператора електронних систем у </w:t>
      </w: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місті</w:t>
      </w:r>
      <w:r w:rsidRPr="002979D8">
        <w:rPr>
          <w:rFonts w:ascii="Times New Roman" w:hAnsi="Times New Roman"/>
          <w:sz w:val="28"/>
          <w:szCs w:val="28"/>
          <w:lang w:val="uk-UA"/>
        </w:rPr>
        <w:t xml:space="preserve"> Луцьку у новій редакції</w:t>
      </w:r>
    </w:p>
    <w:p w:rsidR="00DE65F9" w:rsidRPr="002979D8" w:rsidRDefault="00DE65F9">
      <w:pPr>
        <w:ind w:firstLine="73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E65F9" w:rsidRPr="002979D8" w:rsidRDefault="00795479">
      <w:pPr>
        <w:numPr>
          <w:ilvl w:val="0"/>
          <w:numId w:val="1"/>
        </w:numPr>
        <w:ind w:left="0" w:firstLine="737"/>
        <w:contextualSpacing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 xml:space="preserve"> Загальні положення</w:t>
      </w:r>
    </w:p>
    <w:p w:rsidR="00DE65F9" w:rsidRPr="002979D8" w:rsidRDefault="00795479">
      <w:pPr>
        <w:numPr>
          <w:ilvl w:val="1"/>
          <w:numId w:val="1"/>
        </w:numPr>
        <w:tabs>
          <w:tab w:val="left" w:pos="-130"/>
        </w:tabs>
        <w:ind w:left="0" w:firstLine="737"/>
        <w:contextualSpacing/>
        <w:jc w:val="both"/>
        <w:rPr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 xml:space="preserve"> Положення про оператора електронних систем у </w:t>
      </w: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місті</w:t>
      </w:r>
      <w:r w:rsidRPr="002979D8">
        <w:rPr>
          <w:rFonts w:ascii="Times New Roman" w:hAnsi="Times New Roman"/>
          <w:sz w:val="28"/>
          <w:szCs w:val="28"/>
          <w:lang w:val="uk-UA"/>
        </w:rPr>
        <w:t xml:space="preserve"> Луцьку (далі – Положення) розроблено керуючись законами України “Про місцеве самоврядування в Україні”, “Про міський електричний транспорт”, “Про дорожній рух”, “Про автомобільний транспорт”, </w:t>
      </w:r>
      <w:r w:rsidRPr="002979D8">
        <w:rPr>
          <w:rFonts w:ascii="Times New Roman" w:hAnsi="Times New Roman"/>
          <w:sz w:val="28"/>
          <w:szCs w:val="28"/>
          <w:lang w:val="uk-UA"/>
        </w:rPr>
        <w:t>Циві</w:t>
      </w:r>
      <w:r w:rsidRPr="002979D8">
        <w:rPr>
          <w:rFonts w:ascii="Times New Roman" w:hAnsi="Times New Roman"/>
          <w:sz w:val="28"/>
          <w:szCs w:val="28"/>
          <w:lang w:val="uk-UA"/>
        </w:rPr>
        <w:t xml:space="preserve">льним кодексом України, </w:t>
      </w:r>
      <w:r w:rsidRPr="002979D8">
        <w:rPr>
          <w:rFonts w:ascii="Times New Roman" w:hAnsi="Times New Roman"/>
          <w:sz w:val="28"/>
          <w:szCs w:val="28"/>
          <w:lang w:val="uk-UA" w:eastAsia="uk-UA"/>
        </w:rPr>
        <w:t xml:space="preserve">Правилами надання населенню послуг з перевезень міським електротранспортом, затвердженими постановою Кабінету Міністрів України </w:t>
      </w:r>
      <w:r w:rsidRPr="002979D8">
        <w:rPr>
          <w:rStyle w:val="rvts44"/>
          <w:rFonts w:ascii="Times New Roman" w:hAnsi="Times New Roman"/>
          <w:sz w:val="28"/>
          <w:szCs w:val="28"/>
          <w:shd w:val="clear" w:color="auto" w:fill="FFFFFF"/>
          <w:lang w:val="uk-UA"/>
        </w:rPr>
        <w:t>від 23.12.2004 № 1735</w:t>
      </w:r>
      <w:r w:rsidRPr="002979D8">
        <w:rPr>
          <w:rFonts w:ascii="Times New Roman" w:hAnsi="Times New Roman"/>
          <w:sz w:val="28"/>
          <w:szCs w:val="28"/>
          <w:lang w:val="uk-UA" w:eastAsia="uk-UA"/>
        </w:rPr>
        <w:t>, Правилами надання послуг пасажирського автомобільного транспо</w:t>
      </w:r>
      <w:r w:rsidRPr="002979D8">
        <w:rPr>
          <w:rFonts w:ascii="Times New Roman" w:hAnsi="Times New Roman"/>
          <w:sz w:val="28"/>
          <w:szCs w:val="28"/>
          <w:lang w:val="uk-UA" w:eastAsia="uk-UA"/>
        </w:rPr>
        <w:t xml:space="preserve">рту, затвердженими постановою Кабінету Міністрів України </w:t>
      </w:r>
      <w:r w:rsidRPr="002979D8">
        <w:rPr>
          <w:rStyle w:val="rvts44"/>
          <w:rFonts w:ascii="Times New Roman" w:hAnsi="Times New Roman"/>
          <w:sz w:val="28"/>
          <w:szCs w:val="28"/>
          <w:shd w:val="clear" w:color="auto" w:fill="FFFFFF"/>
          <w:lang w:val="uk-UA"/>
        </w:rPr>
        <w:t>від 18.02.1997 № 176</w:t>
      </w:r>
      <w:r w:rsidRPr="002979D8">
        <w:rPr>
          <w:rFonts w:ascii="Times New Roman" w:hAnsi="Times New Roman"/>
          <w:sz w:val="28"/>
          <w:szCs w:val="28"/>
          <w:lang w:val="uk-UA" w:eastAsia="uk-UA"/>
        </w:rPr>
        <w:t>, рішенням міської ради від 26.09.2018 № 47/48 “Про програму автоматизованої системи оплати проїзду та обліку пасажирів в громадському транспорті м. Луцька”</w:t>
      </w:r>
      <w:r w:rsidRPr="002979D8">
        <w:rPr>
          <w:rFonts w:ascii="Times New Roman" w:hAnsi="Times New Roman"/>
          <w:sz w:val="28"/>
          <w:szCs w:val="28"/>
          <w:lang w:val="uk-UA"/>
        </w:rPr>
        <w:t>.</w:t>
      </w:r>
    </w:p>
    <w:p w:rsidR="00DE65F9" w:rsidRPr="002979D8" w:rsidRDefault="00795479">
      <w:pPr>
        <w:numPr>
          <w:ilvl w:val="1"/>
          <w:numId w:val="1"/>
        </w:numPr>
        <w:tabs>
          <w:tab w:val="left" w:pos="-130"/>
        </w:tabs>
        <w:ind w:left="0"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 Даним Положенням виз</w:t>
      </w:r>
      <w:r w:rsidRPr="002979D8">
        <w:rPr>
          <w:rFonts w:ascii="Times New Roman" w:hAnsi="Times New Roman"/>
          <w:sz w:val="28"/>
          <w:szCs w:val="28"/>
          <w:lang w:val="uk-UA"/>
        </w:rPr>
        <w:t>начається порядок організації функціонування електронних систем, що дозволяють ефективне надання послуг з перевезення пасажирів міським пасажирським транспортом незалежно від форм власності.</w:t>
      </w:r>
    </w:p>
    <w:p w:rsidR="00DE65F9" w:rsidRPr="002979D8" w:rsidRDefault="00795479">
      <w:pPr>
        <w:numPr>
          <w:ilvl w:val="0"/>
          <w:numId w:val="1"/>
        </w:numPr>
        <w:ind w:left="0" w:firstLine="737"/>
        <w:contextualSpacing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 Основні терміни та визначення</w:t>
      </w:r>
    </w:p>
    <w:p w:rsidR="00DE65F9" w:rsidRPr="002979D8" w:rsidRDefault="00795479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Комісійна винагорода Оператора – п</w:t>
      </w:r>
      <w:r w:rsidRPr="002979D8">
        <w:rPr>
          <w:rFonts w:ascii="Times New Roman" w:hAnsi="Times New Roman"/>
          <w:sz w:val="28"/>
          <w:szCs w:val="28"/>
          <w:lang w:val="uk-UA"/>
        </w:rPr>
        <w:t>лата за організацію функціонування електронних систем та АСООП зокрема, що становить відсоток вартості квитка, який задекларований в конкурсних пропозиціях претендента.</w:t>
      </w:r>
    </w:p>
    <w:p w:rsidR="00DE65F9" w:rsidRPr="002979D8" w:rsidRDefault="00795479">
      <w:pPr>
        <w:pStyle w:val="a9"/>
        <w:ind w:firstLine="709"/>
        <w:contextualSpacing/>
        <w:jc w:val="both"/>
        <w:rPr>
          <w:sz w:val="28"/>
          <w:szCs w:val="28"/>
        </w:rPr>
      </w:pPr>
      <w:r w:rsidRPr="002979D8">
        <w:rPr>
          <w:sz w:val="28"/>
          <w:szCs w:val="28"/>
        </w:rPr>
        <w:t>Вартість разового проїзду пасажира – сума, за якою Перевізник здійснює перевезення і як</w:t>
      </w:r>
      <w:r w:rsidRPr="002979D8">
        <w:rPr>
          <w:sz w:val="28"/>
          <w:szCs w:val="28"/>
        </w:rPr>
        <w:t xml:space="preserve">а складається з розрахункового тарифу, затвердженого Організатором. </w:t>
      </w:r>
    </w:p>
    <w:p w:rsidR="00DE65F9" w:rsidRPr="002979D8" w:rsidRDefault="00795479">
      <w:pPr>
        <w:pStyle w:val="a9"/>
        <w:ind w:firstLine="709"/>
        <w:contextualSpacing/>
        <w:jc w:val="both"/>
        <w:rPr>
          <w:sz w:val="28"/>
          <w:szCs w:val="28"/>
        </w:rPr>
      </w:pPr>
      <w:r w:rsidRPr="002979D8">
        <w:rPr>
          <w:sz w:val="28"/>
          <w:szCs w:val="28"/>
        </w:rPr>
        <w:t>Вартість електронного квитка – сума, що складається з вартості разового проїзду автобусом, тролейбусом та комісійної винагороди Оператора.</w:t>
      </w:r>
    </w:p>
    <w:p w:rsidR="00DE65F9" w:rsidRPr="002979D8" w:rsidRDefault="00795479">
      <w:pPr>
        <w:pStyle w:val="a9"/>
        <w:ind w:firstLine="709"/>
        <w:contextualSpacing/>
        <w:jc w:val="both"/>
        <w:rPr>
          <w:sz w:val="28"/>
          <w:szCs w:val="28"/>
        </w:rPr>
      </w:pPr>
      <w:r w:rsidRPr="002979D8">
        <w:rPr>
          <w:sz w:val="28"/>
          <w:szCs w:val="28"/>
        </w:rPr>
        <w:t>Звітним періодом є календарний день. Кошти перер</w:t>
      </w:r>
      <w:r w:rsidRPr="002979D8">
        <w:rPr>
          <w:sz w:val="28"/>
          <w:szCs w:val="28"/>
        </w:rPr>
        <w:t>аховуються Перевізнику до</w:t>
      </w:r>
      <w:r w:rsidRPr="002979D8">
        <w:rPr>
          <w:color w:val="000000"/>
          <w:sz w:val="28"/>
          <w:szCs w:val="28"/>
        </w:rPr>
        <w:t xml:space="preserve"> 12.00 н</w:t>
      </w:r>
      <w:r w:rsidRPr="002979D8">
        <w:rPr>
          <w:sz w:val="28"/>
          <w:szCs w:val="28"/>
        </w:rPr>
        <w:t xml:space="preserve">аступного дня після звітного періоду. Якщо наступний день після звітного періоду припадає на вихідний, святковий чи неробочий, кошти за такі звітні періоди перераховуються Перевізнику Оператором до </w:t>
      </w:r>
      <w:r w:rsidRPr="002979D8">
        <w:rPr>
          <w:color w:val="000000"/>
          <w:sz w:val="28"/>
          <w:szCs w:val="28"/>
        </w:rPr>
        <w:t>12.00 наступн</w:t>
      </w:r>
      <w:r w:rsidRPr="002979D8">
        <w:rPr>
          <w:sz w:val="28"/>
          <w:szCs w:val="28"/>
        </w:rPr>
        <w:t>ого робочого</w:t>
      </w:r>
      <w:r w:rsidRPr="002979D8">
        <w:rPr>
          <w:sz w:val="28"/>
          <w:szCs w:val="28"/>
        </w:rPr>
        <w:t xml:space="preserve"> дня після вихідного, святкового чи неробочого.</w:t>
      </w:r>
    </w:p>
    <w:p w:rsidR="00DE65F9" w:rsidRPr="002979D8" w:rsidRDefault="00795479">
      <w:pPr>
        <w:pStyle w:val="a9"/>
        <w:ind w:firstLine="709"/>
        <w:contextualSpacing/>
        <w:jc w:val="both"/>
        <w:rPr>
          <w:sz w:val="28"/>
          <w:szCs w:val="28"/>
          <w:lang w:eastAsia="uk-UA"/>
        </w:rPr>
      </w:pPr>
      <w:r w:rsidRPr="002979D8">
        <w:rPr>
          <w:sz w:val="28"/>
          <w:szCs w:val="28"/>
          <w:lang w:eastAsia="uk-UA"/>
        </w:rPr>
        <w:t>Інші терміни та визначення, що застосовані у даному Положенні, викладені в Правилах користування міським пасажирським транспортом (тролейбусом, автобусом) у м. Луцьку, застосовуються у значенні, визначеному ч</w:t>
      </w:r>
      <w:r w:rsidRPr="002979D8">
        <w:rPr>
          <w:sz w:val="28"/>
          <w:szCs w:val="28"/>
          <w:lang w:eastAsia="uk-UA"/>
        </w:rPr>
        <w:t>инним законодавством України.”</w:t>
      </w:r>
    </w:p>
    <w:p w:rsidR="00DE65F9" w:rsidRPr="002979D8" w:rsidRDefault="00795479">
      <w:pPr>
        <w:pStyle w:val="a9"/>
        <w:numPr>
          <w:ilvl w:val="0"/>
          <w:numId w:val="1"/>
        </w:numPr>
        <w:tabs>
          <w:tab w:val="left" w:pos="-130"/>
        </w:tabs>
        <w:ind w:left="0" w:firstLine="737"/>
        <w:contextualSpacing/>
        <w:jc w:val="both"/>
        <w:rPr>
          <w:color w:val="000000"/>
          <w:sz w:val="28"/>
          <w:szCs w:val="28"/>
        </w:rPr>
      </w:pPr>
      <w:r w:rsidRPr="002979D8">
        <w:rPr>
          <w:color w:val="000000"/>
          <w:sz w:val="28"/>
          <w:szCs w:val="28"/>
        </w:rPr>
        <w:lastRenderedPageBreak/>
        <w:t xml:space="preserve"> Суб'єкт господарювання, що виконує функції Оператора, діє на підставі Конституції України, Цивільного та Господарського кодексів України, законів України та інших нормативно-правових актів, з обов'язковим та безумовним </w:t>
      </w:r>
      <w:r w:rsidRPr="002979D8">
        <w:rPr>
          <w:color w:val="000000"/>
          <w:sz w:val="28"/>
          <w:szCs w:val="28"/>
        </w:rPr>
        <w:t>дотриманням норм даного Положення та актів міської ради, її виконавчого комітету та міського голови.</w:t>
      </w:r>
    </w:p>
    <w:p w:rsidR="00DE65F9" w:rsidRPr="002979D8" w:rsidRDefault="00795479">
      <w:pPr>
        <w:pStyle w:val="a9"/>
        <w:numPr>
          <w:ilvl w:val="0"/>
          <w:numId w:val="1"/>
        </w:numPr>
        <w:tabs>
          <w:tab w:val="left" w:pos="-130"/>
        </w:tabs>
        <w:ind w:left="0" w:firstLine="737"/>
        <w:contextualSpacing/>
        <w:jc w:val="both"/>
        <w:rPr>
          <w:color w:val="000000"/>
          <w:sz w:val="28"/>
          <w:szCs w:val="28"/>
        </w:rPr>
      </w:pPr>
      <w:r w:rsidRPr="002979D8">
        <w:rPr>
          <w:color w:val="000000"/>
          <w:sz w:val="28"/>
          <w:szCs w:val="28"/>
        </w:rPr>
        <w:t xml:space="preserve"> Оператор визначається на конкурсній основі. </w:t>
      </w:r>
    </w:p>
    <w:p w:rsidR="00DE65F9" w:rsidRPr="002979D8" w:rsidRDefault="00795479">
      <w:pPr>
        <w:pStyle w:val="a9"/>
        <w:numPr>
          <w:ilvl w:val="0"/>
          <w:numId w:val="1"/>
        </w:numPr>
        <w:tabs>
          <w:tab w:val="left" w:pos="-130"/>
        </w:tabs>
        <w:ind w:left="0" w:firstLine="737"/>
        <w:contextualSpacing/>
        <w:jc w:val="both"/>
        <w:rPr>
          <w:sz w:val="28"/>
          <w:szCs w:val="28"/>
        </w:rPr>
      </w:pPr>
      <w:r w:rsidRPr="002979D8">
        <w:rPr>
          <w:color w:val="000000"/>
          <w:sz w:val="28"/>
          <w:szCs w:val="28"/>
        </w:rPr>
        <w:t> Відносини Оператора з Луцькою міською радою, її виконавчим комітетом та виконавчими органами відповідної про</w:t>
      </w:r>
      <w:r w:rsidRPr="002979D8">
        <w:rPr>
          <w:color w:val="000000"/>
          <w:sz w:val="28"/>
          <w:szCs w:val="28"/>
        </w:rPr>
        <w:t xml:space="preserve">фільної діяльності </w:t>
      </w:r>
      <w:r w:rsidRPr="002979D8">
        <w:rPr>
          <w:color w:val="000000"/>
          <w:sz w:val="28"/>
          <w:szCs w:val="28"/>
          <w:shd w:val="clear" w:color="auto" w:fill="FFFFFF"/>
        </w:rPr>
        <w:t xml:space="preserve">будуються на договірній основі та на засадах підконтрольності у межах </w:t>
      </w:r>
      <w:r w:rsidRPr="002979D8">
        <w:rPr>
          <w:sz w:val="28"/>
          <w:szCs w:val="28"/>
          <w:lang w:eastAsia="uk-UA"/>
        </w:rPr>
        <w:t>повноважень, наданих органам місцевого самоврядування законом.</w:t>
      </w:r>
    </w:p>
    <w:p w:rsidR="00DE65F9" w:rsidRPr="002979D8" w:rsidRDefault="00795479">
      <w:pPr>
        <w:pStyle w:val="a9"/>
        <w:numPr>
          <w:ilvl w:val="0"/>
          <w:numId w:val="2"/>
        </w:numPr>
        <w:tabs>
          <w:tab w:val="left" w:pos="-130"/>
        </w:tabs>
        <w:ind w:left="0" w:firstLine="737"/>
        <w:jc w:val="both"/>
      </w:pPr>
      <w:r w:rsidRPr="002979D8">
        <w:rPr>
          <w:sz w:val="28"/>
          <w:szCs w:val="28"/>
          <w:lang w:eastAsia="uk-UA"/>
        </w:rPr>
        <w:t> Взаємовідносини Організатора, Оператора та Перевізників у сфері розрахунків визначаються тристороннім д</w:t>
      </w:r>
      <w:r w:rsidRPr="002979D8">
        <w:rPr>
          <w:sz w:val="28"/>
          <w:szCs w:val="28"/>
          <w:lang w:eastAsia="uk-UA"/>
        </w:rPr>
        <w:t>оговором, зокрема:</w:t>
      </w:r>
    </w:p>
    <w:p w:rsidR="00DE65F9" w:rsidRPr="002979D8" w:rsidRDefault="00795479">
      <w:pPr>
        <w:pStyle w:val="a9"/>
        <w:ind w:firstLine="737"/>
        <w:jc w:val="both"/>
        <w:rPr>
          <w:color w:val="000000"/>
          <w:sz w:val="28"/>
          <w:szCs w:val="28"/>
        </w:rPr>
      </w:pPr>
      <w:r w:rsidRPr="002979D8">
        <w:rPr>
          <w:color w:val="000000"/>
          <w:sz w:val="28"/>
          <w:szCs w:val="28"/>
        </w:rPr>
        <w:t>6.1. Кошти від придбання та поповнення електронних квитків пасажирами надходять на рахунок Оператора, що відкритий у банківській установі України, з дотриманням вимог рішення Ради національної безпеки і оборони України “Про застосування,</w:t>
      </w:r>
      <w:r w:rsidRPr="002979D8">
        <w:rPr>
          <w:color w:val="000000"/>
          <w:sz w:val="28"/>
          <w:szCs w:val="28"/>
        </w:rPr>
        <w:t xml:space="preserve"> скасування та внесення змін до персональних спеціальних економічних та інших обмежувальних заходів (санкцій)”.</w:t>
      </w:r>
    </w:p>
    <w:p w:rsidR="00DE65F9" w:rsidRPr="002979D8" w:rsidRDefault="00795479">
      <w:pPr>
        <w:pStyle w:val="a9"/>
        <w:ind w:firstLine="737"/>
        <w:jc w:val="both"/>
        <w:rPr>
          <w:color w:val="000000"/>
          <w:sz w:val="28"/>
          <w:szCs w:val="28"/>
        </w:rPr>
      </w:pPr>
      <w:r w:rsidRPr="002979D8">
        <w:rPr>
          <w:color w:val="000000"/>
          <w:sz w:val="28"/>
          <w:szCs w:val="28"/>
        </w:rPr>
        <w:t>6.2. Оператор, кожного наступного після звітного дня до 10.00, за допомогою зібраних даних Автоматизованої системи обліку оплати проїзду (далі п</w:t>
      </w:r>
      <w:r w:rsidRPr="002979D8">
        <w:rPr>
          <w:color w:val="000000"/>
          <w:sz w:val="28"/>
          <w:szCs w:val="28"/>
        </w:rPr>
        <w:t xml:space="preserve">о тексту – АСООП) формує звіт про фактичну кількість перевезених пасажирів та виконану транспортну роботу (виконання розкладів руху) в розрізі перевізників, маршрутів, графіків, транспортних засобів. </w:t>
      </w:r>
    </w:p>
    <w:p w:rsidR="00DE65F9" w:rsidRPr="002979D8" w:rsidRDefault="00795479">
      <w:pPr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6.3. Оператор проводить перерахунок коштів Перевізнику 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кожного наступного дня після звітного періоду до 12.00. Звітним періодом є календарний день. Якщо наступний день після звітного періоду припадає на вихідний, святковий чи неробочий, кошти за такі звітні періоди перераховуються Перевізнику Оператором до 12.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00 наступного робочого дня після вихідного, святкового чи неробочого. Оператор проводить перерахунок коштів Перевізнику на основі отриманих даних АСООП в залежності від реально виконаної роботи, кількості </w:t>
      </w:r>
      <w:r w:rsidRPr="0079547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оплачених</w:t>
      </w:r>
      <w:bookmarkStart w:id="0" w:name="_GoBack"/>
      <w:bookmarkEnd w:id="0"/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 пасажирів за попередній звітний період, з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а мінусом  суми комісійної винагороди Оператора. </w:t>
      </w:r>
    </w:p>
    <w:p w:rsidR="00DE65F9" w:rsidRPr="002979D8" w:rsidRDefault="00795479">
      <w:pPr>
        <w:pStyle w:val="HTML"/>
        <w:keepLines/>
        <w:numPr>
          <w:ilvl w:val="0"/>
          <w:numId w:val="2"/>
        </w:numPr>
        <w:tabs>
          <w:tab w:val="left" w:pos="615"/>
        </w:tabs>
        <w:ind w:left="0" w:firstLine="73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Кошти, отримані Оператором від пасажирів чи юридичних осіб, які купують послуги з перевезень, не є власністю Оператора.</w:t>
      </w:r>
    </w:p>
    <w:p w:rsidR="00DE65F9" w:rsidRPr="002979D8" w:rsidRDefault="00795479">
      <w:pPr>
        <w:pStyle w:val="HTML"/>
        <w:ind w:firstLine="73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8. Оператору забороняється вносити будь-які зміни у звіти на основі даних, що сформова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ні АСООП під час роботи транспортних засобів на лінії та роботи пунктів продажу та поповнення. Форми звітів погоджуються Організатором, Оператором та Перевізником. </w:t>
      </w:r>
    </w:p>
    <w:p w:rsidR="00DE65F9" w:rsidRPr="002979D8" w:rsidRDefault="00795479">
      <w:pPr>
        <w:pStyle w:val="HTML"/>
        <w:ind w:firstLine="73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Оператору забороняється самостійно вносити зміни у програмне забезпечення АСООП з метою спо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творення реальних даних по трансакціях.</w:t>
      </w:r>
    </w:p>
    <w:p w:rsidR="00DE65F9" w:rsidRPr="002979D8" w:rsidRDefault="00795479">
      <w:pPr>
        <w:pStyle w:val="HTML"/>
        <w:ind w:firstLine="73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9. Вимоги до Оператора: </w:t>
      </w:r>
    </w:p>
    <w:p w:rsidR="00DE65F9" w:rsidRPr="002979D8" w:rsidRDefault="00795479">
      <w:pPr>
        <w:pStyle w:val="HTML"/>
        <w:ind w:firstLine="73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9.1. Організація функціонування електронних систем, що дозволяють 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lastRenderedPageBreak/>
        <w:t>ефективне надання послуг з перевезення пасажирів міським пасажирським транспортом незалежно від форм власності та забезпеченн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я функціонування АСООП, зокрема: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- акумулювання та адміністрування коштів, що вносяться пасажирами на електронні квитки чи при придбанні таких; 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- забезпечення виконання необхідних договірних зобов'язань;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- прийняття участі у розробці відправлень транспортних засобів по кожній з зупинок громадського транспорту на вимогу Організатора; 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- аналіз діяльності та формування різноманітних статистичних даних для їх подальшого використання у покращенні надання транс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портних послуг;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- формування пропозицій з покращення надання транспортних послуг;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- надання консультацій та роз'яснень з питань діяльності;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- обчислення консолідованих даних по всіх проїздах та проведених трансакціях з оплати/передоплати транспортних 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послуг;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- формування всіх видів звітності та надання на вимогу Організатору;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- розподіл отриманих коштів між Перевізниками виходячи із обсягів реально виконаної роботи (кількості перевезених пасажирів); 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- забезпечення кожному Перевізнику клієнтського дост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упу до бази даних АСООП щодо транспортних трансакцій (без можливості внесення змін та коригувань);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- виготовлення електронних квитків усіх необхідних видів, зокрема, але не виключно, багаторазових та разових не персоніфікованих, багаторазових персоніфікова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них, службових, пільгових та інших. Вид безконтактної картки, зовнішній вигляд, номінальна вартість та інші істотні вимоги визначаються відповідним рішенням виконавчого комітету міської ради; 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- програмування безконтактних карт в залежності від їх виду та 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призначення;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 xml:space="preserve">- розповсюдження та забезпечення поповнення електронних квитків в пунктах їх видачі та продажу, через мережу інтернет, веб-портал, у терміналах самообслуговування тощо (створення квиткового сервера); 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- укладення відповідних договорів на корис</w:t>
      </w: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тування базами персональних даних із володільцями таких баз;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- захист персональних даних та їх використання відповідно д</w:t>
      </w: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о вимог Закону України “Про захист персональних даних”, за що несе відповідальність згідно з законодавством;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- надання довідкової та роз</w:t>
      </w: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'яснювальної інформації пасажирам стосовно придбання, поповнення та користування електронними квитками;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- приймання скарг від пасажирів щодо роботи системи та користування електронними квитками, розгляд та надання ґрунтовних відповідей;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- блокування та роз</w:t>
      </w: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блокування електронних квитків;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 xml:space="preserve">- подання пропозицій Організатору щодо зміни тарифних планів електронних квитків; 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- інші технічні дії із безконтактними картками, що дозволені системою та узгоджені із володільцем такої картки;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 xml:space="preserve">- забезпечення безперебійної </w:t>
      </w: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роботи обладнання та програмного забезпечення;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- синхронізація роботи усіх елементів системи, усунення збоїв та недоліків у роботі;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- надання Організатору та Перевізнику можливості контролю за рухом громадського транспорту в межах маршрутів та розкладів ру</w:t>
      </w: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ху;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 xml:space="preserve">- формування звітів про виконану транспортну роботу (виконання розкладів руху) в розрізі перевізників, маршрутів, транспортних засобів на основі даних </w:t>
      </w:r>
      <w:proofErr w:type="spellStart"/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gps</w:t>
      </w:r>
      <w:proofErr w:type="spellEnd"/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-моніторингу поточних та за попередні періоди;</w:t>
      </w:r>
    </w:p>
    <w:p w:rsidR="00DE65F9" w:rsidRPr="00795479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95479">
        <w:rPr>
          <w:rFonts w:ascii="Times New Roman" w:hAnsi="Times New Roman"/>
          <w:color w:val="000000"/>
          <w:sz w:val="28"/>
          <w:szCs w:val="28"/>
          <w:lang w:val="uk-UA"/>
        </w:rPr>
        <w:t>- контроль за оплатою/фіксацією проїзду пасажирами;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 xml:space="preserve">- надання </w:t>
      </w:r>
      <w:r w:rsidRPr="002979D8">
        <w:rPr>
          <w:rFonts w:ascii="Times New Roman" w:hAnsi="Times New Roman"/>
          <w:sz w:val="28"/>
          <w:szCs w:val="28"/>
          <w:lang w:val="uk-UA"/>
        </w:rPr>
        <w:t>Організатору повного доступу до бази даних АСООП (без можливості внесення змін та коригувань)</w:t>
      </w:r>
      <w:r w:rsidRPr="002979D8">
        <w:rPr>
          <w:rFonts w:ascii="Times New Roman" w:hAnsi="Times New Roman"/>
          <w:sz w:val="28"/>
          <w:szCs w:val="28"/>
          <w:lang w:val="uk-UA"/>
        </w:rPr>
        <w:t>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- контроль за дотриманням учасниками правовідносин вимог щодо експлуатації обладнання на громадському транспорті м. Луцька.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9.2. </w:t>
      </w:r>
      <w:r w:rsidRPr="002979D8">
        <w:rPr>
          <w:rFonts w:ascii="Times New Roman" w:hAnsi="Times New Roman"/>
          <w:sz w:val="28"/>
          <w:szCs w:val="28"/>
          <w:lang w:val="uk-UA" w:eastAsia="uk-UA"/>
        </w:rPr>
        <w:t>Організація системи а</w:t>
      </w:r>
      <w:r w:rsidRPr="002979D8">
        <w:rPr>
          <w:rFonts w:ascii="Times New Roman" w:hAnsi="Times New Roman"/>
          <w:sz w:val="28"/>
          <w:szCs w:val="28"/>
          <w:lang w:val="uk-UA" w:eastAsia="uk-UA"/>
        </w:rPr>
        <w:t xml:space="preserve">втоматичного сповіщення пасажирів </w:t>
      </w: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передбачатиме: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- забезпечення автоматичного зовнішнього та внутрішнього візуального та звукового оголошення зупинок громадського транспорту, в тому числі при зміні маршруту, без участі водія;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- транслювання інформаційного,</w:t>
      </w: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 xml:space="preserve"> соціального візуального та звукового контенту; 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 xml:space="preserve">- дистанційне керування екранами, включно з синхронізацією усього необхідного візуального та звукового контенту та звітності; </w:t>
      </w:r>
    </w:p>
    <w:p w:rsidR="00DE65F9" w:rsidRPr="002979D8" w:rsidRDefault="00795479">
      <w:pPr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>- збір інформації з відеокамер (реєстраторів), розташованих в рухомому складі та</w:t>
      </w:r>
      <w:r w:rsidRPr="002979D8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відображення її в базі даних;</w:t>
      </w:r>
    </w:p>
    <w:p w:rsidR="00DE65F9" w:rsidRPr="002979D8" w:rsidRDefault="00795479">
      <w:pPr>
        <w:ind w:firstLine="73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- відображення інформації про час прибуття маршрутних транспортних засобів на вибрану зупинку громадського транспорту.</w:t>
      </w:r>
    </w:p>
    <w:p w:rsidR="00DE65F9" w:rsidRPr="002979D8" w:rsidRDefault="00795479">
      <w:pPr>
        <w:ind w:firstLine="73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9.3. </w:t>
      </w:r>
      <w:r w:rsidRPr="002979D8">
        <w:rPr>
          <w:rFonts w:ascii="Times New Roman" w:hAnsi="Times New Roman"/>
          <w:sz w:val="28"/>
          <w:szCs w:val="28"/>
          <w:lang w:val="uk-UA" w:eastAsia="uk-UA"/>
        </w:rPr>
        <w:t>За порушення норм даного Положення суб'єкти правовідносин несуть відповідальність, передбачену законодавством України. За порушення Оператором фінансових зобов'язань перед Перевізниками та Перевізників перед Оператором сторони несуть фінансову відповідальн</w:t>
      </w:r>
      <w:r w:rsidRPr="002979D8">
        <w:rPr>
          <w:rFonts w:ascii="Times New Roman" w:hAnsi="Times New Roman"/>
          <w:sz w:val="28"/>
          <w:szCs w:val="28"/>
          <w:lang w:val="uk-UA" w:eastAsia="uk-UA"/>
        </w:rPr>
        <w:t xml:space="preserve">ість, яка визначається чинним законодавством України та Договором. </w:t>
      </w:r>
    </w:p>
    <w:p w:rsidR="00DE65F9" w:rsidRPr="002979D8" w:rsidRDefault="00DE65F9">
      <w:pPr>
        <w:ind w:firstLine="73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DE65F9" w:rsidRPr="002979D8" w:rsidRDefault="00DE65F9">
      <w:pPr>
        <w:pStyle w:val="HTML"/>
        <w:ind w:firstLine="73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DE65F9" w:rsidRPr="002979D8" w:rsidRDefault="00795479">
      <w:pPr>
        <w:tabs>
          <w:tab w:val="left" w:pos="9355"/>
        </w:tabs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DE65F9" w:rsidRPr="002979D8" w:rsidRDefault="00795479">
      <w:pPr>
        <w:tabs>
          <w:tab w:val="left" w:pos="9355"/>
        </w:tabs>
        <w:contextualSpacing/>
        <w:jc w:val="both"/>
        <w:rPr>
          <w:lang w:val="uk-UA"/>
        </w:rPr>
      </w:pPr>
      <w:r w:rsidRPr="002979D8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Юрій ВЕРБИЧ</w:t>
      </w:r>
    </w:p>
    <w:p w:rsidR="00DE65F9" w:rsidRPr="002979D8" w:rsidRDefault="00DE65F9">
      <w:pPr>
        <w:tabs>
          <w:tab w:val="left" w:pos="9355"/>
        </w:tabs>
        <w:ind w:firstLine="73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65F9" w:rsidRPr="002979D8" w:rsidRDefault="00DE65F9">
      <w:pPr>
        <w:tabs>
          <w:tab w:val="left" w:pos="9355"/>
        </w:tabs>
        <w:ind w:firstLine="73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65F9" w:rsidRPr="002979D8" w:rsidRDefault="00795479">
      <w:pPr>
        <w:tabs>
          <w:tab w:val="left" w:pos="9355"/>
        </w:tabs>
        <w:contextualSpacing/>
        <w:jc w:val="both"/>
        <w:rPr>
          <w:lang w:val="uk-UA"/>
        </w:rPr>
      </w:pPr>
      <w:r w:rsidRPr="002979D8">
        <w:rPr>
          <w:rFonts w:ascii="Times New Roman" w:hAnsi="Times New Roman"/>
          <w:color w:val="000000"/>
          <w:lang w:val="uk-UA"/>
        </w:rPr>
        <w:t xml:space="preserve">Віктор </w:t>
      </w:r>
      <w:proofErr w:type="spellStart"/>
      <w:r w:rsidRPr="002979D8">
        <w:rPr>
          <w:rFonts w:ascii="Times New Roman" w:hAnsi="Times New Roman"/>
          <w:color w:val="000000"/>
          <w:lang w:val="uk-UA"/>
        </w:rPr>
        <w:t>Главічка</w:t>
      </w:r>
      <w:proofErr w:type="spellEnd"/>
      <w:r w:rsidRPr="002979D8">
        <w:rPr>
          <w:rFonts w:ascii="Times New Roman" w:hAnsi="Times New Roman"/>
          <w:color w:val="000000"/>
          <w:lang w:val="uk-UA"/>
        </w:rPr>
        <w:t xml:space="preserve"> 777 986 </w:t>
      </w:r>
    </w:p>
    <w:sectPr w:rsidR="00DE65F9" w:rsidRPr="002979D8">
      <w:pgSz w:w="11906" w:h="16838"/>
      <w:pgMar w:top="1134" w:right="671" w:bottom="1874" w:left="1770" w:header="0" w:footer="0" w:gutter="0"/>
      <w:pgNumType w:start="3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5AC9"/>
    <w:multiLevelType w:val="multilevel"/>
    <w:tmpl w:val="34F27DB8"/>
    <w:lvl w:ilvl="0">
      <w:start w:val="1"/>
      <w:numFmt w:val="decimal"/>
      <w:suff w:val="nothing"/>
      <w:lvlText w:val="%1."/>
      <w:lvlJc w:val="left"/>
      <w:pPr>
        <w:ind w:left="140" w:firstLine="850"/>
      </w:pPr>
      <w:rPr>
        <w:rFonts w:ascii="Times New Roman" w:hAnsi="Times New Roman" w:cs="Times New Roman"/>
        <w:bCs w:val="0"/>
        <w:color w:val="000000"/>
        <w:sz w:val="28"/>
        <w:szCs w:val="28"/>
        <w:lang w:eastAsia="uk-UA"/>
      </w:rPr>
    </w:lvl>
    <w:lvl w:ilvl="1">
      <w:start w:val="1"/>
      <w:numFmt w:val="decimal"/>
      <w:suff w:val="nothing"/>
      <w:lvlText w:val="%1.%2."/>
      <w:lvlJc w:val="left"/>
      <w:pPr>
        <w:ind w:left="140" w:firstLine="850"/>
      </w:pPr>
      <w:rPr>
        <w:rFonts w:ascii="Times New Roman" w:hAnsi="Times New Roman" w:cs="Times New Roman"/>
        <w:bCs w:val="0"/>
        <w:color w:val="000000"/>
        <w:sz w:val="28"/>
        <w:szCs w:val="28"/>
        <w:lang w:eastAsia="uk-UA"/>
      </w:rPr>
    </w:lvl>
    <w:lvl w:ilvl="2">
      <w:start w:val="1"/>
      <w:numFmt w:val="lowerLetter"/>
      <w:suff w:val="nothing"/>
      <w:lvlText w:val=" %3)"/>
      <w:lvlJc w:val="left"/>
      <w:pPr>
        <w:ind w:left="140" w:firstLine="850"/>
      </w:pPr>
    </w:lvl>
    <w:lvl w:ilvl="3">
      <w:start w:val="1"/>
      <w:numFmt w:val="bullet"/>
      <w:suff w:val="nothing"/>
      <w:lvlText w:val=""/>
      <w:lvlJc w:val="left"/>
      <w:pPr>
        <w:ind w:left="140" w:firstLine="85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"/>
      <w:lvlJc w:val="left"/>
      <w:pPr>
        <w:ind w:left="140" w:firstLine="85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"/>
      <w:lvlJc w:val="left"/>
      <w:pPr>
        <w:ind w:left="140" w:firstLine="85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"/>
      <w:lvlJc w:val="left"/>
      <w:pPr>
        <w:ind w:left="140" w:firstLine="85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"/>
      <w:lvlJc w:val="left"/>
      <w:pPr>
        <w:ind w:left="140" w:firstLine="85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"/>
      <w:lvlJc w:val="left"/>
      <w:pPr>
        <w:ind w:left="140" w:firstLine="850"/>
      </w:pPr>
      <w:rPr>
        <w:rFonts w:ascii="Symbol" w:hAnsi="Symbol" w:cs="Symbol" w:hint="default"/>
      </w:rPr>
    </w:lvl>
  </w:abstractNum>
  <w:abstractNum w:abstractNumId="1" w15:restartNumberingAfterBreak="0">
    <w:nsid w:val="22A26C4D"/>
    <w:multiLevelType w:val="multilevel"/>
    <w:tmpl w:val="05BC6D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6172188"/>
    <w:multiLevelType w:val="multilevel"/>
    <w:tmpl w:val="2E7E0BE2"/>
    <w:lvl w:ilvl="0">
      <w:start w:val="6"/>
      <w:numFmt w:val="decimal"/>
      <w:suff w:val="space"/>
      <w:lvlText w:val="%1."/>
      <w:lvlJc w:val="left"/>
      <w:pPr>
        <w:ind w:left="435" w:hanging="435"/>
      </w:pPr>
      <w:rPr>
        <w:rFonts w:ascii="Times New Roman" w:hAnsi="Times New Roman" w:cs="Times New Roman"/>
        <w:color w:val="000000"/>
        <w:sz w:val="28"/>
        <w:szCs w:val="28"/>
        <w:lang w:val="uk-UA"/>
      </w:rPr>
    </w:lvl>
    <w:lvl w:ilvl="1">
      <w:start w:val="3"/>
      <w:numFmt w:val="decimal"/>
      <w:suff w:val="space"/>
      <w:lvlText w:val="%1.%2."/>
      <w:lvlJc w:val="left"/>
      <w:pPr>
        <w:ind w:left="1440" w:hanging="720"/>
      </w:pPr>
      <w:rPr>
        <w:rFonts w:cs="Times New Roman"/>
        <w:color w:val="000000"/>
        <w:sz w:val="28"/>
        <w:szCs w:val="28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  <w:color w:val="000000"/>
        <w:sz w:val="28"/>
        <w:szCs w:val="28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  <w:color w:val="000000"/>
        <w:sz w:val="28"/>
        <w:szCs w:val="28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  <w:color w:val="000000"/>
        <w:sz w:val="28"/>
        <w:szCs w:val="28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  <w:color w:val="000000"/>
        <w:sz w:val="28"/>
        <w:szCs w:val="28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  <w:color w:val="000000"/>
        <w:sz w:val="28"/>
        <w:szCs w:val="28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  <w:color w:val="000000"/>
        <w:sz w:val="28"/>
        <w:szCs w:val="28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  <w:color w:val="000000"/>
        <w:sz w:val="28"/>
        <w:szCs w:val="28"/>
        <w:lang w:val="uk-U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65F9"/>
    <w:rsid w:val="002979D8"/>
    <w:rsid w:val="00795479"/>
    <w:rsid w:val="00D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CFD0B-2BDD-41D1-B893-9F18FF83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Pr>
      <w:rFonts w:ascii="Times New Roman" w:hAnsi="Times New Roman" w:cs="Times New Roman"/>
      <w:bCs w:val="0"/>
      <w:color w:val="000000"/>
      <w:sz w:val="28"/>
      <w:szCs w:val="28"/>
      <w:lang w:eastAsia="uk-U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">
    <w:name w:val="Основной шрифт абзаца1"/>
    <w:qFormat/>
  </w:style>
  <w:style w:type="character" w:customStyle="1" w:styleId="rvts44">
    <w:name w:val="rvts44"/>
    <w:basedOn w:val="1"/>
    <w:qFormat/>
    <w:rPr>
      <w:rFonts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  <w:lang w:val="uk-UA"/>
    </w:rPr>
  </w:style>
  <w:style w:type="character" w:customStyle="1" w:styleId="WW8Num2z0">
    <w:name w:val="WW8Num2z0"/>
    <w:qFormat/>
    <w:rPr>
      <w:rFonts w:ascii="Times New Roman" w:hAnsi="Times New Roman" w:cs="Times New Roman"/>
      <w:bCs w:val="0"/>
      <w:color w:val="000000"/>
      <w:sz w:val="28"/>
      <w:szCs w:val="28"/>
      <w:lang w:val="uk-UA" w:eastAsia="uk-UA" w:bidi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Symbol" w:hAnsi="Symbol" w:cs="Symbol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9">
    <w:name w:val="No Spacing"/>
    <w:qFormat/>
    <w:pPr>
      <w:suppressAutoHyphens/>
    </w:pPr>
    <w:rPr>
      <w:rFonts w:ascii="Times New Roman" w:eastAsia="Times New Roman" w:hAnsi="Times New Roman" w:cs="Times New Roman"/>
      <w:sz w:val="24"/>
      <w:szCs w:val="22"/>
      <w:lang w:val="uk-UA" w:bidi="ar-SA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numbering" w:customStyle="1" w:styleId="WW8Num3">
    <w:name w:val="WW8Num3"/>
    <w:qFormat/>
  </w:style>
  <w:style w:type="numbering" w:customStyle="1" w:styleId="WW8Num7">
    <w:name w:val="WW8Num7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6005</Words>
  <Characters>3424</Characters>
  <Application>Microsoft Office Word</Application>
  <DocSecurity>0</DocSecurity>
  <Lines>28</Lines>
  <Paragraphs>18</Paragraphs>
  <ScaleCrop>false</ScaleCrop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Карпук Оксана</cp:lastModifiedBy>
  <cp:revision>7</cp:revision>
  <dcterms:created xsi:type="dcterms:W3CDTF">2022-04-21T11:26:00Z</dcterms:created>
  <dcterms:modified xsi:type="dcterms:W3CDTF">2022-04-21T11:28:00Z</dcterms:modified>
  <dc:language>ru-RU</dc:language>
</cp:coreProperties>
</file>