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CA" w:rsidRDefault="002E46CA" w:rsidP="00917987">
      <w:pPr>
        <w:jc w:val="center"/>
        <w:rPr>
          <w:b/>
          <w:sz w:val="28"/>
          <w:szCs w:val="28"/>
          <w:lang w:val="uk-UA"/>
        </w:rPr>
      </w:pPr>
    </w:p>
    <w:p w:rsidR="002E46CA" w:rsidRDefault="002E46CA" w:rsidP="00917987">
      <w:pPr>
        <w:jc w:val="center"/>
        <w:rPr>
          <w:b/>
          <w:sz w:val="28"/>
          <w:szCs w:val="28"/>
          <w:lang w:val="uk-UA"/>
        </w:rPr>
      </w:pPr>
    </w:p>
    <w:p w:rsidR="002E46CA" w:rsidRDefault="002E46CA" w:rsidP="00917987">
      <w:pPr>
        <w:jc w:val="center"/>
        <w:rPr>
          <w:b/>
          <w:sz w:val="28"/>
          <w:szCs w:val="28"/>
          <w:lang w:val="uk-UA"/>
        </w:rPr>
      </w:pPr>
    </w:p>
    <w:p w:rsidR="00917987" w:rsidRDefault="00917987" w:rsidP="00917987">
      <w:pPr>
        <w:jc w:val="center"/>
        <w:rPr>
          <w:b/>
          <w:sz w:val="28"/>
          <w:szCs w:val="28"/>
          <w:lang w:val="uk-UA"/>
        </w:rPr>
      </w:pPr>
      <w:r>
        <w:rPr>
          <w:b/>
          <w:sz w:val="28"/>
          <w:szCs w:val="28"/>
          <w:lang w:val="uk-UA"/>
        </w:rPr>
        <w:t>Звіт по виконанню</w:t>
      </w:r>
    </w:p>
    <w:p w:rsidR="00917987" w:rsidRDefault="00917987" w:rsidP="00917987">
      <w:pPr>
        <w:jc w:val="center"/>
        <w:rPr>
          <w:b/>
          <w:bCs/>
          <w:sz w:val="28"/>
          <w:szCs w:val="28"/>
          <w:lang w:val="uk-UA"/>
        </w:rPr>
      </w:pPr>
      <w:r>
        <w:rPr>
          <w:b/>
          <w:bCs/>
          <w:sz w:val="28"/>
          <w:szCs w:val="28"/>
          <w:lang w:val="uk-UA"/>
        </w:rPr>
        <w:t xml:space="preserve"> Програми підтримки дітей, молоді, жінок та сім’ї на </w:t>
      </w:r>
      <w:r w:rsidR="005C5BB2">
        <w:rPr>
          <w:b/>
          <w:bCs/>
          <w:sz w:val="28"/>
          <w:szCs w:val="28"/>
          <w:lang w:val="uk-UA"/>
        </w:rPr>
        <w:t>період до 2015 року</w:t>
      </w:r>
    </w:p>
    <w:p w:rsidR="00917987" w:rsidRDefault="00917987" w:rsidP="00917987">
      <w:pPr>
        <w:jc w:val="center"/>
        <w:rPr>
          <w:b/>
          <w:sz w:val="28"/>
          <w:szCs w:val="28"/>
          <w:lang w:val="uk-UA"/>
        </w:rPr>
      </w:pPr>
    </w:p>
    <w:p w:rsidR="00917987" w:rsidRDefault="00917987" w:rsidP="00917987">
      <w:pPr>
        <w:ind w:firstLine="540"/>
        <w:jc w:val="both"/>
        <w:rPr>
          <w:sz w:val="28"/>
          <w:szCs w:val="28"/>
          <w:lang w:val="uk-UA"/>
        </w:rPr>
      </w:pPr>
      <w:r>
        <w:rPr>
          <w:b/>
          <w:sz w:val="28"/>
          <w:szCs w:val="28"/>
          <w:lang w:val="uk-UA"/>
        </w:rPr>
        <w:t>І. Осн</w:t>
      </w:r>
      <w:r w:rsidR="005C5BB2">
        <w:rPr>
          <w:b/>
          <w:sz w:val="28"/>
          <w:szCs w:val="28"/>
          <w:lang w:val="uk-UA"/>
        </w:rPr>
        <w:t>овні напрямки діяльності Центру соціальних служб для сім</w:t>
      </w:r>
      <w:r w:rsidR="005C5BB2" w:rsidRPr="005C5BB2">
        <w:rPr>
          <w:b/>
          <w:sz w:val="28"/>
          <w:szCs w:val="28"/>
        </w:rPr>
        <w:t>’</w:t>
      </w:r>
      <w:r w:rsidR="005C5BB2">
        <w:rPr>
          <w:b/>
          <w:sz w:val="28"/>
          <w:szCs w:val="28"/>
          <w:lang w:val="uk-UA"/>
        </w:rPr>
        <w:t>ї, дітей та молоді</w:t>
      </w:r>
      <w:r>
        <w:rPr>
          <w:sz w:val="28"/>
          <w:szCs w:val="28"/>
          <w:lang w:val="uk-UA"/>
        </w:rPr>
        <w:t>.</w:t>
      </w:r>
    </w:p>
    <w:p w:rsidR="00917987" w:rsidRPr="00917987" w:rsidRDefault="00917987" w:rsidP="00917987">
      <w:pPr>
        <w:jc w:val="both"/>
        <w:rPr>
          <w:sz w:val="28"/>
          <w:szCs w:val="28"/>
          <w:lang w:val="uk-UA"/>
        </w:rPr>
      </w:pPr>
      <w:r>
        <w:rPr>
          <w:sz w:val="28"/>
          <w:szCs w:val="28"/>
          <w:lang w:val="uk-UA"/>
        </w:rPr>
        <w:t xml:space="preserve">       </w:t>
      </w:r>
      <w:r w:rsidRPr="00917987">
        <w:rPr>
          <w:sz w:val="28"/>
          <w:szCs w:val="28"/>
          <w:lang w:val="uk-UA"/>
        </w:rPr>
        <w:t xml:space="preserve">1.  </w:t>
      </w:r>
      <w:proofErr w:type="spellStart"/>
      <w:proofErr w:type="gramStart"/>
      <w:r w:rsidRPr="00917987">
        <w:rPr>
          <w:sz w:val="28"/>
          <w:szCs w:val="28"/>
        </w:rPr>
        <w:t>П</w:t>
      </w:r>
      <w:proofErr w:type="gramEnd"/>
      <w:r w:rsidRPr="00917987">
        <w:rPr>
          <w:sz w:val="28"/>
          <w:szCs w:val="28"/>
        </w:rPr>
        <w:t>ідтримка</w:t>
      </w:r>
      <w:proofErr w:type="spellEnd"/>
      <w:r w:rsidRPr="00917987">
        <w:rPr>
          <w:sz w:val="28"/>
          <w:szCs w:val="28"/>
        </w:rPr>
        <w:t xml:space="preserve"> </w:t>
      </w:r>
      <w:proofErr w:type="spellStart"/>
      <w:r w:rsidRPr="00917987">
        <w:rPr>
          <w:sz w:val="28"/>
          <w:szCs w:val="28"/>
        </w:rPr>
        <w:t>проектів</w:t>
      </w:r>
      <w:proofErr w:type="spellEnd"/>
      <w:r w:rsidRPr="00917987">
        <w:rPr>
          <w:sz w:val="28"/>
          <w:szCs w:val="28"/>
        </w:rPr>
        <w:t xml:space="preserve"> </w:t>
      </w:r>
      <w:proofErr w:type="spellStart"/>
      <w:r w:rsidRPr="00917987">
        <w:rPr>
          <w:sz w:val="28"/>
          <w:szCs w:val="28"/>
        </w:rPr>
        <w:t>громадських</w:t>
      </w:r>
      <w:proofErr w:type="spellEnd"/>
      <w:r w:rsidRPr="00917987">
        <w:rPr>
          <w:sz w:val="28"/>
          <w:szCs w:val="28"/>
        </w:rPr>
        <w:t xml:space="preserve"> </w:t>
      </w:r>
      <w:proofErr w:type="spellStart"/>
      <w:r w:rsidRPr="00917987">
        <w:rPr>
          <w:sz w:val="28"/>
          <w:szCs w:val="28"/>
        </w:rPr>
        <w:t>організацій</w:t>
      </w:r>
      <w:proofErr w:type="spellEnd"/>
      <w:r w:rsidRPr="00917987">
        <w:rPr>
          <w:sz w:val="28"/>
          <w:szCs w:val="28"/>
        </w:rPr>
        <w:t xml:space="preserve">, </w:t>
      </w:r>
      <w:proofErr w:type="spellStart"/>
      <w:r w:rsidRPr="00917987">
        <w:rPr>
          <w:sz w:val="28"/>
          <w:szCs w:val="28"/>
        </w:rPr>
        <w:t>діяльність</w:t>
      </w:r>
      <w:proofErr w:type="spellEnd"/>
      <w:r w:rsidRPr="00917987">
        <w:rPr>
          <w:sz w:val="28"/>
          <w:szCs w:val="28"/>
        </w:rPr>
        <w:t xml:space="preserve"> </w:t>
      </w:r>
      <w:proofErr w:type="spellStart"/>
      <w:r w:rsidRPr="00917987">
        <w:rPr>
          <w:sz w:val="28"/>
          <w:szCs w:val="28"/>
        </w:rPr>
        <w:t>яких</w:t>
      </w:r>
      <w:proofErr w:type="spellEnd"/>
      <w:r w:rsidRPr="00917987">
        <w:rPr>
          <w:sz w:val="28"/>
          <w:szCs w:val="28"/>
        </w:rPr>
        <w:t xml:space="preserve"> </w:t>
      </w:r>
      <w:proofErr w:type="spellStart"/>
      <w:r w:rsidRPr="00917987">
        <w:rPr>
          <w:sz w:val="28"/>
          <w:szCs w:val="28"/>
        </w:rPr>
        <w:t>спрямована</w:t>
      </w:r>
      <w:proofErr w:type="spellEnd"/>
      <w:r w:rsidRPr="00917987">
        <w:rPr>
          <w:sz w:val="28"/>
          <w:szCs w:val="28"/>
        </w:rPr>
        <w:t xml:space="preserve"> на </w:t>
      </w:r>
      <w:proofErr w:type="spellStart"/>
      <w:r w:rsidRPr="00917987">
        <w:rPr>
          <w:sz w:val="28"/>
          <w:szCs w:val="28"/>
        </w:rPr>
        <w:t>протидію</w:t>
      </w:r>
      <w:proofErr w:type="spellEnd"/>
      <w:r w:rsidRPr="00917987">
        <w:rPr>
          <w:sz w:val="28"/>
          <w:szCs w:val="28"/>
        </w:rPr>
        <w:t xml:space="preserve"> </w:t>
      </w:r>
      <w:proofErr w:type="spellStart"/>
      <w:r w:rsidRPr="00917987">
        <w:rPr>
          <w:sz w:val="28"/>
          <w:szCs w:val="28"/>
        </w:rPr>
        <w:t>соціально-небезпечних</w:t>
      </w:r>
      <w:proofErr w:type="spellEnd"/>
      <w:r w:rsidRPr="00917987">
        <w:rPr>
          <w:sz w:val="28"/>
          <w:szCs w:val="28"/>
        </w:rPr>
        <w:t xml:space="preserve"> хвороб</w:t>
      </w:r>
    </w:p>
    <w:p w:rsidR="00917987" w:rsidRDefault="00917987" w:rsidP="00917987">
      <w:pPr>
        <w:ind w:firstLine="540"/>
        <w:jc w:val="both"/>
        <w:rPr>
          <w:sz w:val="28"/>
          <w:szCs w:val="28"/>
          <w:lang w:val="uk-UA"/>
        </w:rPr>
      </w:pPr>
      <w:r>
        <w:rPr>
          <w:sz w:val="28"/>
          <w:szCs w:val="28"/>
          <w:lang w:val="uk-UA"/>
        </w:rPr>
        <w:t>2</w:t>
      </w:r>
      <w:r w:rsidRPr="00917987">
        <w:rPr>
          <w:sz w:val="28"/>
          <w:szCs w:val="28"/>
          <w:lang w:val="uk-UA"/>
        </w:rPr>
        <w:t xml:space="preserve">.  </w:t>
      </w:r>
      <w:proofErr w:type="spellStart"/>
      <w:proofErr w:type="gramStart"/>
      <w:r w:rsidRPr="00917987">
        <w:rPr>
          <w:sz w:val="28"/>
          <w:szCs w:val="28"/>
        </w:rPr>
        <w:t>П</w:t>
      </w:r>
      <w:proofErr w:type="gramEnd"/>
      <w:r w:rsidRPr="00917987">
        <w:rPr>
          <w:sz w:val="28"/>
          <w:szCs w:val="28"/>
        </w:rPr>
        <w:t>ідтримка</w:t>
      </w:r>
      <w:proofErr w:type="spellEnd"/>
      <w:r w:rsidRPr="00917987">
        <w:rPr>
          <w:sz w:val="28"/>
          <w:szCs w:val="28"/>
        </w:rPr>
        <w:t xml:space="preserve"> </w:t>
      </w:r>
      <w:proofErr w:type="spellStart"/>
      <w:r w:rsidRPr="00917987">
        <w:rPr>
          <w:sz w:val="28"/>
          <w:szCs w:val="28"/>
        </w:rPr>
        <w:t>ініціатив</w:t>
      </w:r>
      <w:proofErr w:type="spellEnd"/>
      <w:r w:rsidRPr="00917987">
        <w:rPr>
          <w:sz w:val="28"/>
          <w:szCs w:val="28"/>
        </w:rPr>
        <w:t xml:space="preserve"> </w:t>
      </w:r>
      <w:proofErr w:type="spellStart"/>
      <w:r w:rsidRPr="00917987">
        <w:rPr>
          <w:sz w:val="28"/>
          <w:szCs w:val="28"/>
        </w:rPr>
        <w:t>громадських</w:t>
      </w:r>
      <w:proofErr w:type="spellEnd"/>
      <w:r w:rsidRPr="00917987">
        <w:rPr>
          <w:sz w:val="28"/>
          <w:szCs w:val="28"/>
        </w:rPr>
        <w:t xml:space="preserve"> </w:t>
      </w:r>
      <w:proofErr w:type="spellStart"/>
      <w:r w:rsidRPr="00917987">
        <w:rPr>
          <w:sz w:val="28"/>
          <w:szCs w:val="28"/>
        </w:rPr>
        <w:t>організацій</w:t>
      </w:r>
      <w:proofErr w:type="spellEnd"/>
      <w:r w:rsidRPr="00917987">
        <w:rPr>
          <w:sz w:val="28"/>
          <w:szCs w:val="28"/>
        </w:rPr>
        <w:t xml:space="preserve">, </w:t>
      </w:r>
      <w:proofErr w:type="spellStart"/>
      <w:r w:rsidRPr="00917987">
        <w:rPr>
          <w:sz w:val="28"/>
          <w:szCs w:val="28"/>
        </w:rPr>
        <w:t>діяльність</w:t>
      </w:r>
      <w:proofErr w:type="spellEnd"/>
      <w:r w:rsidRPr="00917987">
        <w:rPr>
          <w:sz w:val="28"/>
          <w:szCs w:val="28"/>
        </w:rPr>
        <w:t xml:space="preserve"> </w:t>
      </w:r>
      <w:proofErr w:type="spellStart"/>
      <w:r w:rsidRPr="00917987">
        <w:rPr>
          <w:sz w:val="28"/>
          <w:szCs w:val="28"/>
        </w:rPr>
        <w:t>яких</w:t>
      </w:r>
      <w:proofErr w:type="spellEnd"/>
      <w:r w:rsidRPr="00917987">
        <w:rPr>
          <w:sz w:val="28"/>
          <w:szCs w:val="28"/>
        </w:rPr>
        <w:t xml:space="preserve"> </w:t>
      </w:r>
      <w:proofErr w:type="spellStart"/>
      <w:r w:rsidRPr="00917987">
        <w:rPr>
          <w:sz w:val="28"/>
          <w:szCs w:val="28"/>
        </w:rPr>
        <w:t>спрямована</w:t>
      </w:r>
      <w:proofErr w:type="spellEnd"/>
      <w:r w:rsidRPr="00917987">
        <w:rPr>
          <w:sz w:val="28"/>
          <w:szCs w:val="28"/>
        </w:rPr>
        <w:t xml:space="preserve"> на </w:t>
      </w:r>
      <w:proofErr w:type="spellStart"/>
      <w:r w:rsidRPr="00917987">
        <w:rPr>
          <w:sz w:val="28"/>
          <w:szCs w:val="28"/>
        </w:rPr>
        <w:t>соціальну</w:t>
      </w:r>
      <w:proofErr w:type="spellEnd"/>
      <w:r w:rsidRPr="00917987">
        <w:rPr>
          <w:sz w:val="28"/>
          <w:szCs w:val="28"/>
        </w:rPr>
        <w:t xml:space="preserve"> </w:t>
      </w:r>
      <w:proofErr w:type="spellStart"/>
      <w:r w:rsidRPr="00917987">
        <w:rPr>
          <w:sz w:val="28"/>
          <w:szCs w:val="28"/>
        </w:rPr>
        <w:t>підтримку</w:t>
      </w:r>
      <w:proofErr w:type="spellEnd"/>
      <w:r w:rsidRPr="00917987">
        <w:rPr>
          <w:sz w:val="28"/>
          <w:szCs w:val="28"/>
        </w:rPr>
        <w:t xml:space="preserve"> </w:t>
      </w:r>
      <w:proofErr w:type="spellStart"/>
      <w:r w:rsidRPr="00917987">
        <w:rPr>
          <w:sz w:val="28"/>
          <w:szCs w:val="28"/>
        </w:rPr>
        <w:t>населення</w:t>
      </w:r>
      <w:proofErr w:type="spellEnd"/>
      <w:r w:rsidRPr="00917987">
        <w:rPr>
          <w:sz w:val="28"/>
          <w:szCs w:val="28"/>
        </w:rPr>
        <w:t xml:space="preserve"> </w:t>
      </w:r>
      <w:proofErr w:type="spellStart"/>
      <w:r w:rsidRPr="00917987">
        <w:rPr>
          <w:sz w:val="28"/>
          <w:szCs w:val="28"/>
        </w:rPr>
        <w:t>міста</w:t>
      </w:r>
      <w:proofErr w:type="spellEnd"/>
      <w:r w:rsidRPr="00917987">
        <w:rPr>
          <w:sz w:val="28"/>
          <w:szCs w:val="28"/>
        </w:rPr>
        <w:t xml:space="preserve"> </w:t>
      </w:r>
    </w:p>
    <w:p w:rsidR="00917987" w:rsidRPr="00917987" w:rsidRDefault="00917987" w:rsidP="00917987">
      <w:pPr>
        <w:ind w:firstLine="540"/>
        <w:jc w:val="both"/>
        <w:rPr>
          <w:sz w:val="28"/>
          <w:szCs w:val="28"/>
          <w:lang w:val="uk-UA"/>
        </w:rPr>
      </w:pPr>
      <w:r>
        <w:rPr>
          <w:sz w:val="28"/>
          <w:szCs w:val="28"/>
          <w:lang w:val="uk-UA"/>
        </w:rPr>
        <w:t xml:space="preserve">3.     </w:t>
      </w:r>
      <w:proofErr w:type="spellStart"/>
      <w:r w:rsidRPr="00917987">
        <w:rPr>
          <w:sz w:val="28"/>
          <w:szCs w:val="28"/>
        </w:rPr>
        <w:t>Проведення</w:t>
      </w:r>
      <w:proofErr w:type="spellEnd"/>
      <w:r w:rsidRPr="00917987">
        <w:rPr>
          <w:sz w:val="28"/>
          <w:szCs w:val="28"/>
        </w:rPr>
        <w:t xml:space="preserve"> </w:t>
      </w:r>
      <w:proofErr w:type="spellStart"/>
      <w:r w:rsidRPr="00917987">
        <w:rPr>
          <w:sz w:val="28"/>
          <w:szCs w:val="28"/>
        </w:rPr>
        <w:t>навчально-практичних</w:t>
      </w:r>
      <w:proofErr w:type="spellEnd"/>
      <w:r w:rsidRPr="00917987">
        <w:rPr>
          <w:sz w:val="28"/>
          <w:szCs w:val="28"/>
        </w:rPr>
        <w:t xml:space="preserve"> </w:t>
      </w:r>
      <w:proofErr w:type="spellStart"/>
      <w:r w:rsidRPr="00917987">
        <w:rPr>
          <w:sz w:val="28"/>
          <w:szCs w:val="28"/>
        </w:rPr>
        <w:t>семінарів-тренінгів</w:t>
      </w:r>
      <w:proofErr w:type="spellEnd"/>
      <w:r w:rsidRPr="00917987">
        <w:rPr>
          <w:sz w:val="28"/>
          <w:szCs w:val="28"/>
        </w:rPr>
        <w:t xml:space="preserve">, </w:t>
      </w:r>
      <w:proofErr w:type="spellStart"/>
      <w:r w:rsidRPr="00917987">
        <w:rPr>
          <w:sz w:val="28"/>
          <w:szCs w:val="28"/>
        </w:rPr>
        <w:t>круглих</w:t>
      </w:r>
      <w:proofErr w:type="spellEnd"/>
      <w:r w:rsidRPr="00917987">
        <w:rPr>
          <w:sz w:val="28"/>
          <w:szCs w:val="28"/>
        </w:rPr>
        <w:t xml:space="preserve"> </w:t>
      </w:r>
      <w:proofErr w:type="spellStart"/>
      <w:r w:rsidRPr="00917987">
        <w:rPr>
          <w:sz w:val="28"/>
          <w:szCs w:val="28"/>
        </w:rPr>
        <w:t>столів</w:t>
      </w:r>
      <w:proofErr w:type="spellEnd"/>
      <w:r w:rsidRPr="00917987">
        <w:rPr>
          <w:sz w:val="28"/>
          <w:szCs w:val="28"/>
        </w:rPr>
        <w:t xml:space="preserve"> для </w:t>
      </w:r>
      <w:proofErr w:type="spellStart"/>
      <w:r w:rsidRPr="00917987">
        <w:rPr>
          <w:sz w:val="28"/>
          <w:szCs w:val="28"/>
        </w:rPr>
        <w:t>представників</w:t>
      </w:r>
      <w:proofErr w:type="spellEnd"/>
      <w:r w:rsidRPr="00917987">
        <w:rPr>
          <w:sz w:val="28"/>
          <w:szCs w:val="28"/>
        </w:rPr>
        <w:t xml:space="preserve"> </w:t>
      </w:r>
      <w:proofErr w:type="spellStart"/>
      <w:r w:rsidRPr="00917987">
        <w:rPr>
          <w:sz w:val="28"/>
          <w:szCs w:val="28"/>
        </w:rPr>
        <w:t>громадських</w:t>
      </w:r>
      <w:proofErr w:type="spellEnd"/>
      <w:r w:rsidRPr="00917987">
        <w:rPr>
          <w:sz w:val="28"/>
          <w:szCs w:val="28"/>
        </w:rPr>
        <w:t xml:space="preserve"> </w:t>
      </w:r>
      <w:proofErr w:type="spellStart"/>
      <w:r w:rsidRPr="00917987">
        <w:rPr>
          <w:sz w:val="28"/>
          <w:szCs w:val="28"/>
        </w:rPr>
        <w:t>організацій</w:t>
      </w:r>
      <w:proofErr w:type="spellEnd"/>
      <w:r w:rsidRPr="00917987">
        <w:rPr>
          <w:sz w:val="28"/>
          <w:szCs w:val="28"/>
        </w:rPr>
        <w:t xml:space="preserve">, </w:t>
      </w:r>
      <w:proofErr w:type="spellStart"/>
      <w:r w:rsidRPr="00917987">
        <w:rPr>
          <w:sz w:val="28"/>
          <w:szCs w:val="28"/>
        </w:rPr>
        <w:t>діяльність</w:t>
      </w:r>
      <w:proofErr w:type="spellEnd"/>
      <w:r w:rsidRPr="00917987">
        <w:rPr>
          <w:sz w:val="28"/>
          <w:szCs w:val="28"/>
        </w:rPr>
        <w:t xml:space="preserve"> </w:t>
      </w:r>
      <w:proofErr w:type="spellStart"/>
      <w:r w:rsidRPr="00917987">
        <w:rPr>
          <w:sz w:val="28"/>
          <w:szCs w:val="28"/>
        </w:rPr>
        <w:t>яких</w:t>
      </w:r>
      <w:proofErr w:type="spellEnd"/>
      <w:r w:rsidRPr="00917987">
        <w:rPr>
          <w:sz w:val="28"/>
          <w:szCs w:val="28"/>
        </w:rPr>
        <w:t xml:space="preserve"> </w:t>
      </w:r>
      <w:proofErr w:type="spellStart"/>
      <w:r w:rsidRPr="00917987">
        <w:rPr>
          <w:sz w:val="28"/>
          <w:szCs w:val="28"/>
        </w:rPr>
        <w:t>спрямована</w:t>
      </w:r>
      <w:proofErr w:type="spellEnd"/>
      <w:r w:rsidRPr="00917987">
        <w:rPr>
          <w:sz w:val="28"/>
          <w:szCs w:val="28"/>
        </w:rPr>
        <w:t xml:space="preserve"> на </w:t>
      </w:r>
      <w:proofErr w:type="spellStart"/>
      <w:proofErr w:type="gramStart"/>
      <w:r w:rsidRPr="00917987">
        <w:rPr>
          <w:sz w:val="28"/>
          <w:szCs w:val="28"/>
        </w:rPr>
        <w:t>проф</w:t>
      </w:r>
      <w:proofErr w:type="gramEnd"/>
      <w:r w:rsidRPr="00917987">
        <w:rPr>
          <w:sz w:val="28"/>
          <w:szCs w:val="28"/>
        </w:rPr>
        <w:t>ілактику</w:t>
      </w:r>
      <w:proofErr w:type="spellEnd"/>
      <w:r w:rsidRPr="00917987">
        <w:rPr>
          <w:sz w:val="28"/>
          <w:szCs w:val="28"/>
        </w:rPr>
        <w:t xml:space="preserve"> </w:t>
      </w:r>
      <w:proofErr w:type="spellStart"/>
      <w:r w:rsidRPr="00917987">
        <w:rPr>
          <w:sz w:val="28"/>
          <w:szCs w:val="28"/>
        </w:rPr>
        <w:t>негативних</w:t>
      </w:r>
      <w:proofErr w:type="spellEnd"/>
      <w:r w:rsidRPr="00917987">
        <w:rPr>
          <w:sz w:val="28"/>
          <w:szCs w:val="28"/>
        </w:rPr>
        <w:t xml:space="preserve"> </w:t>
      </w:r>
      <w:proofErr w:type="spellStart"/>
      <w:r w:rsidRPr="00917987">
        <w:rPr>
          <w:sz w:val="28"/>
          <w:szCs w:val="28"/>
        </w:rPr>
        <w:t>проявів</w:t>
      </w:r>
      <w:proofErr w:type="spellEnd"/>
      <w:r w:rsidRPr="00917987">
        <w:rPr>
          <w:sz w:val="28"/>
          <w:szCs w:val="28"/>
        </w:rPr>
        <w:t xml:space="preserve"> у </w:t>
      </w:r>
      <w:proofErr w:type="spellStart"/>
      <w:r w:rsidRPr="00917987">
        <w:rPr>
          <w:sz w:val="28"/>
          <w:szCs w:val="28"/>
        </w:rPr>
        <w:t>молодіжному</w:t>
      </w:r>
      <w:proofErr w:type="spellEnd"/>
      <w:r w:rsidRPr="00917987">
        <w:rPr>
          <w:sz w:val="28"/>
          <w:szCs w:val="28"/>
        </w:rPr>
        <w:t xml:space="preserve"> </w:t>
      </w:r>
      <w:proofErr w:type="spellStart"/>
      <w:r w:rsidRPr="00917987">
        <w:rPr>
          <w:sz w:val="28"/>
          <w:szCs w:val="28"/>
        </w:rPr>
        <w:t>середовищі</w:t>
      </w:r>
      <w:proofErr w:type="spellEnd"/>
    </w:p>
    <w:p w:rsidR="00917987" w:rsidRPr="00917987" w:rsidRDefault="00917987" w:rsidP="00917987">
      <w:pPr>
        <w:jc w:val="both"/>
        <w:rPr>
          <w:sz w:val="28"/>
          <w:szCs w:val="28"/>
          <w:lang w:val="uk-UA"/>
        </w:rPr>
      </w:pPr>
      <w:r w:rsidRPr="00917987">
        <w:rPr>
          <w:sz w:val="28"/>
          <w:szCs w:val="28"/>
          <w:lang w:val="uk-UA"/>
        </w:rPr>
        <w:t xml:space="preserve">        4.</w:t>
      </w:r>
      <w:r>
        <w:rPr>
          <w:sz w:val="28"/>
          <w:szCs w:val="28"/>
          <w:lang w:val="uk-UA"/>
        </w:rPr>
        <w:t xml:space="preserve">     </w:t>
      </w:r>
      <w:proofErr w:type="spellStart"/>
      <w:r w:rsidRPr="00917987">
        <w:rPr>
          <w:sz w:val="28"/>
          <w:szCs w:val="28"/>
        </w:rPr>
        <w:t>Проведення</w:t>
      </w:r>
      <w:proofErr w:type="spellEnd"/>
      <w:r w:rsidRPr="00917987">
        <w:rPr>
          <w:sz w:val="28"/>
          <w:szCs w:val="28"/>
        </w:rPr>
        <w:t xml:space="preserve"> </w:t>
      </w:r>
      <w:proofErr w:type="spellStart"/>
      <w:r w:rsidRPr="00917987">
        <w:rPr>
          <w:sz w:val="28"/>
          <w:szCs w:val="28"/>
        </w:rPr>
        <w:t>заходів</w:t>
      </w:r>
      <w:proofErr w:type="spellEnd"/>
      <w:r w:rsidRPr="00917987">
        <w:rPr>
          <w:sz w:val="28"/>
          <w:szCs w:val="28"/>
        </w:rPr>
        <w:t xml:space="preserve"> та свят</w:t>
      </w:r>
      <w:proofErr w:type="gramStart"/>
      <w:r w:rsidRPr="00917987">
        <w:rPr>
          <w:sz w:val="28"/>
          <w:szCs w:val="28"/>
        </w:rPr>
        <w:t xml:space="preserve"> ,</w:t>
      </w:r>
      <w:proofErr w:type="gramEnd"/>
      <w:r w:rsidRPr="00917987">
        <w:rPr>
          <w:sz w:val="28"/>
          <w:szCs w:val="28"/>
        </w:rPr>
        <w:t xml:space="preserve"> </w:t>
      </w:r>
      <w:proofErr w:type="spellStart"/>
      <w:r w:rsidRPr="00917987">
        <w:rPr>
          <w:sz w:val="28"/>
          <w:szCs w:val="28"/>
        </w:rPr>
        <w:t>спрямованих</w:t>
      </w:r>
      <w:proofErr w:type="spellEnd"/>
      <w:r w:rsidRPr="00917987">
        <w:rPr>
          <w:sz w:val="28"/>
          <w:szCs w:val="28"/>
        </w:rPr>
        <w:t xml:space="preserve"> на </w:t>
      </w:r>
      <w:proofErr w:type="spellStart"/>
      <w:r w:rsidRPr="00917987">
        <w:rPr>
          <w:sz w:val="28"/>
          <w:szCs w:val="28"/>
        </w:rPr>
        <w:t>пропагування</w:t>
      </w:r>
      <w:proofErr w:type="spellEnd"/>
      <w:r w:rsidRPr="00917987">
        <w:rPr>
          <w:sz w:val="28"/>
          <w:szCs w:val="28"/>
        </w:rPr>
        <w:t xml:space="preserve"> </w:t>
      </w:r>
      <w:proofErr w:type="spellStart"/>
      <w:r w:rsidRPr="00917987">
        <w:rPr>
          <w:sz w:val="28"/>
          <w:szCs w:val="28"/>
        </w:rPr>
        <w:t>сімейних</w:t>
      </w:r>
      <w:proofErr w:type="spellEnd"/>
      <w:r w:rsidRPr="00917987">
        <w:rPr>
          <w:sz w:val="28"/>
          <w:szCs w:val="28"/>
        </w:rPr>
        <w:t xml:space="preserve"> </w:t>
      </w:r>
      <w:proofErr w:type="spellStart"/>
      <w:r w:rsidRPr="00917987">
        <w:rPr>
          <w:sz w:val="28"/>
          <w:szCs w:val="28"/>
        </w:rPr>
        <w:t>цінностей</w:t>
      </w:r>
      <w:proofErr w:type="spellEnd"/>
    </w:p>
    <w:p w:rsidR="00917987" w:rsidRDefault="00917987" w:rsidP="00917987">
      <w:pPr>
        <w:jc w:val="both"/>
        <w:rPr>
          <w:sz w:val="28"/>
          <w:szCs w:val="28"/>
          <w:lang w:val="uk-UA"/>
        </w:rPr>
      </w:pPr>
      <w:r w:rsidRPr="00917987">
        <w:rPr>
          <w:sz w:val="28"/>
          <w:szCs w:val="28"/>
          <w:lang w:val="uk-UA"/>
        </w:rPr>
        <w:t xml:space="preserve">        5.</w:t>
      </w:r>
      <w:r>
        <w:rPr>
          <w:sz w:val="28"/>
          <w:szCs w:val="28"/>
          <w:lang w:val="uk-UA"/>
        </w:rPr>
        <w:t xml:space="preserve">   </w:t>
      </w:r>
      <w:r w:rsidRPr="00917987">
        <w:rPr>
          <w:sz w:val="28"/>
          <w:szCs w:val="28"/>
        </w:rPr>
        <w:t xml:space="preserve"> </w:t>
      </w:r>
      <w:proofErr w:type="spellStart"/>
      <w:r w:rsidRPr="00917987">
        <w:rPr>
          <w:sz w:val="28"/>
          <w:szCs w:val="28"/>
        </w:rPr>
        <w:t>Проведення</w:t>
      </w:r>
      <w:proofErr w:type="spellEnd"/>
      <w:r w:rsidRPr="00917987">
        <w:rPr>
          <w:sz w:val="28"/>
          <w:szCs w:val="28"/>
        </w:rPr>
        <w:t xml:space="preserve"> культурно-</w:t>
      </w:r>
      <w:proofErr w:type="spellStart"/>
      <w:r w:rsidRPr="00917987">
        <w:rPr>
          <w:sz w:val="28"/>
          <w:szCs w:val="28"/>
        </w:rPr>
        <w:t>мистецьких</w:t>
      </w:r>
      <w:proofErr w:type="spellEnd"/>
      <w:r w:rsidRPr="00917987">
        <w:rPr>
          <w:sz w:val="28"/>
          <w:szCs w:val="28"/>
        </w:rPr>
        <w:t xml:space="preserve"> </w:t>
      </w:r>
      <w:proofErr w:type="spellStart"/>
      <w:r w:rsidRPr="00917987">
        <w:rPr>
          <w:sz w:val="28"/>
          <w:szCs w:val="28"/>
        </w:rPr>
        <w:t>акцій</w:t>
      </w:r>
      <w:proofErr w:type="spellEnd"/>
      <w:r w:rsidRPr="00917987">
        <w:rPr>
          <w:sz w:val="28"/>
          <w:szCs w:val="28"/>
        </w:rPr>
        <w:t xml:space="preserve"> та </w:t>
      </w:r>
      <w:proofErr w:type="spellStart"/>
      <w:r w:rsidRPr="00917987">
        <w:rPr>
          <w:sz w:val="28"/>
          <w:szCs w:val="28"/>
        </w:rPr>
        <w:t>заходів</w:t>
      </w:r>
      <w:proofErr w:type="spellEnd"/>
      <w:r w:rsidRPr="00917987">
        <w:rPr>
          <w:sz w:val="28"/>
          <w:szCs w:val="28"/>
        </w:rPr>
        <w:t xml:space="preserve"> </w:t>
      </w:r>
      <w:proofErr w:type="spellStart"/>
      <w:proofErr w:type="gramStart"/>
      <w:r w:rsidRPr="00917987">
        <w:rPr>
          <w:sz w:val="28"/>
          <w:szCs w:val="28"/>
        </w:rPr>
        <w:t>проф</w:t>
      </w:r>
      <w:proofErr w:type="gramEnd"/>
      <w:r w:rsidRPr="00917987">
        <w:rPr>
          <w:sz w:val="28"/>
          <w:szCs w:val="28"/>
        </w:rPr>
        <w:t>ілактичного</w:t>
      </w:r>
      <w:proofErr w:type="spellEnd"/>
      <w:r w:rsidRPr="00917987">
        <w:rPr>
          <w:sz w:val="28"/>
          <w:szCs w:val="28"/>
        </w:rPr>
        <w:t xml:space="preserve"> </w:t>
      </w:r>
      <w:proofErr w:type="spellStart"/>
      <w:r w:rsidRPr="00917987">
        <w:rPr>
          <w:sz w:val="28"/>
          <w:szCs w:val="28"/>
        </w:rPr>
        <w:t>спрямування</w:t>
      </w:r>
      <w:proofErr w:type="spellEnd"/>
    </w:p>
    <w:p w:rsidR="0014012F" w:rsidRPr="0014012F" w:rsidRDefault="0014012F" w:rsidP="00917987">
      <w:pPr>
        <w:jc w:val="both"/>
        <w:rPr>
          <w:sz w:val="28"/>
          <w:szCs w:val="28"/>
          <w:lang w:val="uk-UA"/>
        </w:rPr>
      </w:pPr>
      <w:r>
        <w:rPr>
          <w:sz w:val="28"/>
          <w:szCs w:val="28"/>
          <w:lang w:val="uk-UA"/>
        </w:rPr>
        <w:t xml:space="preserve">       6. </w:t>
      </w:r>
      <w:r w:rsidRPr="0014012F">
        <w:rPr>
          <w:bCs/>
          <w:sz w:val="28"/>
          <w:szCs w:val="28"/>
          <w:lang w:val="uk-UA"/>
        </w:rPr>
        <w:t xml:space="preserve">Сприяння діяльності громадських організацій та об’єднань, спрямованих на творчий розвиток , організацію змістовного дозвілля та спілкування молоді з обмеженими фізичними можливостями.                                            </w:t>
      </w:r>
    </w:p>
    <w:p w:rsidR="00917987" w:rsidRPr="00917987" w:rsidRDefault="00917987" w:rsidP="00917987">
      <w:pPr>
        <w:tabs>
          <w:tab w:val="left" w:pos="567"/>
        </w:tabs>
        <w:jc w:val="both"/>
        <w:rPr>
          <w:sz w:val="28"/>
          <w:szCs w:val="28"/>
          <w:lang w:val="uk-UA"/>
        </w:rPr>
      </w:pPr>
      <w:r w:rsidRPr="00917987">
        <w:rPr>
          <w:sz w:val="28"/>
          <w:szCs w:val="28"/>
          <w:lang w:val="uk-UA"/>
        </w:rPr>
        <w:t xml:space="preserve">     </w:t>
      </w:r>
      <w:r>
        <w:rPr>
          <w:sz w:val="28"/>
          <w:szCs w:val="28"/>
          <w:lang w:val="uk-UA"/>
        </w:rPr>
        <w:t xml:space="preserve"> </w:t>
      </w:r>
      <w:r w:rsidRPr="00917987">
        <w:rPr>
          <w:sz w:val="28"/>
          <w:szCs w:val="28"/>
          <w:lang w:val="uk-UA"/>
        </w:rPr>
        <w:t xml:space="preserve"> </w:t>
      </w:r>
      <w:r w:rsidR="0014012F">
        <w:rPr>
          <w:sz w:val="28"/>
          <w:szCs w:val="28"/>
          <w:lang w:val="uk-UA"/>
        </w:rPr>
        <w:t>7</w:t>
      </w:r>
      <w:r w:rsidRPr="00917987">
        <w:rPr>
          <w:sz w:val="28"/>
          <w:szCs w:val="28"/>
          <w:lang w:val="uk-UA"/>
        </w:rPr>
        <w:t xml:space="preserve">. </w:t>
      </w:r>
      <w:r>
        <w:rPr>
          <w:sz w:val="28"/>
          <w:szCs w:val="28"/>
          <w:lang w:val="uk-UA"/>
        </w:rPr>
        <w:t xml:space="preserve"> </w:t>
      </w:r>
      <w:r w:rsidRPr="00917987">
        <w:rPr>
          <w:sz w:val="28"/>
          <w:szCs w:val="28"/>
          <w:lang w:val="uk-UA"/>
        </w:rPr>
        <w:t>Виконання державних та регіональних програм з підтримки сім’ї, пропагування сімейних цінностей.</w:t>
      </w:r>
    </w:p>
    <w:p w:rsidR="00917987" w:rsidRDefault="00917987" w:rsidP="00917987">
      <w:pPr>
        <w:ind w:firstLine="540"/>
        <w:jc w:val="both"/>
        <w:rPr>
          <w:b/>
          <w:sz w:val="28"/>
          <w:szCs w:val="28"/>
          <w:lang w:val="uk-UA"/>
        </w:rPr>
      </w:pPr>
    </w:p>
    <w:p w:rsidR="00917987" w:rsidRDefault="00917987" w:rsidP="00917987">
      <w:pPr>
        <w:ind w:firstLine="540"/>
        <w:jc w:val="both"/>
        <w:rPr>
          <w:bCs/>
          <w:sz w:val="28"/>
          <w:szCs w:val="28"/>
          <w:lang w:val="uk-UA"/>
        </w:rPr>
      </w:pPr>
      <w:r>
        <w:rPr>
          <w:bCs/>
          <w:sz w:val="28"/>
          <w:szCs w:val="28"/>
          <w:lang w:val="uk-UA"/>
        </w:rPr>
        <w:t xml:space="preserve">Відповідно до інформації відділу обліку та звітності, загальна сума фінансування </w:t>
      </w:r>
      <w:r w:rsidR="00E1667A">
        <w:rPr>
          <w:bCs/>
          <w:sz w:val="28"/>
          <w:szCs w:val="28"/>
          <w:lang w:val="uk-UA"/>
        </w:rPr>
        <w:t xml:space="preserve">120 915 грн. </w:t>
      </w:r>
    </w:p>
    <w:p w:rsidR="00E1667A" w:rsidRPr="00887D98" w:rsidRDefault="00E1667A" w:rsidP="00E1667A">
      <w:pPr>
        <w:ind w:firstLine="708"/>
        <w:jc w:val="both"/>
        <w:rPr>
          <w:sz w:val="28"/>
          <w:szCs w:val="28"/>
          <w:lang w:val="uk-UA"/>
        </w:rPr>
      </w:pPr>
      <w:r w:rsidRPr="00887D98">
        <w:rPr>
          <w:sz w:val="28"/>
          <w:szCs w:val="28"/>
          <w:lang w:val="uk-UA"/>
        </w:rPr>
        <w:t xml:space="preserve">Обсяг коштів, які </w:t>
      </w:r>
      <w:r>
        <w:rPr>
          <w:sz w:val="28"/>
          <w:szCs w:val="28"/>
          <w:lang w:val="uk-UA"/>
        </w:rPr>
        <w:t>використано</w:t>
      </w:r>
      <w:r w:rsidRPr="00887D98">
        <w:rPr>
          <w:sz w:val="28"/>
          <w:szCs w:val="28"/>
          <w:lang w:val="uk-UA"/>
        </w:rPr>
        <w:t xml:space="preserve"> для реаліза</w:t>
      </w:r>
      <w:r>
        <w:rPr>
          <w:sz w:val="28"/>
          <w:szCs w:val="28"/>
          <w:lang w:val="uk-UA"/>
        </w:rPr>
        <w:t xml:space="preserve">ції програми  по роках </w:t>
      </w:r>
      <w:r w:rsidRPr="00887D98">
        <w:rPr>
          <w:sz w:val="28"/>
          <w:szCs w:val="28"/>
          <w:lang w:val="uk-UA"/>
        </w:rPr>
        <w:t>становить: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2126"/>
        <w:gridCol w:w="2127"/>
        <w:gridCol w:w="2976"/>
      </w:tblGrid>
      <w:tr w:rsidR="00E1667A" w:rsidRPr="00887D98" w:rsidTr="00F50E14">
        <w:trPr>
          <w:trHeight w:val="367"/>
        </w:trPr>
        <w:tc>
          <w:tcPr>
            <w:tcW w:w="426" w:type="dxa"/>
            <w:vAlign w:val="center"/>
          </w:tcPr>
          <w:p w:rsidR="00E1667A" w:rsidRPr="00887D98" w:rsidRDefault="00E1667A" w:rsidP="00F50E14">
            <w:pPr>
              <w:jc w:val="center"/>
              <w:rPr>
                <w:sz w:val="28"/>
                <w:szCs w:val="28"/>
                <w:lang w:val="uk-UA"/>
              </w:rPr>
            </w:pPr>
            <w:r w:rsidRPr="00887D98">
              <w:rPr>
                <w:sz w:val="28"/>
                <w:szCs w:val="28"/>
              </w:rPr>
              <w:t xml:space="preserve">№ </w:t>
            </w:r>
          </w:p>
        </w:tc>
        <w:tc>
          <w:tcPr>
            <w:tcW w:w="2268" w:type="dxa"/>
            <w:vAlign w:val="center"/>
          </w:tcPr>
          <w:p w:rsidR="00E1667A" w:rsidRPr="00887D98" w:rsidRDefault="00E1667A" w:rsidP="00F50E14">
            <w:pPr>
              <w:jc w:val="center"/>
              <w:rPr>
                <w:sz w:val="28"/>
                <w:szCs w:val="28"/>
                <w:lang w:val="uk-UA"/>
              </w:rPr>
            </w:pPr>
            <w:r w:rsidRPr="00887D98">
              <w:rPr>
                <w:sz w:val="28"/>
                <w:szCs w:val="28"/>
                <w:lang w:val="uk-UA"/>
              </w:rPr>
              <w:t>2012рік</w:t>
            </w:r>
          </w:p>
        </w:tc>
        <w:tc>
          <w:tcPr>
            <w:tcW w:w="2126" w:type="dxa"/>
            <w:vAlign w:val="center"/>
          </w:tcPr>
          <w:p w:rsidR="00E1667A" w:rsidRPr="00887D98" w:rsidRDefault="00E1667A" w:rsidP="00F50E14">
            <w:pPr>
              <w:jc w:val="center"/>
              <w:rPr>
                <w:sz w:val="28"/>
                <w:szCs w:val="28"/>
                <w:lang w:val="uk-UA"/>
              </w:rPr>
            </w:pPr>
            <w:r w:rsidRPr="00887D98">
              <w:rPr>
                <w:sz w:val="28"/>
                <w:szCs w:val="28"/>
                <w:lang w:val="uk-UA"/>
              </w:rPr>
              <w:t>2013 рік</w:t>
            </w:r>
          </w:p>
        </w:tc>
        <w:tc>
          <w:tcPr>
            <w:tcW w:w="2127" w:type="dxa"/>
          </w:tcPr>
          <w:p w:rsidR="00E1667A" w:rsidRPr="00887D98" w:rsidRDefault="00E1667A" w:rsidP="00F50E14">
            <w:pPr>
              <w:jc w:val="center"/>
              <w:rPr>
                <w:sz w:val="28"/>
                <w:szCs w:val="28"/>
                <w:lang w:val="uk-UA"/>
              </w:rPr>
            </w:pPr>
            <w:r w:rsidRPr="00887D98">
              <w:rPr>
                <w:sz w:val="28"/>
                <w:szCs w:val="28"/>
                <w:lang w:val="uk-UA"/>
              </w:rPr>
              <w:t>2014 рік</w:t>
            </w:r>
          </w:p>
        </w:tc>
        <w:tc>
          <w:tcPr>
            <w:tcW w:w="2976" w:type="dxa"/>
          </w:tcPr>
          <w:p w:rsidR="00E1667A" w:rsidRPr="00887D98" w:rsidRDefault="00E1667A" w:rsidP="00F50E14">
            <w:pPr>
              <w:jc w:val="center"/>
              <w:rPr>
                <w:sz w:val="28"/>
                <w:szCs w:val="28"/>
                <w:lang w:val="uk-UA"/>
              </w:rPr>
            </w:pPr>
            <w:r w:rsidRPr="00887D98">
              <w:rPr>
                <w:sz w:val="28"/>
                <w:szCs w:val="28"/>
                <w:lang w:val="uk-UA"/>
              </w:rPr>
              <w:t>2015 рік</w:t>
            </w:r>
          </w:p>
        </w:tc>
      </w:tr>
      <w:tr w:rsidR="00E1667A" w:rsidRPr="00887D98" w:rsidTr="00F50E14">
        <w:trPr>
          <w:trHeight w:val="221"/>
        </w:trPr>
        <w:tc>
          <w:tcPr>
            <w:tcW w:w="426" w:type="dxa"/>
            <w:vAlign w:val="center"/>
          </w:tcPr>
          <w:p w:rsidR="00E1667A" w:rsidRPr="00887D98" w:rsidRDefault="00E1667A" w:rsidP="00F50E14">
            <w:pPr>
              <w:rPr>
                <w:sz w:val="28"/>
                <w:szCs w:val="28"/>
                <w:lang w:val="uk-UA"/>
              </w:rPr>
            </w:pPr>
            <w:r w:rsidRPr="00887D98">
              <w:rPr>
                <w:sz w:val="28"/>
                <w:szCs w:val="28"/>
                <w:lang w:val="uk-UA"/>
              </w:rPr>
              <w:t>1</w:t>
            </w:r>
          </w:p>
        </w:tc>
        <w:tc>
          <w:tcPr>
            <w:tcW w:w="2268" w:type="dxa"/>
            <w:vAlign w:val="center"/>
          </w:tcPr>
          <w:p w:rsidR="00E1667A" w:rsidRPr="00887D98" w:rsidRDefault="00E1667A" w:rsidP="00F50E14">
            <w:pPr>
              <w:tabs>
                <w:tab w:val="left" w:pos="0"/>
              </w:tabs>
              <w:jc w:val="center"/>
              <w:rPr>
                <w:sz w:val="28"/>
                <w:szCs w:val="28"/>
                <w:lang w:val="uk-UA"/>
              </w:rPr>
            </w:pPr>
            <w:r w:rsidRPr="00887D98">
              <w:rPr>
                <w:sz w:val="28"/>
                <w:szCs w:val="28"/>
                <w:lang w:val="uk-UA"/>
              </w:rPr>
              <w:t>25794 грн</w:t>
            </w:r>
          </w:p>
        </w:tc>
        <w:tc>
          <w:tcPr>
            <w:tcW w:w="2126" w:type="dxa"/>
            <w:vAlign w:val="center"/>
          </w:tcPr>
          <w:p w:rsidR="00E1667A" w:rsidRPr="00887D98" w:rsidRDefault="00E1667A" w:rsidP="00F50E14">
            <w:pPr>
              <w:spacing w:after="200"/>
              <w:jc w:val="center"/>
              <w:rPr>
                <w:sz w:val="28"/>
                <w:szCs w:val="28"/>
                <w:lang w:val="uk-UA"/>
              </w:rPr>
            </w:pPr>
            <w:r w:rsidRPr="00887D98">
              <w:rPr>
                <w:sz w:val="28"/>
                <w:szCs w:val="28"/>
                <w:lang w:val="uk-UA"/>
              </w:rPr>
              <w:t>29195 грн</w:t>
            </w:r>
          </w:p>
        </w:tc>
        <w:tc>
          <w:tcPr>
            <w:tcW w:w="2127" w:type="dxa"/>
          </w:tcPr>
          <w:p w:rsidR="00E1667A" w:rsidRPr="00887D98" w:rsidRDefault="00E1667A" w:rsidP="00F50E14">
            <w:pPr>
              <w:jc w:val="center"/>
              <w:rPr>
                <w:sz w:val="28"/>
                <w:szCs w:val="28"/>
                <w:lang w:val="uk-UA"/>
              </w:rPr>
            </w:pPr>
            <w:r>
              <w:rPr>
                <w:sz w:val="28"/>
                <w:szCs w:val="28"/>
                <w:lang w:val="uk-UA"/>
              </w:rPr>
              <w:t>22027</w:t>
            </w:r>
            <w:r w:rsidRPr="00887D98">
              <w:rPr>
                <w:sz w:val="28"/>
                <w:szCs w:val="28"/>
                <w:lang w:val="uk-UA"/>
              </w:rPr>
              <w:t xml:space="preserve">  грн</w:t>
            </w:r>
          </w:p>
        </w:tc>
        <w:tc>
          <w:tcPr>
            <w:tcW w:w="2976" w:type="dxa"/>
          </w:tcPr>
          <w:p w:rsidR="00E1667A" w:rsidRPr="00887D98" w:rsidRDefault="00E1667A" w:rsidP="00F50E14">
            <w:pPr>
              <w:jc w:val="center"/>
              <w:rPr>
                <w:sz w:val="28"/>
                <w:szCs w:val="28"/>
                <w:lang w:val="uk-UA"/>
              </w:rPr>
            </w:pPr>
            <w:r>
              <w:rPr>
                <w:sz w:val="28"/>
                <w:szCs w:val="28"/>
                <w:lang w:val="uk-UA"/>
              </w:rPr>
              <w:t>43898</w:t>
            </w:r>
            <w:r w:rsidRPr="00887D98">
              <w:rPr>
                <w:sz w:val="28"/>
                <w:szCs w:val="28"/>
                <w:lang w:val="uk-UA"/>
              </w:rPr>
              <w:t xml:space="preserve"> грн.</w:t>
            </w:r>
          </w:p>
        </w:tc>
      </w:tr>
      <w:tr w:rsidR="005C5BB2" w:rsidRPr="00887D98" w:rsidTr="00625349">
        <w:trPr>
          <w:trHeight w:val="221"/>
        </w:trPr>
        <w:tc>
          <w:tcPr>
            <w:tcW w:w="2694" w:type="dxa"/>
            <w:gridSpan w:val="2"/>
            <w:vAlign w:val="center"/>
          </w:tcPr>
          <w:p w:rsidR="005C5BB2" w:rsidRPr="00887D98" w:rsidRDefault="005C5BB2" w:rsidP="005C5BB2">
            <w:pPr>
              <w:tabs>
                <w:tab w:val="left" w:pos="0"/>
              </w:tabs>
              <w:rPr>
                <w:sz w:val="28"/>
                <w:szCs w:val="28"/>
                <w:lang w:val="uk-UA"/>
              </w:rPr>
            </w:pPr>
            <w:r>
              <w:rPr>
                <w:sz w:val="28"/>
                <w:szCs w:val="28"/>
                <w:lang w:val="uk-UA"/>
              </w:rPr>
              <w:t>ВСЬОГО використано коштів</w:t>
            </w:r>
          </w:p>
        </w:tc>
        <w:tc>
          <w:tcPr>
            <w:tcW w:w="7229" w:type="dxa"/>
            <w:gridSpan w:val="3"/>
            <w:vAlign w:val="center"/>
          </w:tcPr>
          <w:p w:rsidR="005C5BB2" w:rsidRDefault="005C5BB2" w:rsidP="00F50E14">
            <w:pPr>
              <w:jc w:val="center"/>
              <w:rPr>
                <w:sz w:val="28"/>
                <w:szCs w:val="28"/>
                <w:lang w:val="uk-UA"/>
              </w:rPr>
            </w:pPr>
            <w:r>
              <w:rPr>
                <w:sz w:val="28"/>
                <w:szCs w:val="28"/>
                <w:lang w:val="uk-UA"/>
              </w:rPr>
              <w:t>120 915 грн.</w:t>
            </w:r>
          </w:p>
        </w:tc>
      </w:tr>
    </w:tbl>
    <w:p w:rsidR="00E1667A" w:rsidRPr="00F94392" w:rsidRDefault="00E1667A" w:rsidP="00E1667A">
      <w:pPr>
        <w:ind w:firstLine="708"/>
        <w:jc w:val="both"/>
        <w:rPr>
          <w:i/>
          <w:sz w:val="28"/>
          <w:szCs w:val="28"/>
          <w:lang w:val="uk-UA"/>
        </w:rPr>
      </w:pPr>
      <w:r w:rsidRPr="00F94392">
        <w:rPr>
          <w:sz w:val="28"/>
          <w:szCs w:val="28"/>
          <w:lang w:val="uk-UA"/>
        </w:rPr>
        <w:t xml:space="preserve">Загалом </w:t>
      </w:r>
      <w:r>
        <w:rPr>
          <w:sz w:val="28"/>
          <w:szCs w:val="28"/>
          <w:lang w:val="en-US"/>
        </w:rPr>
        <w:t>c</w:t>
      </w:r>
      <w:proofErr w:type="spellStart"/>
      <w:r w:rsidRPr="00F94392">
        <w:rPr>
          <w:sz w:val="28"/>
          <w:szCs w:val="28"/>
          <w:lang w:val="uk-UA"/>
        </w:rPr>
        <w:t>оціально</w:t>
      </w:r>
      <w:proofErr w:type="spellEnd"/>
      <w:r w:rsidRPr="00F94392">
        <w:rPr>
          <w:sz w:val="28"/>
          <w:szCs w:val="28"/>
          <w:lang w:val="uk-UA"/>
        </w:rPr>
        <w:t>-профілактичними та інформаційно-просвітницькими заходами охоплено:</w:t>
      </w:r>
    </w:p>
    <w:p w:rsidR="00E1667A" w:rsidRPr="00AC0263" w:rsidRDefault="00E1667A" w:rsidP="00E1667A">
      <w:pPr>
        <w:tabs>
          <w:tab w:val="left" w:pos="993"/>
        </w:tabs>
        <w:autoSpaceDN w:val="0"/>
        <w:ind w:right="-6"/>
        <w:jc w:val="both"/>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409"/>
        <w:gridCol w:w="2268"/>
        <w:gridCol w:w="2835"/>
      </w:tblGrid>
      <w:tr w:rsidR="00E1667A" w:rsidRPr="0082473E" w:rsidTr="00317E16">
        <w:tc>
          <w:tcPr>
            <w:tcW w:w="2411" w:type="dxa"/>
          </w:tcPr>
          <w:p w:rsidR="00E1667A" w:rsidRPr="00DF3816" w:rsidRDefault="00E1667A" w:rsidP="00F50E14">
            <w:pPr>
              <w:jc w:val="center"/>
              <w:rPr>
                <w:b/>
                <w:szCs w:val="28"/>
                <w:lang w:val="uk-UA"/>
              </w:rPr>
            </w:pPr>
            <w:r w:rsidRPr="0082473E">
              <w:rPr>
                <w:b/>
                <w:szCs w:val="28"/>
              </w:rPr>
              <w:t xml:space="preserve">2012 </w:t>
            </w:r>
            <w:proofErr w:type="spellStart"/>
            <w:proofErr w:type="gramStart"/>
            <w:r w:rsidRPr="0082473E">
              <w:rPr>
                <w:b/>
                <w:szCs w:val="28"/>
              </w:rPr>
              <w:t>р</w:t>
            </w:r>
            <w:proofErr w:type="gramEnd"/>
            <w:r w:rsidRPr="0082473E">
              <w:rPr>
                <w:b/>
                <w:szCs w:val="28"/>
              </w:rPr>
              <w:t>ік</w:t>
            </w:r>
            <w:proofErr w:type="spellEnd"/>
          </w:p>
        </w:tc>
        <w:tc>
          <w:tcPr>
            <w:tcW w:w="2409" w:type="dxa"/>
          </w:tcPr>
          <w:p w:rsidR="00E1667A" w:rsidRPr="00DF3816" w:rsidRDefault="00E1667A" w:rsidP="00F50E14">
            <w:pPr>
              <w:jc w:val="center"/>
              <w:rPr>
                <w:b/>
                <w:szCs w:val="28"/>
                <w:lang w:val="uk-UA"/>
              </w:rPr>
            </w:pPr>
            <w:r>
              <w:rPr>
                <w:b/>
                <w:szCs w:val="28"/>
                <w:lang w:val="uk-UA"/>
              </w:rPr>
              <w:t>2013 рік</w:t>
            </w:r>
          </w:p>
        </w:tc>
        <w:tc>
          <w:tcPr>
            <w:tcW w:w="2268" w:type="dxa"/>
          </w:tcPr>
          <w:p w:rsidR="00E1667A" w:rsidRDefault="00E1667A" w:rsidP="00F50E14">
            <w:pPr>
              <w:jc w:val="center"/>
              <w:rPr>
                <w:b/>
                <w:szCs w:val="28"/>
                <w:lang w:val="uk-UA"/>
              </w:rPr>
            </w:pPr>
            <w:r>
              <w:rPr>
                <w:b/>
                <w:szCs w:val="28"/>
                <w:lang w:val="uk-UA"/>
              </w:rPr>
              <w:t>2014 рік</w:t>
            </w:r>
          </w:p>
        </w:tc>
        <w:tc>
          <w:tcPr>
            <w:tcW w:w="2835" w:type="dxa"/>
          </w:tcPr>
          <w:p w:rsidR="00E1667A" w:rsidRPr="009A4E0C" w:rsidRDefault="00E1667A" w:rsidP="00F50E14">
            <w:pPr>
              <w:jc w:val="center"/>
              <w:rPr>
                <w:b/>
                <w:szCs w:val="28"/>
                <w:lang w:val="uk-UA"/>
              </w:rPr>
            </w:pPr>
            <w:r>
              <w:rPr>
                <w:b/>
                <w:szCs w:val="28"/>
                <w:lang w:val="uk-UA"/>
              </w:rPr>
              <w:t>2015</w:t>
            </w:r>
          </w:p>
        </w:tc>
      </w:tr>
      <w:tr w:rsidR="00E1667A" w:rsidRPr="0082473E" w:rsidTr="005C5BB2">
        <w:trPr>
          <w:trHeight w:val="1173"/>
        </w:trPr>
        <w:tc>
          <w:tcPr>
            <w:tcW w:w="2411" w:type="dxa"/>
          </w:tcPr>
          <w:p w:rsidR="00E1667A" w:rsidRDefault="00E1667A" w:rsidP="00F50E14">
            <w:pPr>
              <w:jc w:val="center"/>
              <w:rPr>
                <w:bCs/>
                <w:lang w:val="uk-UA" w:eastAsia="uk-UA"/>
              </w:rPr>
            </w:pPr>
          </w:p>
          <w:p w:rsidR="00E1667A" w:rsidRDefault="00E1667A" w:rsidP="00F50E14">
            <w:pPr>
              <w:jc w:val="center"/>
              <w:rPr>
                <w:bCs/>
                <w:lang w:val="uk-UA" w:eastAsia="uk-UA"/>
              </w:rPr>
            </w:pPr>
            <w:r>
              <w:rPr>
                <w:bCs/>
                <w:lang w:val="uk-UA" w:eastAsia="uk-UA"/>
              </w:rPr>
              <w:t>189 заходів</w:t>
            </w:r>
          </w:p>
          <w:p w:rsidR="00E1667A" w:rsidRPr="00892B85" w:rsidRDefault="00E1667A" w:rsidP="00F50E14">
            <w:pPr>
              <w:jc w:val="center"/>
              <w:rPr>
                <w:bCs/>
                <w:i/>
                <w:lang w:val="uk-UA" w:eastAsia="uk-UA"/>
              </w:rPr>
            </w:pPr>
            <w:r>
              <w:rPr>
                <w:bCs/>
                <w:lang w:val="uk-UA" w:eastAsia="uk-UA"/>
              </w:rPr>
              <w:t>(5966 осіб)</w:t>
            </w:r>
          </w:p>
        </w:tc>
        <w:tc>
          <w:tcPr>
            <w:tcW w:w="2409" w:type="dxa"/>
          </w:tcPr>
          <w:p w:rsidR="00E1667A" w:rsidRPr="001B5601" w:rsidRDefault="00E1667A" w:rsidP="00F50E14">
            <w:pPr>
              <w:jc w:val="center"/>
              <w:rPr>
                <w:bCs/>
                <w:lang w:val="uk-UA" w:eastAsia="uk-UA"/>
              </w:rPr>
            </w:pPr>
          </w:p>
          <w:p w:rsidR="00E1667A" w:rsidRDefault="00E1667A" w:rsidP="00F50E14">
            <w:pPr>
              <w:jc w:val="center"/>
              <w:rPr>
                <w:bCs/>
                <w:lang w:val="uk-UA" w:eastAsia="uk-UA"/>
              </w:rPr>
            </w:pPr>
            <w:r w:rsidRPr="001B5601">
              <w:rPr>
                <w:bCs/>
                <w:lang w:val="uk-UA" w:eastAsia="uk-UA"/>
              </w:rPr>
              <w:t>1</w:t>
            </w:r>
            <w:r>
              <w:rPr>
                <w:bCs/>
                <w:lang w:val="uk-UA" w:eastAsia="uk-UA"/>
              </w:rPr>
              <w:t>74 заходів</w:t>
            </w:r>
          </w:p>
          <w:p w:rsidR="00E1667A" w:rsidRPr="001B5601" w:rsidRDefault="00317E16" w:rsidP="00F50E14">
            <w:pPr>
              <w:jc w:val="center"/>
              <w:rPr>
                <w:bCs/>
                <w:lang w:val="uk-UA" w:eastAsia="uk-UA"/>
              </w:rPr>
            </w:pPr>
            <w:r>
              <w:rPr>
                <w:bCs/>
                <w:lang w:val="uk-UA" w:eastAsia="uk-UA"/>
              </w:rPr>
              <w:t>(6</w:t>
            </w:r>
            <w:r w:rsidR="00E1667A">
              <w:rPr>
                <w:bCs/>
                <w:lang w:val="uk-UA" w:eastAsia="uk-UA"/>
              </w:rPr>
              <w:t>970 осіб)</w:t>
            </w:r>
          </w:p>
        </w:tc>
        <w:tc>
          <w:tcPr>
            <w:tcW w:w="2268" w:type="dxa"/>
          </w:tcPr>
          <w:p w:rsidR="00E1667A" w:rsidRDefault="00E1667A" w:rsidP="00F50E14">
            <w:pPr>
              <w:jc w:val="center"/>
              <w:rPr>
                <w:bCs/>
                <w:lang w:val="uk-UA" w:eastAsia="uk-UA"/>
              </w:rPr>
            </w:pPr>
          </w:p>
          <w:p w:rsidR="00E1667A" w:rsidRDefault="00E1667A" w:rsidP="00F50E14">
            <w:pPr>
              <w:jc w:val="center"/>
              <w:rPr>
                <w:bCs/>
                <w:lang w:val="uk-UA" w:eastAsia="uk-UA"/>
              </w:rPr>
            </w:pPr>
            <w:r>
              <w:rPr>
                <w:bCs/>
                <w:lang w:val="uk-UA" w:eastAsia="uk-UA"/>
              </w:rPr>
              <w:t>141заходів</w:t>
            </w:r>
          </w:p>
          <w:p w:rsidR="00E1667A" w:rsidRPr="001B5601" w:rsidRDefault="00E1667A" w:rsidP="00F50E14">
            <w:pPr>
              <w:jc w:val="center"/>
              <w:rPr>
                <w:bCs/>
                <w:lang w:val="uk-UA" w:eastAsia="uk-UA"/>
              </w:rPr>
            </w:pPr>
            <w:r>
              <w:rPr>
                <w:bCs/>
                <w:lang w:val="uk-UA" w:eastAsia="uk-UA"/>
              </w:rPr>
              <w:t>(</w:t>
            </w:r>
            <w:r w:rsidR="00317E16">
              <w:rPr>
                <w:bCs/>
                <w:lang w:val="uk-UA" w:eastAsia="uk-UA"/>
              </w:rPr>
              <w:t>1</w:t>
            </w:r>
            <w:r>
              <w:rPr>
                <w:bCs/>
                <w:lang w:val="uk-UA" w:eastAsia="uk-UA"/>
              </w:rPr>
              <w:t>2450 осіб)</w:t>
            </w:r>
          </w:p>
        </w:tc>
        <w:tc>
          <w:tcPr>
            <w:tcW w:w="2835" w:type="dxa"/>
          </w:tcPr>
          <w:p w:rsidR="00E1667A" w:rsidRDefault="00E1667A" w:rsidP="00F50E14">
            <w:pPr>
              <w:jc w:val="center"/>
              <w:rPr>
                <w:bCs/>
                <w:lang w:val="uk-UA" w:eastAsia="uk-UA"/>
              </w:rPr>
            </w:pPr>
          </w:p>
          <w:p w:rsidR="00E1667A" w:rsidRDefault="00E1667A" w:rsidP="00F50E14">
            <w:pPr>
              <w:jc w:val="center"/>
              <w:rPr>
                <w:bCs/>
                <w:lang w:val="uk-UA" w:eastAsia="uk-UA"/>
              </w:rPr>
            </w:pPr>
            <w:r>
              <w:rPr>
                <w:bCs/>
                <w:lang w:val="en-US" w:eastAsia="uk-UA"/>
              </w:rPr>
              <w:t xml:space="preserve">93 </w:t>
            </w:r>
            <w:r>
              <w:rPr>
                <w:bCs/>
                <w:lang w:val="uk-UA" w:eastAsia="uk-UA"/>
              </w:rPr>
              <w:t>заходи</w:t>
            </w:r>
          </w:p>
          <w:p w:rsidR="00E1667A" w:rsidRDefault="00E1667A" w:rsidP="00F50E14">
            <w:pPr>
              <w:jc w:val="center"/>
              <w:rPr>
                <w:bCs/>
                <w:lang w:val="uk-UA" w:eastAsia="uk-UA"/>
              </w:rPr>
            </w:pPr>
            <w:r>
              <w:rPr>
                <w:bCs/>
                <w:lang w:val="uk-UA" w:eastAsia="uk-UA"/>
              </w:rPr>
              <w:t>(</w:t>
            </w:r>
            <w:r w:rsidR="00317E16">
              <w:rPr>
                <w:bCs/>
                <w:lang w:val="uk-UA" w:eastAsia="uk-UA"/>
              </w:rPr>
              <w:t>18</w:t>
            </w:r>
            <w:r>
              <w:rPr>
                <w:bCs/>
                <w:lang w:val="uk-UA" w:eastAsia="uk-UA"/>
              </w:rPr>
              <w:t>255 осіб)</w:t>
            </w:r>
          </w:p>
          <w:p w:rsidR="00E1667A" w:rsidRPr="00F94392" w:rsidRDefault="00E1667A" w:rsidP="00F50E14">
            <w:pPr>
              <w:jc w:val="center"/>
              <w:rPr>
                <w:bCs/>
                <w:lang w:val="uk-UA" w:eastAsia="uk-UA"/>
              </w:rPr>
            </w:pPr>
          </w:p>
        </w:tc>
      </w:tr>
      <w:tr w:rsidR="0014012F" w:rsidRPr="0082473E" w:rsidTr="00E6623D">
        <w:trPr>
          <w:trHeight w:val="440"/>
        </w:trPr>
        <w:tc>
          <w:tcPr>
            <w:tcW w:w="2411" w:type="dxa"/>
          </w:tcPr>
          <w:p w:rsidR="0014012F" w:rsidRPr="005C5BB2" w:rsidRDefault="005C5BB2" w:rsidP="0014012F">
            <w:pPr>
              <w:rPr>
                <w:bCs/>
                <w:sz w:val="28"/>
                <w:szCs w:val="28"/>
                <w:lang w:val="uk-UA" w:eastAsia="uk-UA"/>
              </w:rPr>
            </w:pPr>
            <w:r w:rsidRPr="005C5BB2">
              <w:rPr>
                <w:bCs/>
                <w:sz w:val="28"/>
                <w:szCs w:val="28"/>
                <w:lang w:val="uk-UA" w:eastAsia="uk-UA"/>
              </w:rPr>
              <w:t>ВСЬОГО</w:t>
            </w:r>
            <w:r w:rsidR="0014012F" w:rsidRPr="005C5BB2">
              <w:rPr>
                <w:bCs/>
                <w:sz w:val="28"/>
                <w:szCs w:val="28"/>
                <w:lang w:val="uk-UA" w:eastAsia="uk-UA"/>
              </w:rPr>
              <w:t xml:space="preserve"> проведено заходів</w:t>
            </w:r>
          </w:p>
        </w:tc>
        <w:tc>
          <w:tcPr>
            <w:tcW w:w="7512" w:type="dxa"/>
            <w:gridSpan w:val="3"/>
          </w:tcPr>
          <w:p w:rsidR="0014012F" w:rsidRDefault="0014012F" w:rsidP="00F50E14">
            <w:pPr>
              <w:jc w:val="center"/>
              <w:rPr>
                <w:bCs/>
                <w:lang w:val="uk-UA" w:eastAsia="uk-UA"/>
              </w:rPr>
            </w:pPr>
            <w:r>
              <w:rPr>
                <w:bCs/>
                <w:lang w:val="uk-UA" w:eastAsia="uk-UA"/>
              </w:rPr>
              <w:t xml:space="preserve">597 заходів </w:t>
            </w:r>
          </w:p>
        </w:tc>
      </w:tr>
    </w:tbl>
    <w:p w:rsidR="00E1667A" w:rsidRDefault="00E1667A" w:rsidP="00917987">
      <w:pPr>
        <w:ind w:firstLine="540"/>
        <w:jc w:val="both"/>
        <w:rPr>
          <w:bCs/>
          <w:sz w:val="28"/>
          <w:szCs w:val="28"/>
          <w:lang w:val="uk-UA"/>
        </w:rPr>
      </w:pPr>
    </w:p>
    <w:p w:rsidR="0014012F" w:rsidRPr="0014012F" w:rsidRDefault="0014012F" w:rsidP="002E46CA">
      <w:pPr>
        <w:pStyle w:val="a4"/>
        <w:spacing w:line="360" w:lineRule="auto"/>
        <w:ind w:firstLine="708"/>
        <w:jc w:val="both"/>
        <w:rPr>
          <w:sz w:val="28"/>
          <w:szCs w:val="28"/>
          <w:lang w:val="uk-UA"/>
        </w:rPr>
      </w:pPr>
      <w:r>
        <w:rPr>
          <w:rFonts w:ascii="Times New Roman" w:hAnsi="Times New Roman"/>
          <w:sz w:val="28"/>
          <w:szCs w:val="28"/>
          <w:lang w:val="uk-UA"/>
        </w:rPr>
        <w:t xml:space="preserve">В рамках реалізації Програми центром проводились заходи спрямовані на популяризацію та утвердження сімейних цінностей, формування відповідального батьківства та запобігання соціальному сирітству; </w:t>
      </w:r>
      <w:r>
        <w:rPr>
          <w:rFonts w:ascii="Times New Roman" w:hAnsi="Times New Roman"/>
          <w:sz w:val="28"/>
          <w:szCs w:val="28"/>
          <w:lang w:val="uk-UA"/>
        </w:rPr>
        <w:lastRenderedPageBreak/>
        <w:t>забезпеченню  системної та комплексної державної політики у сфері сім’ї та демографічного  розвитку, спрямованої на формування самодостатньої сім’ї.</w:t>
      </w:r>
    </w:p>
    <w:p w:rsidR="0014012F" w:rsidRPr="005C5BB2" w:rsidRDefault="005C5BB2" w:rsidP="002E46CA">
      <w:pPr>
        <w:spacing w:line="360" w:lineRule="auto"/>
        <w:ind w:firstLine="567"/>
        <w:jc w:val="both"/>
        <w:rPr>
          <w:sz w:val="28"/>
          <w:szCs w:val="28"/>
          <w:lang w:val="uk-UA"/>
        </w:rPr>
      </w:pPr>
      <w:r>
        <w:rPr>
          <w:sz w:val="28"/>
          <w:szCs w:val="28"/>
          <w:lang w:val="uk-UA"/>
        </w:rPr>
        <w:t>Станом на 01.01.2016 року н</w:t>
      </w:r>
      <w:r w:rsidR="0014012F" w:rsidRPr="0014012F">
        <w:rPr>
          <w:sz w:val="28"/>
          <w:szCs w:val="28"/>
          <w:lang w:val="uk-UA"/>
        </w:rPr>
        <w:t xml:space="preserve">а обліку в Луцькому міському центрі соціальних служб для сім’ї, дітей та молоді перебуває  459 сімей (в них - 886 дітей), які опинилися в складних життєвих обставинах, 949 дітей з особливими потребами, 175 дітей-сиріт та дітей, позбавлених батьківського піклування. </w:t>
      </w:r>
      <w:proofErr w:type="spellStart"/>
      <w:proofErr w:type="gramStart"/>
      <w:r w:rsidR="0014012F" w:rsidRPr="0014012F">
        <w:rPr>
          <w:sz w:val="28"/>
          <w:szCs w:val="28"/>
        </w:rPr>
        <w:t>Окр</w:t>
      </w:r>
      <w:proofErr w:type="gramEnd"/>
      <w:r w:rsidR="0014012F" w:rsidRPr="0014012F">
        <w:rPr>
          <w:sz w:val="28"/>
          <w:szCs w:val="28"/>
        </w:rPr>
        <w:t>ім</w:t>
      </w:r>
      <w:proofErr w:type="spellEnd"/>
      <w:r w:rsidR="0014012F" w:rsidRPr="0014012F">
        <w:rPr>
          <w:sz w:val="28"/>
          <w:szCs w:val="28"/>
        </w:rPr>
        <w:t xml:space="preserve"> того, 95 </w:t>
      </w:r>
      <w:proofErr w:type="spellStart"/>
      <w:r w:rsidR="0014012F" w:rsidRPr="0014012F">
        <w:rPr>
          <w:sz w:val="28"/>
          <w:szCs w:val="28"/>
        </w:rPr>
        <w:t>сімей</w:t>
      </w:r>
      <w:proofErr w:type="spellEnd"/>
      <w:r w:rsidR="0014012F" w:rsidRPr="0014012F">
        <w:rPr>
          <w:sz w:val="28"/>
          <w:szCs w:val="28"/>
        </w:rPr>
        <w:t xml:space="preserve"> (в них 144 </w:t>
      </w:r>
      <w:proofErr w:type="spellStart"/>
      <w:r w:rsidR="0014012F" w:rsidRPr="0014012F">
        <w:rPr>
          <w:sz w:val="28"/>
          <w:szCs w:val="28"/>
        </w:rPr>
        <w:t>дитини</w:t>
      </w:r>
      <w:proofErr w:type="spellEnd"/>
      <w:r w:rsidR="0014012F" w:rsidRPr="0014012F">
        <w:rPr>
          <w:sz w:val="28"/>
          <w:szCs w:val="28"/>
        </w:rPr>
        <w:t xml:space="preserve">) </w:t>
      </w:r>
      <w:proofErr w:type="spellStart"/>
      <w:r w:rsidR="0014012F" w:rsidRPr="0014012F">
        <w:rPr>
          <w:sz w:val="28"/>
          <w:szCs w:val="28"/>
        </w:rPr>
        <w:t>внутрішньо</w:t>
      </w:r>
      <w:proofErr w:type="spellEnd"/>
      <w:r w:rsidR="0014012F" w:rsidRPr="0014012F">
        <w:rPr>
          <w:sz w:val="28"/>
          <w:szCs w:val="28"/>
        </w:rPr>
        <w:t xml:space="preserve"> </w:t>
      </w:r>
      <w:proofErr w:type="spellStart"/>
      <w:r w:rsidR="0014012F" w:rsidRPr="0014012F">
        <w:rPr>
          <w:sz w:val="28"/>
          <w:szCs w:val="28"/>
        </w:rPr>
        <w:t>переміщених</w:t>
      </w:r>
      <w:proofErr w:type="spellEnd"/>
      <w:r w:rsidR="0014012F" w:rsidRPr="0014012F">
        <w:rPr>
          <w:sz w:val="28"/>
          <w:szCs w:val="28"/>
        </w:rPr>
        <w:t xml:space="preserve"> </w:t>
      </w:r>
      <w:proofErr w:type="spellStart"/>
      <w:r w:rsidR="0014012F" w:rsidRPr="0014012F">
        <w:rPr>
          <w:sz w:val="28"/>
          <w:szCs w:val="28"/>
        </w:rPr>
        <w:t>осіб</w:t>
      </w:r>
      <w:proofErr w:type="spellEnd"/>
      <w:r w:rsidR="0014012F" w:rsidRPr="0014012F">
        <w:rPr>
          <w:sz w:val="28"/>
          <w:szCs w:val="28"/>
        </w:rPr>
        <w:t xml:space="preserve">, 493 </w:t>
      </w:r>
      <w:proofErr w:type="spellStart"/>
      <w:r w:rsidR="0014012F" w:rsidRPr="0014012F">
        <w:rPr>
          <w:sz w:val="28"/>
          <w:szCs w:val="28"/>
        </w:rPr>
        <w:t>сім’ї</w:t>
      </w:r>
      <w:proofErr w:type="spellEnd"/>
      <w:r w:rsidR="0014012F" w:rsidRPr="0014012F">
        <w:rPr>
          <w:sz w:val="28"/>
          <w:szCs w:val="28"/>
        </w:rPr>
        <w:t xml:space="preserve"> (в </w:t>
      </w:r>
      <w:proofErr w:type="spellStart"/>
      <w:r w:rsidR="0014012F" w:rsidRPr="0014012F">
        <w:rPr>
          <w:sz w:val="28"/>
          <w:szCs w:val="28"/>
        </w:rPr>
        <w:t>яких</w:t>
      </w:r>
      <w:proofErr w:type="spellEnd"/>
      <w:r w:rsidR="0014012F" w:rsidRPr="0014012F">
        <w:rPr>
          <w:sz w:val="28"/>
          <w:szCs w:val="28"/>
        </w:rPr>
        <w:t xml:space="preserve"> </w:t>
      </w:r>
      <w:proofErr w:type="spellStart"/>
      <w:r w:rsidR="0014012F" w:rsidRPr="0014012F">
        <w:rPr>
          <w:sz w:val="28"/>
          <w:szCs w:val="28"/>
        </w:rPr>
        <w:t>виховується</w:t>
      </w:r>
      <w:proofErr w:type="spellEnd"/>
      <w:r w:rsidR="0014012F" w:rsidRPr="0014012F">
        <w:rPr>
          <w:sz w:val="28"/>
          <w:szCs w:val="28"/>
        </w:rPr>
        <w:t xml:space="preserve">  501 </w:t>
      </w:r>
      <w:proofErr w:type="spellStart"/>
      <w:r w:rsidR="0014012F" w:rsidRPr="0014012F">
        <w:rPr>
          <w:sz w:val="28"/>
          <w:szCs w:val="28"/>
        </w:rPr>
        <w:t>дитина</w:t>
      </w:r>
      <w:proofErr w:type="spellEnd"/>
      <w:r w:rsidR="0014012F" w:rsidRPr="0014012F">
        <w:rPr>
          <w:sz w:val="28"/>
          <w:szCs w:val="28"/>
        </w:rPr>
        <w:t xml:space="preserve">) </w:t>
      </w:r>
      <w:proofErr w:type="spellStart"/>
      <w:r w:rsidR="0014012F" w:rsidRPr="0014012F">
        <w:rPr>
          <w:sz w:val="28"/>
          <w:szCs w:val="28"/>
        </w:rPr>
        <w:t>учасників</w:t>
      </w:r>
      <w:proofErr w:type="spellEnd"/>
      <w:r w:rsidR="0014012F" w:rsidRPr="0014012F">
        <w:rPr>
          <w:sz w:val="28"/>
          <w:szCs w:val="28"/>
        </w:rPr>
        <w:t xml:space="preserve"> АТО. </w:t>
      </w:r>
      <w:r>
        <w:rPr>
          <w:sz w:val="28"/>
          <w:szCs w:val="28"/>
          <w:lang w:val="uk-UA"/>
        </w:rPr>
        <w:t xml:space="preserve">Ці категорії є учасниками програми та цільовою групою по її реалізації. </w:t>
      </w:r>
    </w:p>
    <w:p w:rsidR="0014012F" w:rsidRPr="0014012F" w:rsidRDefault="0014012F" w:rsidP="002E46CA">
      <w:pPr>
        <w:tabs>
          <w:tab w:val="left" w:pos="4500"/>
        </w:tabs>
        <w:spacing w:line="360" w:lineRule="auto"/>
        <w:ind w:firstLine="720"/>
        <w:jc w:val="both"/>
        <w:rPr>
          <w:sz w:val="28"/>
          <w:szCs w:val="28"/>
          <w:lang w:val="uk-UA"/>
        </w:rPr>
      </w:pPr>
      <w:r>
        <w:rPr>
          <w:sz w:val="28"/>
          <w:szCs w:val="28"/>
          <w:lang w:val="uk-UA"/>
        </w:rPr>
        <w:t>Виконання Програми сприяло</w:t>
      </w:r>
      <w:r w:rsidRPr="0014012F">
        <w:rPr>
          <w:sz w:val="28"/>
          <w:szCs w:val="28"/>
          <w:lang w:val="uk-UA"/>
        </w:rPr>
        <w:t xml:space="preserve"> формуванню цілісної, дієвої системи державної підтримки дітей, молоді, жінок та сім’ї, </w:t>
      </w:r>
      <w:r>
        <w:rPr>
          <w:sz w:val="28"/>
          <w:szCs w:val="28"/>
          <w:lang w:val="uk-UA"/>
        </w:rPr>
        <w:t>та забезпечило</w:t>
      </w:r>
      <w:r w:rsidRPr="0014012F">
        <w:rPr>
          <w:sz w:val="28"/>
          <w:szCs w:val="28"/>
          <w:lang w:val="uk-UA"/>
        </w:rPr>
        <w:t>:</w:t>
      </w:r>
    </w:p>
    <w:p w:rsidR="0014012F" w:rsidRPr="00E168BD" w:rsidRDefault="0014012F" w:rsidP="002E46CA">
      <w:pPr>
        <w:numPr>
          <w:ilvl w:val="0"/>
          <w:numId w:val="1"/>
        </w:numPr>
        <w:tabs>
          <w:tab w:val="clear" w:pos="720"/>
          <w:tab w:val="left" w:pos="993"/>
          <w:tab w:val="left" w:pos="4500"/>
        </w:tabs>
        <w:spacing w:line="360" w:lineRule="auto"/>
        <w:ind w:left="0" w:firstLine="709"/>
        <w:jc w:val="both"/>
        <w:rPr>
          <w:sz w:val="28"/>
          <w:szCs w:val="28"/>
        </w:rPr>
      </w:pPr>
      <w:proofErr w:type="spellStart"/>
      <w:r w:rsidRPr="00E168BD">
        <w:rPr>
          <w:sz w:val="28"/>
          <w:szCs w:val="28"/>
        </w:rPr>
        <w:t>активізацію</w:t>
      </w:r>
      <w:proofErr w:type="spellEnd"/>
      <w:r w:rsidRPr="00E168BD">
        <w:rPr>
          <w:sz w:val="28"/>
          <w:szCs w:val="28"/>
        </w:rPr>
        <w:t xml:space="preserve"> </w:t>
      </w:r>
      <w:proofErr w:type="spellStart"/>
      <w:r w:rsidRPr="00E168BD">
        <w:rPr>
          <w:sz w:val="28"/>
          <w:szCs w:val="28"/>
        </w:rPr>
        <w:t>молодіжного</w:t>
      </w:r>
      <w:proofErr w:type="spellEnd"/>
      <w:r w:rsidRPr="00E168BD">
        <w:rPr>
          <w:sz w:val="28"/>
          <w:szCs w:val="28"/>
        </w:rPr>
        <w:t xml:space="preserve"> </w:t>
      </w:r>
      <w:proofErr w:type="spellStart"/>
      <w:r w:rsidRPr="00E168BD">
        <w:rPr>
          <w:sz w:val="28"/>
          <w:szCs w:val="28"/>
        </w:rPr>
        <w:t>рух</w:t>
      </w:r>
      <w:r>
        <w:rPr>
          <w:sz w:val="28"/>
          <w:szCs w:val="28"/>
        </w:rPr>
        <w:t>у</w:t>
      </w:r>
      <w:proofErr w:type="spellEnd"/>
      <w:r>
        <w:rPr>
          <w:sz w:val="28"/>
          <w:szCs w:val="28"/>
        </w:rPr>
        <w:t>;</w:t>
      </w:r>
      <w:r w:rsidRPr="00E168BD">
        <w:rPr>
          <w:sz w:val="28"/>
          <w:szCs w:val="28"/>
        </w:rPr>
        <w:t xml:space="preserve"> </w:t>
      </w:r>
    </w:p>
    <w:p w:rsidR="0014012F" w:rsidRPr="00E168BD" w:rsidRDefault="0014012F" w:rsidP="002E46CA">
      <w:pPr>
        <w:numPr>
          <w:ilvl w:val="0"/>
          <w:numId w:val="1"/>
        </w:numPr>
        <w:tabs>
          <w:tab w:val="clear" w:pos="720"/>
          <w:tab w:val="left" w:pos="993"/>
          <w:tab w:val="left" w:pos="4500"/>
        </w:tabs>
        <w:spacing w:line="360" w:lineRule="auto"/>
        <w:ind w:left="0" w:firstLine="709"/>
        <w:jc w:val="both"/>
        <w:rPr>
          <w:sz w:val="28"/>
          <w:szCs w:val="28"/>
        </w:rPr>
      </w:pPr>
      <w:proofErr w:type="spellStart"/>
      <w:r w:rsidRPr="00E168BD">
        <w:rPr>
          <w:sz w:val="28"/>
          <w:szCs w:val="28"/>
        </w:rPr>
        <w:t>створення</w:t>
      </w:r>
      <w:proofErr w:type="spellEnd"/>
      <w:r w:rsidRPr="00E168BD">
        <w:rPr>
          <w:sz w:val="28"/>
          <w:szCs w:val="28"/>
        </w:rPr>
        <w:t xml:space="preserve"> </w:t>
      </w:r>
      <w:proofErr w:type="spellStart"/>
      <w:r w:rsidRPr="00E168BD">
        <w:rPr>
          <w:sz w:val="28"/>
          <w:szCs w:val="28"/>
        </w:rPr>
        <w:t>моделі</w:t>
      </w:r>
      <w:proofErr w:type="spellEnd"/>
      <w:r w:rsidRPr="00E168BD">
        <w:rPr>
          <w:sz w:val="28"/>
          <w:szCs w:val="28"/>
        </w:rPr>
        <w:t xml:space="preserve"> </w:t>
      </w:r>
      <w:proofErr w:type="spellStart"/>
      <w:r w:rsidRPr="00E168BD">
        <w:rPr>
          <w:sz w:val="28"/>
          <w:szCs w:val="28"/>
        </w:rPr>
        <w:t>взаємодії</w:t>
      </w:r>
      <w:proofErr w:type="spellEnd"/>
      <w:r w:rsidRPr="00E168BD">
        <w:rPr>
          <w:sz w:val="28"/>
          <w:szCs w:val="28"/>
        </w:rPr>
        <w:t xml:space="preserve"> </w:t>
      </w:r>
      <w:proofErr w:type="spellStart"/>
      <w:r w:rsidRPr="00E168BD">
        <w:rPr>
          <w:sz w:val="28"/>
          <w:szCs w:val="28"/>
        </w:rPr>
        <w:t>органів</w:t>
      </w:r>
      <w:proofErr w:type="spellEnd"/>
      <w:r w:rsidRPr="00E168BD">
        <w:rPr>
          <w:sz w:val="28"/>
          <w:szCs w:val="28"/>
        </w:rPr>
        <w:t xml:space="preserve"> </w:t>
      </w:r>
      <w:proofErr w:type="spellStart"/>
      <w:proofErr w:type="gramStart"/>
      <w:r w:rsidRPr="00E168BD">
        <w:rPr>
          <w:sz w:val="28"/>
          <w:szCs w:val="28"/>
        </w:rPr>
        <w:t>м</w:t>
      </w:r>
      <w:proofErr w:type="gramEnd"/>
      <w:r w:rsidRPr="00E168BD">
        <w:rPr>
          <w:sz w:val="28"/>
          <w:szCs w:val="28"/>
        </w:rPr>
        <w:t>ісцевого</w:t>
      </w:r>
      <w:proofErr w:type="spellEnd"/>
      <w:r w:rsidRPr="00E168BD">
        <w:rPr>
          <w:sz w:val="28"/>
          <w:szCs w:val="28"/>
        </w:rPr>
        <w:t xml:space="preserve"> </w:t>
      </w:r>
      <w:proofErr w:type="spellStart"/>
      <w:r w:rsidRPr="00E168BD">
        <w:rPr>
          <w:sz w:val="28"/>
          <w:szCs w:val="28"/>
        </w:rPr>
        <w:t>самоврядування</w:t>
      </w:r>
      <w:proofErr w:type="spellEnd"/>
      <w:r w:rsidRPr="00E168BD">
        <w:rPr>
          <w:sz w:val="28"/>
          <w:szCs w:val="28"/>
        </w:rPr>
        <w:t xml:space="preserve"> і </w:t>
      </w:r>
      <w:proofErr w:type="spellStart"/>
      <w:r w:rsidRPr="00E168BD">
        <w:rPr>
          <w:sz w:val="28"/>
          <w:szCs w:val="28"/>
        </w:rPr>
        <w:t>громадськості</w:t>
      </w:r>
      <w:proofErr w:type="spellEnd"/>
      <w:r w:rsidRPr="00E168BD">
        <w:rPr>
          <w:sz w:val="28"/>
          <w:szCs w:val="28"/>
        </w:rPr>
        <w:t xml:space="preserve"> у </w:t>
      </w:r>
      <w:proofErr w:type="spellStart"/>
      <w:r w:rsidRPr="00E168BD">
        <w:rPr>
          <w:sz w:val="28"/>
          <w:szCs w:val="28"/>
        </w:rPr>
        <w:t>сфері</w:t>
      </w:r>
      <w:proofErr w:type="spellEnd"/>
      <w:r w:rsidRPr="00E168BD">
        <w:rPr>
          <w:sz w:val="28"/>
          <w:szCs w:val="28"/>
        </w:rPr>
        <w:t xml:space="preserve"> </w:t>
      </w:r>
      <w:proofErr w:type="spellStart"/>
      <w:r w:rsidRPr="00E168BD">
        <w:rPr>
          <w:sz w:val="28"/>
          <w:szCs w:val="28"/>
        </w:rPr>
        <w:t>молодіжної</w:t>
      </w:r>
      <w:proofErr w:type="spellEnd"/>
      <w:r w:rsidRPr="00E168BD">
        <w:rPr>
          <w:sz w:val="28"/>
          <w:szCs w:val="28"/>
        </w:rPr>
        <w:t xml:space="preserve"> </w:t>
      </w:r>
      <w:proofErr w:type="spellStart"/>
      <w:r w:rsidRPr="00E168BD">
        <w:rPr>
          <w:sz w:val="28"/>
          <w:szCs w:val="28"/>
        </w:rPr>
        <w:t>політики</w:t>
      </w:r>
      <w:proofErr w:type="spellEnd"/>
      <w:r w:rsidRPr="00E168BD">
        <w:rPr>
          <w:sz w:val="28"/>
          <w:szCs w:val="28"/>
        </w:rPr>
        <w:t xml:space="preserve">; </w:t>
      </w:r>
    </w:p>
    <w:p w:rsidR="0014012F" w:rsidRPr="00E168BD" w:rsidRDefault="0014012F" w:rsidP="002E46CA">
      <w:pPr>
        <w:numPr>
          <w:ilvl w:val="0"/>
          <w:numId w:val="1"/>
        </w:numPr>
        <w:tabs>
          <w:tab w:val="clear" w:pos="720"/>
          <w:tab w:val="left" w:pos="993"/>
          <w:tab w:val="left" w:pos="4500"/>
        </w:tabs>
        <w:spacing w:line="360" w:lineRule="auto"/>
        <w:ind w:left="0" w:firstLine="709"/>
        <w:jc w:val="both"/>
        <w:rPr>
          <w:sz w:val="28"/>
          <w:szCs w:val="28"/>
        </w:rPr>
      </w:pPr>
      <w:proofErr w:type="spellStart"/>
      <w:r w:rsidRPr="00FE369C">
        <w:rPr>
          <w:spacing w:val="-4"/>
          <w:sz w:val="28"/>
          <w:szCs w:val="28"/>
        </w:rPr>
        <w:t>розширення</w:t>
      </w:r>
      <w:proofErr w:type="spellEnd"/>
      <w:r w:rsidRPr="00FE369C">
        <w:rPr>
          <w:spacing w:val="-4"/>
          <w:sz w:val="28"/>
          <w:szCs w:val="28"/>
        </w:rPr>
        <w:t xml:space="preserve"> </w:t>
      </w:r>
      <w:proofErr w:type="spellStart"/>
      <w:r w:rsidRPr="00FE369C">
        <w:rPr>
          <w:spacing w:val="-4"/>
          <w:sz w:val="28"/>
          <w:szCs w:val="28"/>
        </w:rPr>
        <w:t>фінансування</w:t>
      </w:r>
      <w:proofErr w:type="spellEnd"/>
      <w:r w:rsidRPr="00FE369C">
        <w:rPr>
          <w:spacing w:val="-4"/>
          <w:sz w:val="28"/>
          <w:szCs w:val="28"/>
        </w:rPr>
        <w:t xml:space="preserve"> </w:t>
      </w:r>
      <w:proofErr w:type="spellStart"/>
      <w:r w:rsidRPr="00FE369C">
        <w:rPr>
          <w:spacing w:val="-4"/>
          <w:sz w:val="28"/>
          <w:szCs w:val="28"/>
        </w:rPr>
        <w:t>програм</w:t>
      </w:r>
      <w:proofErr w:type="spellEnd"/>
      <w:r w:rsidRPr="00FE369C">
        <w:rPr>
          <w:spacing w:val="-4"/>
          <w:sz w:val="28"/>
          <w:szCs w:val="28"/>
        </w:rPr>
        <w:t xml:space="preserve"> </w:t>
      </w:r>
      <w:proofErr w:type="spellStart"/>
      <w:r w:rsidRPr="00FE369C">
        <w:rPr>
          <w:spacing w:val="-4"/>
          <w:sz w:val="28"/>
          <w:szCs w:val="28"/>
        </w:rPr>
        <w:t>молодіжних</w:t>
      </w:r>
      <w:proofErr w:type="spellEnd"/>
      <w:r w:rsidRPr="00FE369C">
        <w:rPr>
          <w:spacing w:val="-4"/>
          <w:sz w:val="28"/>
          <w:szCs w:val="28"/>
        </w:rPr>
        <w:t xml:space="preserve"> </w:t>
      </w:r>
      <w:proofErr w:type="spellStart"/>
      <w:r w:rsidRPr="00FE369C">
        <w:rPr>
          <w:spacing w:val="-4"/>
          <w:sz w:val="28"/>
          <w:szCs w:val="28"/>
        </w:rPr>
        <w:t>громадських</w:t>
      </w:r>
      <w:proofErr w:type="spellEnd"/>
      <w:r w:rsidRPr="00FE369C">
        <w:rPr>
          <w:spacing w:val="-4"/>
          <w:sz w:val="28"/>
          <w:szCs w:val="28"/>
        </w:rPr>
        <w:t xml:space="preserve"> </w:t>
      </w:r>
      <w:proofErr w:type="spellStart"/>
      <w:r w:rsidRPr="00FE369C">
        <w:rPr>
          <w:spacing w:val="-4"/>
          <w:sz w:val="28"/>
          <w:szCs w:val="28"/>
        </w:rPr>
        <w:t>організацій</w:t>
      </w:r>
      <w:proofErr w:type="spellEnd"/>
      <w:r w:rsidRPr="00E168BD">
        <w:rPr>
          <w:sz w:val="28"/>
          <w:szCs w:val="28"/>
        </w:rPr>
        <w:t xml:space="preserve"> </w:t>
      </w:r>
      <w:proofErr w:type="spellStart"/>
      <w:r w:rsidRPr="00E168BD">
        <w:rPr>
          <w:sz w:val="28"/>
          <w:szCs w:val="28"/>
        </w:rPr>
        <w:t>стосовно</w:t>
      </w:r>
      <w:proofErr w:type="spellEnd"/>
      <w:r w:rsidRPr="00E168BD">
        <w:rPr>
          <w:sz w:val="28"/>
          <w:szCs w:val="28"/>
        </w:rPr>
        <w:t xml:space="preserve"> </w:t>
      </w:r>
      <w:proofErr w:type="spellStart"/>
      <w:r w:rsidRPr="00E168BD">
        <w:rPr>
          <w:sz w:val="28"/>
          <w:szCs w:val="28"/>
        </w:rPr>
        <w:t>дітей</w:t>
      </w:r>
      <w:proofErr w:type="spellEnd"/>
      <w:r w:rsidRPr="00E168BD">
        <w:rPr>
          <w:sz w:val="28"/>
          <w:szCs w:val="28"/>
        </w:rPr>
        <w:t xml:space="preserve">, </w:t>
      </w:r>
      <w:proofErr w:type="spellStart"/>
      <w:r w:rsidRPr="00E168BD">
        <w:rPr>
          <w:sz w:val="28"/>
          <w:szCs w:val="28"/>
        </w:rPr>
        <w:t>молоді</w:t>
      </w:r>
      <w:proofErr w:type="spellEnd"/>
      <w:r w:rsidRPr="00E168BD">
        <w:rPr>
          <w:sz w:val="28"/>
          <w:szCs w:val="28"/>
        </w:rPr>
        <w:t xml:space="preserve">, </w:t>
      </w:r>
      <w:proofErr w:type="spellStart"/>
      <w:r w:rsidRPr="00E168BD">
        <w:rPr>
          <w:sz w:val="28"/>
          <w:szCs w:val="28"/>
        </w:rPr>
        <w:t>жінок</w:t>
      </w:r>
      <w:proofErr w:type="spellEnd"/>
      <w:r w:rsidRPr="00E168BD">
        <w:rPr>
          <w:sz w:val="28"/>
          <w:szCs w:val="28"/>
        </w:rPr>
        <w:t xml:space="preserve">, </w:t>
      </w:r>
      <w:proofErr w:type="spellStart"/>
      <w:r w:rsidRPr="00E168BD">
        <w:rPr>
          <w:sz w:val="28"/>
          <w:szCs w:val="28"/>
        </w:rPr>
        <w:t>сі</w:t>
      </w:r>
      <w:proofErr w:type="gramStart"/>
      <w:r w:rsidRPr="00E168BD">
        <w:rPr>
          <w:sz w:val="28"/>
          <w:szCs w:val="28"/>
        </w:rPr>
        <w:t>м</w:t>
      </w:r>
      <w:proofErr w:type="gramEnd"/>
      <w:r w:rsidRPr="00E168BD">
        <w:rPr>
          <w:sz w:val="28"/>
          <w:szCs w:val="28"/>
        </w:rPr>
        <w:t>'ї</w:t>
      </w:r>
      <w:proofErr w:type="spellEnd"/>
      <w:r w:rsidRPr="00E168BD">
        <w:rPr>
          <w:sz w:val="28"/>
          <w:szCs w:val="28"/>
        </w:rPr>
        <w:t>;</w:t>
      </w:r>
    </w:p>
    <w:p w:rsidR="0014012F" w:rsidRPr="00E168BD" w:rsidRDefault="0014012F" w:rsidP="002E46CA">
      <w:pPr>
        <w:numPr>
          <w:ilvl w:val="0"/>
          <w:numId w:val="1"/>
        </w:numPr>
        <w:tabs>
          <w:tab w:val="clear" w:pos="720"/>
          <w:tab w:val="left" w:pos="993"/>
          <w:tab w:val="left" w:pos="4500"/>
        </w:tabs>
        <w:spacing w:line="360" w:lineRule="auto"/>
        <w:ind w:left="0" w:firstLine="709"/>
        <w:jc w:val="both"/>
        <w:rPr>
          <w:sz w:val="28"/>
          <w:szCs w:val="28"/>
        </w:rPr>
      </w:pPr>
      <w:proofErr w:type="spellStart"/>
      <w:proofErr w:type="gramStart"/>
      <w:r w:rsidRPr="00E168BD">
        <w:rPr>
          <w:sz w:val="28"/>
          <w:szCs w:val="28"/>
        </w:rPr>
        <w:t>п</w:t>
      </w:r>
      <w:proofErr w:type="gramEnd"/>
      <w:r w:rsidRPr="00E168BD">
        <w:rPr>
          <w:sz w:val="28"/>
          <w:szCs w:val="28"/>
        </w:rPr>
        <w:t>ідвищення</w:t>
      </w:r>
      <w:proofErr w:type="spellEnd"/>
      <w:r w:rsidRPr="00E168BD">
        <w:rPr>
          <w:sz w:val="28"/>
          <w:szCs w:val="28"/>
        </w:rPr>
        <w:t xml:space="preserve"> </w:t>
      </w:r>
      <w:proofErr w:type="spellStart"/>
      <w:r w:rsidRPr="00E168BD">
        <w:rPr>
          <w:sz w:val="28"/>
          <w:szCs w:val="28"/>
        </w:rPr>
        <w:t>суспільно-політичної</w:t>
      </w:r>
      <w:proofErr w:type="spellEnd"/>
      <w:r w:rsidRPr="00E168BD">
        <w:rPr>
          <w:sz w:val="28"/>
          <w:szCs w:val="28"/>
        </w:rPr>
        <w:t xml:space="preserve"> </w:t>
      </w:r>
      <w:proofErr w:type="spellStart"/>
      <w:r w:rsidRPr="00E168BD">
        <w:rPr>
          <w:sz w:val="28"/>
          <w:szCs w:val="28"/>
        </w:rPr>
        <w:t>активності</w:t>
      </w:r>
      <w:proofErr w:type="spellEnd"/>
      <w:r w:rsidRPr="00E168BD">
        <w:rPr>
          <w:sz w:val="28"/>
          <w:szCs w:val="28"/>
        </w:rPr>
        <w:t xml:space="preserve"> </w:t>
      </w:r>
      <w:proofErr w:type="spellStart"/>
      <w:r w:rsidRPr="00E168BD">
        <w:rPr>
          <w:sz w:val="28"/>
          <w:szCs w:val="28"/>
        </w:rPr>
        <w:t>молодих</w:t>
      </w:r>
      <w:proofErr w:type="spellEnd"/>
      <w:r w:rsidRPr="00E168BD">
        <w:rPr>
          <w:sz w:val="28"/>
          <w:szCs w:val="28"/>
        </w:rPr>
        <w:t xml:space="preserve"> </w:t>
      </w:r>
      <w:proofErr w:type="spellStart"/>
      <w:r w:rsidRPr="00E168BD">
        <w:rPr>
          <w:sz w:val="28"/>
          <w:szCs w:val="28"/>
        </w:rPr>
        <w:t>громадян</w:t>
      </w:r>
      <w:proofErr w:type="spellEnd"/>
      <w:r w:rsidRPr="00E168BD">
        <w:rPr>
          <w:sz w:val="28"/>
          <w:szCs w:val="28"/>
        </w:rPr>
        <w:t>;</w:t>
      </w:r>
    </w:p>
    <w:p w:rsidR="0014012F" w:rsidRPr="00FE369C" w:rsidRDefault="0014012F" w:rsidP="002E46CA">
      <w:pPr>
        <w:numPr>
          <w:ilvl w:val="0"/>
          <w:numId w:val="1"/>
        </w:numPr>
        <w:tabs>
          <w:tab w:val="clear" w:pos="720"/>
          <w:tab w:val="left" w:pos="993"/>
          <w:tab w:val="left" w:pos="4500"/>
        </w:tabs>
        <w:spacing w:line="360" w:lineRule="auto"/>
        <w:ind w:left="0" w:firstLine="709"/>
        <w:jc w:val="both"/>
        <w:rPr>
          <w:spacing w:val="-6"/>
          <w:sz w:val="28"/>
          <w:szCs w:val="28"/>
        </w:rPr>
      </w:pPr>
      <w:proofErr w:type="spellStart"/>
      <w:r w:rsidRPr="00FE369C">
        <w:rPr>
          <w:spacing w:val="-6"/>
          <w:sz w:val="28"/>
          <w:szCs w:val="28"/>
        </w:rPr>
        <w:t>сприяння</w:t>
      </w:r>
      <w:proofErr w:type="spellEnd"/>
      <w:r w:rsidRPr="00FE369C">
        <w:rPr>
          <w:spacing w:val="-6"/>
          <w:sz w:val="28"/>
          <w:szCs w:val="28"/>
        </w:rPr>
        <w:t xml:space="preserve"> </w:t>
      </w:r>
      <w:proofErr w:type="spellStart"/>
      <w:r w:rsidRPr="00FE369C">
        <w:rPr>
          <w:spacing w:val="-6"/>
          <w:sz w:val="28"/>
          <w:szCs w:val="28"/>
        </w:rPr>
        <w:t>формуванню</w:t>
      </w:r>
      <w:proofErr w:type="spellEnd"/>
      <w:r w:rsidRPr="00FE369C">
        <w:rPr>
          <w:spacing w:val="-6"/>
          <w:sz w:val="28"/>
          <w:szCs w:val="28"/>
        </w:rPr>
        <w:t xml:space="preserve"> в </w:t>
      </w:r>
      <w:proofErr w:type="spellStart"/>
      <w:proofErr w:type="gramStart"/>
      <w:r w:rsidRPr="00FE369C">
        <w:rPr>
          <w:spacing w:val="-6"/>
          <w:sz w:val="28"/>
          <w:szCs w:val="28"/>
        </w:rPr>
        <w:t>молод</w:t>
      </w:r>
      <w:proofErr w:type="gramEnd"/>
      <w:r w:rsidRPr="00FE369C">
        <w:rPr>
          <w:spacing w:val="-6"/>
          <w:sz w:val="28"/>
          <w:szCs w:val="28"/>
        </w:rPr>
        <w:t>і</w:t>
      </w:r>
      <w:proofErr w:type="spellEnd"/>
      <w:r w:rsidRPr="00FE369C">
        <w:rPr>
          <w:spacing w:val="-6"/>
          <w:sz w:val="28"/>
          <w:szCs w:val="28"/>
        </w:rPr>
        <w:t xml:space="preserve"> </w:t>
      </w:r>
      <w:proofErr w:type="spellStart"/>
      <w:r w:rsidRPr="00FE369C">
        <w:rPr>
          <w:spacing w:val="-6"/>
          <w:sz w:val="28"/>
          <w:szCs w:val="28"/>
        </w:rPr>
        <w:t>почуття</w:t>
      </w:r>
      <w:proofErr w:type="spellEnd"/>
      <w:r w:rsidRPr="00FE369C">
        <w:rPr>
          <w:spacing w:val="-6"/>
          <w:sz w:val="28"/>
          <w:szCs w:val="28"/>
        </w:rPr>
        <w:t xml:space="preserve"> </w:t>
      </w:r>
      <w:proofErr w:type="spellStart"/>
      <w:r w:rsidRPr="00FE369C">
        <w:rPr>
          <w:spacing w:val="-6"/>
          <w:sz w:val="28"/>
          <w:szCs w:val="28"/>
        </w:rPr>
        <w:t>патріотизму</w:t>
      </w:r>
      <w:proofErr w:type="spellEnd"/>
      <w:r w:rsidRPr="00FE369C">
        <w:rPr>
          <w:spacing w:val="-6"/>
          <w:sz w:val="28"/>
          <w:szCs w:val="28"/>
        </w:rPr>
        <w:t xml:space="preserve"> та </w:t>
      </w:r>
      <w:proofErr w:type="spellStart"/>
      <w:r w:rsidRPr="00FE369C">
        <w:rPr>
          <w:spacing w:val="-6"/>
          <w:sz w:val="28"/>
          <w:szCs w:val="28"/>
        </w:rPr>
        <w:t>відповідальності</w:t>
      </w:r>
      <w:proofErr w:type="spellEnd"/>
      <w:r w:rsidRPr="00FE369C">
        <w:rPr>
          <w:spacing w:val="-6"/>
          <w:sz w:val="28"/>
          <w:szCs w:val="28"/>
        </w:rPr>
        <w:t>;</w:t>
      </w:r>
    </w:p>
    <w:p w:rsidR="0014012F" w:rsidRPr="00E168BD" w:rsidRDefault="0014012F" w:rsidP="002E46CA">
      <w:pPr>
        <w:numPr>
          <w:ilvl w:val="0"/>
          <w:numId w:val="1"/>
        </w:numPr>
        <w:tabs>
          <w:tab w:val="clear" w:pos="720"/>
          <w:tab w:val="left" w:pos="993"/>
          <w:tab w:val="left" w:pos="4500"/>
        </w:tabs>
        <w:spacing w:line="360" w:lineRule="auto"/>
        <w:ind w:left="0" w:firstLine="709"/>
        <w:jc w:val="both"/>
        <w:rPr>
          <w:sz w:val="28"/>
          <w:szCs w:val="28"/>
        </w:rPr>
      </w:pPr>
      <w:proofErr w:type="spellStart"/>
      <w:r w:rsidRPr="00E168BD">
        <w:rPr>
          <w:sz w:val="28"/>
          <w:szCs w:val="28"/>
        </w:rPr>
        <w:t>формування</w:t>
      </w:r>
      <w:proofErr w:type="spellEnd"/>
      <w:r w:rsidRPr="00E168BD">
        <w:rPr>
          <w:sz w:val="28"/>
          <w:szCs w:val="28"/>
        </w:rPr>
        <w:t xml:space="preserve"> у </w:t>
      </w:r>
      <w:proofErr w:type="spellStart"/>
      <w:r w:rsidRPr="00E168BD">
        <w:rPr>
          <w:sz w:val="28"/>
          <w:szCs w:val="28"/>
        </w:rPr>
        <w:t>молодих</w:t>
      </w:r>
      <w:proofErr w:type="spellEnd"/>
      <w:r w:rsidRPr="00E168BD">
        <w:rPr>
          <w:sz w:val="28"/>
          <w:szCs w:val="28"/>
        </w:rPr>
        <w:t xml:space="preserve"> </w:t>
      </w:r>
      <w:proofErr w:type="spellStart"/>
      <w:r w:rsidRPr="00E168BD">
        <w:rPr>
          <w:sz w:val="28"/>
          <w:szCs w:val="28"/>
        </w:rPr>
        <w:t>громадян</w:t>
      </w:r>
      <w:proofErr w:type="spellEnd"/>
      <w:r w:rsidRPr="00E168BD">
        <w:rPr>
          <w:sz w:val="28"/>
          <w:szCs w:val="28"/>
        </w:rPr>
        <w:t xml:space="preserve"> </w:t>
      </w:r>
      <w:proofErr w:type="spellStart"/>
      <w:r w:rsidRPr="00E168BD">
        <w:rPr>
          <w:sz w:val="28"/>
          <w:szCs w:val="28"/>
        </w:rPr>
        <w:t>цінностей</w:t>
      </w:r>
      <w:proofErr w:type="spellEnd"/>
      <w:r w:rsidRPr="00E168BD">
        <w:rPr>
          <w:sz w:val="28"/>
          <w:szCs w:val="28"/>
        </w:rPr>
        <w:t xml:space="preserve"> </w:t>
      </w:r>
      <w:proofErr w:type="gramStart"/>
      <w:r w:rsidRPr="00E168BD">
        <w:rPr>
          <w:sz w:val="28"/>
          <w:szCs w:val="28"/>
        </w:rPr>
        <w:t>здорового</w:t>
      </w:r>
      <w:proofErr w:type="gramEnd"/>
      <w:r w:rsidRPr="00E168BD">
        <w:rPr>
          <w:sz w:val="28"/>
          <w:szCs w:val="28"/>
        </w:rPr>
        <w:t xml:space="preserve"> способу </w:t>
      </w:r>
      <w:proofErr w:type="spellStart"/>
      <w:r w:rsidRPr="00E168BD">
        <w:rPr>
          <w:sz w:val="28"/>
          <w:szCs w:val="28"/>
        </w:rPr>
        <w:t>життя</w:t>
      </w:r>
      <w:proofErr w:type="spellEnd"/>
      <w:r w:rsidRPr="00E168BD">
        <w:rPr>
          <w:sz w:val="28"/>
          <w:szCs w:val="28"/>
        </w:rPr>
        <w:t>;</w:t>
      </w:r>
    </w:p>
    <w:p w:rsidR="0014012F" w:rsidRPr="00FE369C" w:rsidRDefault="0014012F" w:rsidP="002E46CA">
      <w:pPr>
        <w:numPr>
          <w:ilvl w:val="0"/>
          <w:numId w:val="1"/>
        </w:numPr>
        <w:tabs>
          <w:tab w:val="clear" w:pos="720"/>
          <w:tab w:val="left" w:pos="993"/>
          <w:tab w:val="left" w:pos="4500"/>
        </w:tabs>
        <w:spacing w:line="360" w:lineRule="auto"/>
        <w:ind w:left="0" w:firstLine="709"/>
        <w:jc w:val="both"/>
        <w:rPr>
          <w:spacing w:val="-4"/>
          <w:sz w:val="28"/>
          <w:szCs w:val="28"/>
        </w:rPr>
      </w:pPr>
      <w:proofErr w:type="spellStart"/>
      <w:proofErr w:type="gramStart"/>
      <w:r w:rsidRPr="00FE369C">
        <w:rPr>
          <w:spacing w:val="-4"/>
          <w:sz w:val="28"/>
          <w:szCs w:val="28"/>
        </w:rPr>
        <w:t>п</w:t>
      </w:r>
      <w:proofErr w:type="gramEnd"/>
      <w:r w:rsidRPr="00FE369C">
        <w:rPr>
          <w:spacing w:val="-4"/>
          <w:sz w:val="28"/>
          <w:szCs w:val="28"/>
        </w:rPr>
        <w:t>ідвищення</w:t>
      </w:r>
      <w:proofErr w:type="spellEnd"/>
      <w:r w:rsidRPr="00FE369C">
        <w:rPr>
          <w:spacing w:val="-4"/>
          <w:sz w:val="28"/>
          <w:szCs w:val="28"/>
        </w:rPr>
        <w:t xml:space="preserve"> престижу </w:t>
      </w:r>
      <w:proofErr w:type="spellStart"/>
      <w:r w:rsidRPr="00FE369C">
        <w:rPr>
          <w:spacing w:val="-4"/>
          <w:sz w:val="28"/>
          <w:szCs w:val="28"/>
        </w:rPr>
        <w:t>сім’ї</w:t>
      </w:r>
      <w:proofErr w:type="spellEnd"/>
      <w:r w:rsidRPr="00FE369C">
        <w:rPr>
          <w:spacing w:val="-4"/>
          <w:sz w:val="28"/>
          <w:szCs w:val="28"/>
        </w:rPr>
        <w:t xml:space="preserve"> та </w:t>
      </w:r>
      <w:proofErr w:type="spellStart"/>
      <w:r w:rsidRPr="00FE369C">
        <w:rPr>
          <w:spacing w:val="-4"/>
          <w:sz w:val="28"/>
          <w:szCs w:val="28"/>
        </w:rPr>
        <w:t>посилення</w:t>
      </w:r>
      <w:proofErr w:type="spellEnd"/>
      <w:r w:rsidRPr="00FE369C">
        <w:rPr>
          <w:spacing w:val="-4"/>
          <w:sz w:val="28"/>
          <w:szCs w:val="28"/>
        </w:rPr>
        <w:t xml:space="preserve"> </w:t>
      </w:r>
      <w:proofErr w:type="spellStart"/>
      <w:r w:rsidRPr="00FE369C">
        <w:rPr>
          <w:spacing w:val="-4"/>
          <w:sz w:val="28"/>
          <w:szCs w:val="28"/>
        </w:rPr>
        <w:t>сімейних</w:t>
      </w:r>
      <w:proofErr w:type="spellEnd"/>
      <w:r w:rsidRPr="00FE369C">
        <w:rPr>
          <w:spacing w:val="-4"/>
          <w:sz w:val="28"/>
          <w:szCs w:val="28"/>
        </w:rPr>
        <w:t xml:space="preserve"> </w:t>
      </w:r>
      <w:proofErr w:type="spellStart"/>
      <w:r w:rsidRPr="00FE369C">
        <w:rPr>
          <w:spacing w:val="-4"/>
          <w:sz w:val="28"/>
          <w:szCs w:val="28"/>
        </w:rPr>
        <w:t>орієнтацій</w:t>
      </w:r>
      <w:proofErr w:type="spellEnd"/>
      <w:r w:rsidRPr="00FE369C">
        <w:rPr>
          <w:spacing w:val="-4"/>
          <w:sz w:val="28"/>
          <w:szCs w:val="28"/>
        </w:rPr>
        <w:t xml:space="preserve"> </w:t>
      </w:r>
      <w:proofErr w:type="spellStart"/>
      <w:r w:rsidRPr="00FE369C">
        <w:rPr>
          <w:spacing w:val="-4"/>
          <w:sz w:val="28"/>
          <w:szCs w:val="28"/>
        </w:rPr>
        <w:t>населення</w:t>
      </w:r>
      <w:proofErr w:type="spellEnd"/>
      <w:r w:rsidRPr="00FE369C">
        <w:rPr>
          <w:spacing w:val="-4"/>
          <w:sz w:val="28"/>
          <w:szCs w:val="28"/>
        </w:rPr>
        <w:t>;</w:t>
      </w:r>
    </w:p>
    <w:p w:rsidR="0014012F" w:rsidRPr="00E168BD" w:rsidRDefault="0014012F" w:rsidP="002E46CA">
      <w:pPr>
        <w:numPr>
          <w:ilvl w:val="0"/>
          <w:numId w:val="1"/>
        </w:numPr>
        <w:tabs>
          <w:tab w:val="clear" w:pos="720"/>
          <w:tab w:val="left" w:pos="993"/>
        </w:tabs>
        <w:spacing w:line="360" w:lineRule="auto"/>
        <w:ind w:left="0" w:firstLine="709"/>
        <w:jc w:val="both"/>
        <w:rPr>
          <w:sz w:val="28"/>
          <w:szCs w:val="28"/>
        </w:rPr>
      </w:pPr>
      <w:proofErr w:type="spellStart"/>
      <w:r w:rsidRPr="00FE369C">
        <w:rPr>
          <w:spacing w:val="-4"/>
          <w:sz w:val="28"/>
          <w:szCs w:val="28"/>
        </w:rPr>
        <w:t>розширення</w:t>
      </w:r>
      <w:proofErr w:type="spellEnd"/>
      <w:r w:rsidRPr="00FE369C">
        <w:rPr>
          <w:spacing w:val="-4"/>
          <w:sz w:val="28"/>
          <w:szCs w:val="28"/>
        </w:rPr>
        <w:t xml:space="preserve"> </w:t>
      </w:r>
      <w:proofErr w:type="spellStart"/>
      <w:r w:rsidRPr="00FE369C">
        <w:rPr>
          <w:spacing w:val="-4"/>
          <w:sz w:val="28"/>
          <w:szCs w:val="28"/>
        </w:rPr>
        <w:t>можливостей</w:t>
      </w:r>
      <w:proofErr w:type="spellEnd"/>
      <w:r w:rsidRPr="00FE369C">
        <w:rPr>
          <w:spacing w:val="-4"/>
          <w:sz w:val="28"/>
          <w:szCs w:val="28"/>
        </w:rPr>
        <w:t xml:space="preserve"> </w:t>
      </w:r>
      <w:proofErr w:type="spellStart"/>
      <w:r w:rsidRPr="00FE369C">
        <w:rPr>
          <w:spacing w:val="-4"/>
          <w:sz w:val="28"/>
          <w:szCs w:val="28"/>
        </w:rPr>
        <w:t>поєднання</w:t>
      </w:r>
      <w:proofErr w:type="spellEnd"/>
      <w:r w:rsidRPr="00FE369C">
        <w:rPr>
          <w:spacing w:val="-4"/>
          <w:sz w:val="28"/>
          <w:szCs w:val="28"/>
        </w:rPr>
        <w:t xml:space="preserve"> </w:t>
      </w:r>
      <w:proofErr w:type="spellStart"/>
      <w:r w:rsidRPr="00FE369C">
        <w:rPr>
          <w:spacing w:val="-4"/>
          <w:sz w:val="28"/>
          <w:szCs w:val="28"/>
        </w:rPr>
        <w:t>сімейних</w:t>
      </w:r>
      <w:proofErr w:type="spellEnd"/>
      <w:r w:rsidRPr="00FE369C">
        <w:rPr>
          <w:spacing w:val="-4"/>
          <w:sz w:val="28"/>
          <w:szCs w:val="28"/>
        </w:rPr>
        <w:t xml:space="preserve"> </w:t>
      </w:r>
      <w:proofErr w:type="spellStart"/>
      <w:r w:rsidRPr="00FE369C">
        <w:rPr>
          <w:spacing w:val="-4"/>
          <w:sz w:val="28"/>
          <w:szCs w:val="28"/>
        </w:rPr>
        <w:t>обов’язків</w:t>
      </w:r>
      <w:proofErr w:type="spellEnd"/>
      <w:r w:rsidRPr="00FE369C">
        <w:rPr>
          <w:spacing w:val="-4"/>
          <w:sz w:val="28"/>
          <w:szCs w:val="28"/>
        </w:rPr>
        <w:t xml:space="preserve"> та </w:t>
      </w:r>
      <w:proofErr w:type="spellStart"/>
      <w:r w:rsidRPr="00FE369C">
        <w:rPr>
          <w:spacing w:val="-4"/>
          <w:sz w:val="28"/>
          <w:szCs w:val="28"/>
        </w:rPr>
        <w:t>професійної</w:t>
      </w:r>
      <w:proofErr w:type="spellEnd"/>
      <w:r w:rsidRPr="00E168BD">
        <w:rPr>
          <w:sz w:val="28"/>
          <w:szCs w:val="28"/>
        </w:rPr>
        <w:t xml:space="preserve"> </w:t>
      </w:r>
      <w:proofErr w:type="spellStart"/>
      <w:r w:rsidRPr="00E168BD">
        <w:rPr>
          <w:sz w:val="28"/>
          <w:szCs w:val="28"/>
        </w:rPr>
        <w:t>діяльності</w:t>
      </w:r>
      <w:proofErr w:type="spellEnd"/>
      <w:r w:rsidRPr="00E168BD">
        <w:rPr>
          <w:sz w:val="28"/>
          <w:szCs w:val="28"/>
        </w:rPr>
        <w:t xml:space="preserve"> як </w:t>
      </w:r>
      <w:proofErr w:type="spellStart"/>
      <w:r w:rsidRPr="00E168BD">
        <w:rPr>
          <w:sz w:val="28"/>
          <w:szCs w:val="28"/>
        </w:rPr>
        <w:t>жінок</w:t>
      </w:r>
      <w:proofErr w:type="spellEnd"/>
      <w:r w:rsidRPr="00E168BD">
        <w:rPr>
          <w:sz w:val="28"/>
          <w:szCs w:val="28"/>
        </w:rPr>
        <w:t xml:space="preserve">, так і </w:t>
      </w:r>
      <w:proofErr w:type="spellStart"/>
      <w:r w:rsidRPr="00E168BD">
        <w:rPr>
          <w:sz w:val="28"/>
          <w:szCs w:val="28"/>
        </w:rPr>
        <w:t>чолові</w:t>
      </w:r>
      <w:proofErr w:type="gramStart"/>
      <w:r w:rsidRPr="00E168BD">
        <w:rPr>
          <w:sz w:val="28"/>
          <w:szCs w:val="28"/>
        </w:rPr>
        <w:t>к</w:t>
      </w:r>
      <w:proofErr w:type="gramEnd"/>
      <w:r w:rsidRPr="00E168BD">
        <w:rPr>
          <w:sz w:val="28"/>
          <w:szCs w:val="28"/>
        </w:rPr>
        <w:t>ів</w:t>
      </w:r>
      <w:proofErr w:type="spellEnd"/>
      <w:r w:rsidRPr="00E168BD">
        <w:rPr>
          <w:sz w:val="28"/>
          <w:szCs w:val="28"/>
        </w:rPr>
        <w:t>;</w:t>
      </w:r>
    </w:p>
    <w:p w:rsidR="0014012F" w:rsidRPr="00E168BD" w:rsidRDefault="0014012F" w:rsidP="002E46CA">
      <w:pPr>
        <w:numPr>
          <w:ilvl w:val="0"/>
          <w:numId w:val="1"/>
        </w:numPr>
        <w:tabs>
          <w:tab w:val="clear" w:pos="720"/>
          <w:tab w:val="left" w:pos="993"/>
        </w:tabs>
        <w:spacing w:line="360" w:lineRule="auto"/>
        <w:ind w:left="0" w:firstLine="709"/>
        <w:jc w:val="both"/>
        <w:rPr>
          <w:sz w:val="28"/>
          <w:szCs w:val="28"/>
        </w:rPr>
      </w:pPr>
      <w:proofErr w:type="spellStart"/>
      <w:r w:rsidRPr="00E168BD">
        <w:rPr>
          <w:sz w:val="28"/>
          <w:szCs w:val="28"/>
        </w:rPr>
        <w:t>мінімізація</w:t>
      </w:r>
      <w:proofErr w:type="spellEnd"/>
      <w:r w:rsidRPr="00E168BD">
        <w:rPr>
          <w:sz w:val="28"/>
          <w:szCs w:val="28"/>
        </w:rPr>
        <w:t xml:space="preserve"> </w:t>
      </w:r>
      <w:proofErr w:type="spellStart"/>
      <w:r w:rsidRPr="00E168BD">
        <w:rPr>
          <w:sz w:val="28"/>
          <w:szCs w:val="28"/>
        </w:rPr>
        <w:t>асоціальних</w:t>
      </w:r>
      <w:proofErr w:type="spellEnd"/>
      <w:r w:rsidRPr="00E168BD">
        <w:rPr>
          <w:sz w:val="28"/>
          <w:szCs w:val="28"/>
        </w:rPr>
        <w:t xml:space="preserve"> </w:t>
      </w:r>
      <w:proofErr w:type="spellStart"/>
      <w:r w:rsidRPr="00E168BD">
        <w:rPr>
          <w:sz w:val="28"/>
          <w:szCs w:val="28"/>
        </w:rPr>
        <w:t>прояві</w:t>
      </w:r>
      <w:proofErr w:type="gramStart"/>
      <w:r w:rsidRPr="00E168BD">
        <w:rPr>
          <w:sz w:val="28"/>
          <w:szCs w:val="28"/>
        </w:rPr>
        <w:t>в</w:t>
      </w:r>
      <w:proofErr w:type="spellEnd"/>
      <w:proofErr w:type="gramEnd"/>
      <w:r w:rsidRPr="00E168BD">
        <w:rPr>
          <w:sz w:val="28"/>
          <w:szCs w:val="28"/>
        </w:rPr>
        <w:t xml:space="preserve"> у </w:t>
      </w:r>
      <w:proofErr w:type="spellStart"/>
      <w:r w:rsidRPr="00E168BD">
        <w:rPr>
          <w:sz w:val="28"/>
          <w:szCs w:val="28"/>
        </w:rPr>
        <w:t>життєдіяльності</w:t>
      </w:r>
      <w:proofErr w:type="spellEnd"/>
      <w:r w:rsidRPr="00E168BD">
        <w:rPr>
          <w:sz w:val="28"/>
          <w:szCs w:val="28"/>
        </w:rPr>
        <w:t xml:space="preserve"> </w:t>
      </w:r>
      <w:proofErr w:type="spellStart"/>
      <w:r w:rsidRPr="00E168BD">
        <w:rPr>
          <w:sz w:val="28"/>
          <w:szCs w:val="28"/>
        </w:rPr>
        <w:t>сім’ї</w:t>
      </w:r>
      <w:proofErr w:type="spellEnd"/>
      <w:r w:rsidRPr="00E168BD">
        <w:rPr>
          <w:sz w:val="28"/>
          <w:szCs w:val="28"/>
        </w:rPr>
        <w:t xml:space="preserve">, </w:t>
      </w:r>
      <w:proofErr w:type="spellStart"/>
      <w:r w:rsidRPr="00E168BD">
        <w:rPr>
          <w:sz w:val="28"/>
          <w:szCs w:val="28"/>
        </w:rPr>
        <w:t>передусім</w:t>
      </w:r>
      <w:proofErr w:type="spellEnd"/>
      <w:r w:rsidRPr="00E168BD">
        <w:rPr>
          <w:sz w:val="28"/>
          <w:szCs w:val="28"/>
        </w:rPr>
        <w:t xml:space="preserve"> </w:t>
      </w:r>
      <w:proofErr w:type="spellStart"/>
      <w:r w:rsidRPr="00E168BD">
        <w:rPr>
          <w:sz w:val="28"/>
          <w:szCs w:val="28"/>
        </w:rPr>
        <w:t>жорстокості</w:t>
      </w:r>
      <w:proofErr w:type="spellEnd"/>
      <w:r w:rsidRPr="00E168BD">
        <w:rPr>
          <w:sz w:val="28"/>
          <w:szCs w:val="28"/>
        </w:rPr>
        <w:t xml:space="preserve"> й </w:t>
      </w:r>
      <w:proofErr w:type="spellStart"/>
      <w:r w:rsidRPr="00E168BD">
        <w:rPr>
          <w:sz w:val="28"/>
          <w:szCs w:val="28"/>
        </w:rPr>
        <w:t>насильства</w:t>
      </w:r>
      <w:proofErr w:type="spellEnd"/>
      <w:r w:rsidRPr="00E168BD">
        <w:rPr>
          <w:sz w:val="28"/>
          <w:szCs w:val="28"/>
        </w:rPr>
        <w:t>;</w:t>
      </w:r>
    </w:p>
    <w:p w:rsidR="0014012F" w:rsidRPr="00E168BD" w:rsidRDefault="0014012F" w:rsidP="002E46CA">
      <w:pPr>
        <w:numPr>
          <w:ilvl w:val="0"/>
          <w:numId w:val="1"/>
        </w:numPr>
        <w:tabs>
          <w:tab w:val="clear" w:pos="720"/>
          <w:tab w:val="left" w:pos="993"/>
        </w:tabs>
        <w:spacing w:line="360" w:lineRule="auto"/>
        <w:ind w:left="0" w:firstLine="709"/>
        <w:jc w:val="both"/>
        <w:rPr>
          <w:sz w:val="28"/>
          <w:szCs w:val="28"/>
        </w:rPr>
      </w:pPr>
      <w:proofErr w:type="spellStart"/>
      <w:r w:rsidRPr="00E168BD">
        <w:rPr>
          <w:sz w:val="28"/>
          <w:szCs w:val="28"/>
        </w:rPr>
        <w:t>збереження</w:t>
      </w:r>
      <w:proofErr w:type="spellEnd"/>
      <w:r w:rsidRPr="00E168BD">
        <w:rPr>
          <w:sz w:val="28"/>
          <w:szCs w:val="28"/>
        </w:rPr>
        <w:t xml:space="preserve"> та </w:t>
      </w:r>
      <w:proofErr w:type="spellStart"/>
      <w:r w:rsidRPr="00E168BD">
        <w:rPr>
          <w:sz w:val="28"/>
          <w:szCs w:val="28"/>
        </w:rPr>
        <w:t>розвиток</w:t>
      </w:r>
      <w:proofErr w:type="spellEnd"/>
      <w:r w:rsidRPr="00E168BD">
        <w:rPr>
          <w:sz w:val="28"/>
          <w:szCs w:val="28"/>
        </w:rPr>
        <w:t xml:space="preserve"> </w:t>
      </w:r>
      <w:proofErr w:type="spellStart"/>
      <w:r w:rsidRPr="00E168BD">
        <w:rPr>
          <w:sz w:val="28"/>
          <w:szCs w:val="28"/>
        </w:rPr>
        <w:t>мережі</w:t>
      </w:r>
      <w:proofErr w:type="spellEnd"/>
      <w:r w:rsidRPr="00E168BD">
        <w:rPr>
          <w:sz w:val="28"/>
          <w:szCs w:val="28"/>
        </w:rPr>
        <w:t xml:space="preserve"> </w:t>
      </w:r>
      <w:proofErr w:type="spellStart"/>
      <w:r w:rsidRPr="00E168BD">
        <w:rPr>
          <w:sz w:val="28"/>
          <w:szCs w:val="28"/>
        </w:rPr>
        <w:t>закладів</w:t>
      </w:r>
      <w:proofErr w:type="spellEnd"/>
      <w:r w:rsidRPr="00E168BD">
        <w:rPr>
          <w:sz w:val="28"/>
          <w:szCs w:val="28"/>
        </w:rPr>
        <w:t xml:space="preserve"> </w:t>
      </w:r>
      <w:proofErr w:type="spellStart"/>
      <w:r w:rsidRPr="00E168BD">
        <w:rPr>
          <w:sz w:val="28"/>
          <w:szCs w:val="28"/>
        </w:rPr>
        <w:t>усіх</w:t>
      </w:r>
      <w:proofErr w:type="spellEnd"/>
      <w:r w:rsidRPr="00E168BD">
        <w:rPr>
          <w:sz w:val="28"/>
          <w:szCs w:val="28"/>
        </w:rPr>
        <w:t xml:space="preserve"> форм </w:t>
      </w:r>
      <w:proofErr w:type="spellStart"/>
      <w:r w:rsidRPr="00E168BD">
        <w:rPr>
          <w:sz w:val="28"/>
          <w:szCs w:val="28"/>
        </w:rPr>
        <w:t>власності</w:t>
      </w:r>
      <w:proofErr w:type="spellEnd"/>
      <w:r w:rsidRPr="00E168BD">
        <w:rPr>
          <w:sz w:val="28"/>
          <w:szCs w:val="28"/>
        </w:rPr>
        <w:t xml:space="preserve">, </w:t>
      </w:r>
      <w:proofErr w:type="spellStart"/>
      <w:r w:rsidRPr="00E168BD">
        <w:rPr>
          <w:sz w:val="28"/>
          <w:szCs w:val="28"/>
        </w:rPr>
        <w:t>спрямованих</w:t>
      </w:r>
      <w:proofErr w:type="spellEnd"/>
      <w:r w:rsidRPr="00E168BD">
        <w:rPr>
          <w:sz w:val="28"/>
          <w:szCs w:val="28"/>
        </w:rPr>
        <w:t xml:space="preserve"> на </w:t>
      </w:r>
      <w:proofErr w:type="spellStart"/>
      <w:r w:rsidRPr="00E168BD">
        <w:rPr>
          <w:sz w:val="28"/>
          <w:szCs w:val="28"/>
        </w:rPr>
        <w:t>оздоровлення</w:t>
      </w:r>
      <w:proofErr w:type="spellEnd"/>
      <w:r w:rsidRPr="00E168BD">
        <w:rPr>
          <w:sz w:val="28"/>
          <w:szCs w:val="28"/>
        </w:rPr>
        <w:t xml:space="preserve"> та </w:t>
      </w:r>
      <w:proofErr w:type="spellStart"/>
      <w:r w:rsidRPr="00E168BD">
        <w:rPr>
          <w:sz w:val="28"/>
          <w:szCs w:val="28"/>
        </w:rPr>
        <w:t>відпочинок</w:t>
      </w:r>
      <w:proofErr w:type="spellEnd"/>
      <w:r w:rsidRPr="00E168BD">
        <w:rPr>
          <w:sz w:val="28"/>
          <w:szCs w:val="28"/>
        </w:rPr>
        <w:t xml:space="preserve"> </w:t>
      </w:r>
      <w:proofErr w:type="spellStart"/>
      <w:r w:rsidRPr="00E168BD">
        <w:rPr>
          <w:sz w:val="28"/>
          <w:szCs w:val="28"/>
        </w:rPr>
        <w:t>дітей</w:t>
      </w:r>
      <w:proofErr w:type="spellEnd"/>
      <w:r w:rsidRPr="00E168BD">
        <w:rPr>
          <w:sz w:val="28"/>
          <w:szCs w:val="28"/>
        </w:rPr>
        <w:t>;</w:t>
      </w:r>
    </w:p>
    <w:p w:rsidR="0014012F" w:rsidRPr="005C5BB2" w:rsidRDefault="0014012F" w:rsidP="002E46CA">
      <w:pPr>
        <w:numPr>
          <w:ilvl w:val="0"/>
          <w:numId w:val="1"/>
        </w:numPr>
        <w:tabs>
          <w:tab w:val="clear" w:pos="720"/>
          <w:tab w:val="left" w:pos="993"/>
        </w:tabs>
        <w:spacing w:line="360" w:lineRule="auto"/>
        <w:ind w:left="0" w:firstLine="709"/>
        <w:jc w:val="both"/>
        <w:rPr>
          <w:sz w:val="28"/>
          <w:szCs w:val="28"/>
        </w:rPr>
      </w:pPr>
      <w:proofErr w:type="spellStart"/>
      <w:r w:rsidRPr="00E168BD">
        <w:rPr>
          <w:sz w:val="28"/>
          <w:szCs w:val="28"/>
        </w:rPr>
        <w:t>залучення</w:t>
      </w:r>
      <w:proofErr w:type="spellEnd"/>
      <w:r w:rsidRPr="00E168BD">
        <w:rPr>
          <w:sz w:val="28"/>
          <w:szCs w:val="28"/>
        </w:rPr>
        <w:t xml:space="preserve"> громад до </w:t>
      </w:r>
      <w:proofErr w:type="spellStart"/>
      <w:r w:rsidRPr="00E168BD">
        <w:rPr>
          <w:sz w:val="28"/>
          <w:szCs w:val="28"/>
        </w:rPr>
        <w:t>допомоги</w:t>
      </w:r>
      <w:proofErr w:type="spellEnd"/>
      <w:r w:rsidRPr="00E168BD">
        <w:rPr>
          <w:sz w:val="28"/>
          <w:szCs w:val="28"/>
        </w:rPr>
        <w:t xml:space="preserve"> </w:t>
      </w:r>
      <w:proofErr w:type="spellStart"/>
      <w:r w:rsidRPr="00E168BD">
        <w:rPr>
          <w:sz w:val="28"/>
          <w:szCs w:val="28"/>
        </w:rPr>
        <w:t>сі</w:t>
      </w:r>
      <w:proofErr w:type="gramStart"/>
      <w:r w:rsidRPr="00E168BD">
        <w:rPr>
          <w:sz w:val="28"/>
          <w:szCs w:val="28"/>
        </w:rPr>
        <w:t>м</w:t>
      </w:r>
      <w:proofErr w:type="gramEnd"/>
      <w:r w:rsidRPr="00E168BD">
        <w:rPr>
          <w:sz w:val="28"/>
          <w:szCs w:val="28"/>
        </w:rPr>
        <w:t>’ям</w:t>
      </w:r>
      <w:proofErr w:type="spellEnd"/>
      <w:r w:rsidRPr="00E168BD">
        <w:rPr>
          <w:sz w:val="28"/>
          <w:szCs w:val="28"/>
        </w:rPr>
        <w:t xml:space="preserve">, </w:t>
      </w:r>
      <w:proofErr w:type="spellStart"/>
      <w:r w:rsidRPr="00E168BD">
        <w:rPr>
          <w:sz w:val="28"/>
          <w:szCs w:val="28"/>
        </w:rPr>
        <w:t>дітям</w:t>
      </w:r>
      <w:proofErr w:type="spellEnd"/>
      <w:r w:rsidRPr="00E168BD">
        <w:rPr>
          <w:sz w:val="28"/>
          <w:szCs w:val="28"/>
        </w:rPr>
        <w:t xml:space="preserve"> та </w:t>
      </w:r>
      <w:proofErr w:type="spellStart"/>
      <w:r w:rsidRPr="00E168BD">
        <w:rPr>
          <w:sz w:val="28"/>
          <w:szCs w:val="28"/>
        </w:rPr>
        <w:t>молоді</w:t>
      </w:r>
      <w:proofErr w:type="spellEnd"/>
      <w:r w:rsidRPr="00E168BD">
        <w:rPr>
          <w:sz w:val="28"/>
          <w:szCs w:val="28"/>
        </w:rPr>
        <w:t>.</w:t>
      </w:r>
    </w:p>
    <w:p w:rsidR="00C9731F" w:rsidRDefault="005C5BB2" w:rsidP="002E46CA">
      <w:pPr>
        <w:tabs>
          <w:tab w:val="left" w:pos="993"/>
        </w:tabs>
        <w:spacing w:line="360" w:lineRule="auto"/>
        <w:jc w:val="both"/>
        <w:rPr>
          <w:sz w:val="28"/>
          <w:szCs w:val="28"/>
          <w:lang w:val="uk-UA"/>
        </w:rPr>
      </w:pPr>
      <w:r>
        <w:rPr>
          <w:sz w:val="28"/>
          <w:szCs w:val="28"/>
          <w:lang w:val="uk-UA"/>
        </w:rPr>
        <w:t>Впродовж 2012 – 2015 років вдалося реалізувати багато соціальних ініціатив, зокрема:</w:t>
      </w:r>
    </w:p>
    <w:p w:rsidR="002E46CA" w:rsidRPr="002E46CA" w:rsidRDefault="005C5BB2" w:rsidP="002E46CA">
      <w:pPr>
        <w:pStyle w:val="a5"/>
        <w:numPr>
          <w:ilvl w:val="0"/>
          <w:numId w:val="1"/>
        </w:numPr>
        <w:tabs>
          <w:tab w:val="left" w:pos="993"/>
        </w:tabs>
        <w:spacing w:line="360" w:lineRule="auto"/>
        <w:jc w:val="both"/>
        <w:rPr>
          <w:sz w:val="28"/>
          <w:szCs w:val="28"/>
          <w:lang w:val="uk-UA"/>
        </w:rPr>
      </w:pPr>
      <w:r w:rsidRPr="00C9731F">
        <w:rPr>
          <w:sz w:val="28"/>
          <w:szCs w:val="28"/>
          <w:lang w:val="uk-UA"/>
        </w:rPr>
        <w:t xml:space="preserve"> Заходи приурочені до Дня сім</w:t>
      </w:r>
      <w:r w:rsidR="002E46CA" w:rsidRPr="002E46CA">
        <w:rPr>
          <w:sz w:val="28"/>
          <w:szCs w:val="28"/>
        </w:rPr>
        <w:t>’</w:t>
      </w:r>
      <w:r w:rsidRPr="00C9731F">
        <w:rPr>
          <w:sz w:val="28"/>
          <w:szCs w:val="28"/>
          <w:lang w:val="uk-UA"/>
        </w:rPr>
        <w:t>ї, Дня матері, Дня Незалежності України</w:t>
      </w:r>
      <w:r w:rsidR="00C9731F">
        <w:rPr>
          <w:sz w:val="28"/>
          <w:szCs w:val="28"/>
          <w:lang w:val="uk-UA"/>
        </w:rPr>
        <w:t xml:space="preserve">. </w:t>
      </w:r>
      <w:r w:rsidR="00C9731F" w:rsidRPr="00C9731F">
        <w:rPr>
          <w:sz w:val="28"/>
          <w:szCs w:val="28"/>
          <w:lang w:val="uk-UA"/>
        </w:rPr>
        <w:t>Великими і суспільно значимими були соціальні проекти  «Фестиваль сім</w:t>
      </w:r>
      <w:r w:rsidR="002E46CA" w:rsidRPr="002E46CA">
        <w:rPr>
          <w:sz w:val="28"/>
          <w:szCs w:val="28"/>
          <w:lang w:val="uk-UA"/>
        </w:rPr>
        <w:t>’</w:t>
      </w:r>
      <w:r w:rsidR="00C9731F" w:rsidRPr="00C9731F">
        <w:rPr>
          <w:sz w:val="28"/>
          <w:szCs w:val="28"/>
          <w:lang w:val="uk-UA"/>
        </w:rPr>
        <w:t>ї», «Краще тверезе життя щоб сім</w:t>
      </w:r>
      <w:r w:rsidR="002E46CA" w:rsidRPr="002E46CA">
        <w:rPr>
          <w:sz w:val="28"/>
          <w:szCs w:val="28"/>
          <w:lang w:val="uk-UA"/>
        </w:rPr>
        <w:t>’</w:t>
      </w:r>
      <w:r w:rsidR="00C9731F" w:rsidRPr="00C9731F">
        <w:rPr>
          <w:sz w:val="28"/>
          <w:szCs w:val="28"/>
          <w:lang w:val="uk-UA"/>
        </w:rPr>
        <w:t>я щаслива була», «</w:t>
      </w:r>
      <w:proofErr w:type="spellStart"/>
      <w:r w:rsidR="00C9731F" w:rsidRPr="00C9731F">
        <w:rPr>
          <w:sz w:val="28"/>
          <w:szCs w:val="28"/>
          <w:lang w:val="uk-UA"/>
        </w:rPr>
        <w:t>Повір</w:t>
      </w:r>
      <w:proofErr w:type="spellEnd"/>
      <w:r w:rsidR="00C9731F" w:rsidRPr="00C9731F">
        <w:rPr>
          <w:sz w:val="28"/>
          <w:szCs w:val="28"/>
          <w:lang w:val="uk-UA"/>
        </w:rPr>
        <w:t xml:space="preserve"> у себе і у тебе повір</w:t>
      </w:r>
      <w:r w:rsidR="002E46CA">
        <w:rPr>
          <w:sz w:val="28"/>
          <w:szCs w:val="28"/>
          <w:lang w:val="uk-UA"/>
        </w:rPr>
        <w:t>ять інші», Форум громадських ор</w:t>
      </w:r>
      <w:r w:rsidR="00C9731F" w:rsidRPr="00C9731F">
        <w:rPr>
          <w:sz w:val="28"/>
          <w:szCs w:val="28"/>
          <w:lang w:val="uk-UA"/>
        </w:rPr>
        <w:t>ганізацій соціально-</w:t>
      </w:r>
      <w:r w:rsidR="00C9731F" w:rsidRPr="00C9731F">
        <w:rPr>
          <w:sz w:val="28"/>
          <w:szCs w:val="28"/>
          <w:lang w:val="uk-UA"/>
        </w:rPr>
        <w:lastRenderedPageBreak/>
        <w:t>психологічного спрямування, Конкурс соціальної реклами «Острів Дитинства</w:t>
      </w:r>
      <w:r w:rsidR="00C9731F">
        <w:rPr>
          <w:sz w:val="28"/>
          <w:szCs w:val="28"/>
          <w:lang w:val="uk-UA"/>
        </w:rPr>
        <w:t xml:space="preserve">» та багато інших. </w:t>
      </w:r>
    </w:p>
    <w:p w:rsidR="00C9731F" w:rsidRDefault="002E46CA" w:rsidP="002E46CA">
      <w:pPr>
        <w:tabs>
          <w:tab w:val="left" w:pos="993"/>
        </w:tabs>
        <w:spacing w:line="360" w:lineRule="auto"/>
        <w:ind w:left="360"/>
        <w:jc w:val="both"/>
        <w:rPr>
          <w:sz w:val="28"/>
          <w:szCs w:val="28"/>
          <w:lang w:val="uk-UA"/>
        </w:rPr>
      </w:pPr>
      <w:r>
        <w:rPr>
          <w:sz w:val="28"/>
          <w:szCs w:val="28"/>
          <w:lang w:val="uk-UA"/>
        </w:rPr>
        <w:tab/>
      </w:r>
      <w:bookmarkStart w:id="0" w:name="_GoBack"/>
      <w:bookmarkEnd w:id="0"/>
      <w:r w:rsidR="00C9731F">
        <w:rPr>
          <w:sz w:val="28"/>
          <w:szCs w:val="28"/>
          <w:lang w:val="uk-UA"/>
        </w:rPr>
        <w:t>Реалізація програми надала можливість налагодити дієву співпраць з громадськими організаціями, благодійними фондами та релігійними організаціями.</w:t>
      </w:r>
    </w:p>
    <w:p w:rsidR="005C5BB2" w:rsidRDefault="00C9731F" w:rsidP="002E46CA">
      <w:pPr>
        <w:tabs>
          <w:tab w:val="left" w:pos="993"/>
        </w:tabs>
        <w:spacing w:line="360" w:lineRule="auto"/>
        <w:ind w:left="360"/>
        <w:jc w:val="both"/>
        <w:rPr>
          <w:sz w:val="28"/>
          <w:szCs w:val="28"/>
          <w:lang w:val="uk-UA"/>
        </w:rPr>
      </w:pPr>
      <w:r w:rsidRPr="00C9731F">
        <w:rPr>
          <w:sz w:val="28"/>
          <w:szCs w:val="28"/>
          <w:lang w:val="uk-UA"/>
        </w:rPr>
        <w:t xml:space="preserve"> </w:t>
      </w:r>
      <w:r>
        <w:rPr>
          <w:sz w:val="28"/>
          <w:szCs w:val="28"/>
          <w:lang w:val="uk-UA"/>
        </w:rPr>
        <w:tab/>
      </w:r>
      <w:r w:rsidRPr="00C9731F">
        <w:rPr>
          <w:sz w:val="28"/>
          <w:szCs w:val="28"/>
          <w:lang w:val="uk-UA"/>
        </w:rPr>
        <w:t>Найбільш тісною є співпраця з Волинським обласним  благодійним  фондом «Дитяча місія. Україна», БФ «Шанс», БО Християнська Асоціація молоді та сім'ї –</w:t>
      </w:r>
      <w:r w:rsidRPr="00FB45C7">
        <w:rPr>
          <w:sz w:val="28"/>
          <w:szCs w:val="28"/>
        </w:rPr>
        <w:t> </w:t>
      </w:r>
      <w:r w:rsidRPr="00C9731F">
        <w:rPr>
          <w:sz w:val="28"/>
          <w:szCs w:val="28"/>
          <w:lang w:val="uk-UA"/>
        </w:rPr>
        <w:t xml:space="preserve">УМСА",  БФ «Місто надії», БФ «Благополуччя дітей», БО «Західний вітер», Волинським регіональним  відділенням «Асоціація міст України»,  Відділом організації благодійності та соціального служіння  Волинської єпархії Української православної церкви Київського патріархату, Відділом соціальної допомоги дітям Волинської єпархії Українською православною церквою, Церквою Християн Віри Євангельської, Церквою «Царство Боже», Церквою Християн Адвентистів Сьомого дня, Волинським православним братством тверезості імені святого праведного </w:t>
      </w:r>
      <w:proofErr w:type="spellStart"/>
      <w:r w:rsidRPr="00C9731F">
        <w:rPr>
          <w:sz w:val="28"/>
          <w:szCs w:val="28"/>
          <w:lang w:val="uk-UA"/>
        </w:rPr>
        <w:t>Іоана</w:t>
      </w:r>
      <w:proofErr w:type="spellEnd"/>
      <w:r w:rsidRPr="00C9731F">
        <w:rPr>
          <w:sz w:val="28"/>
          <w:szCs w:val="28"/>
          <w:lang w:val="uk-UA"/>
        </w:rPr>
        <w:t xml:space="preserve"> </w:t>
      </w:r>
      <w:proofErr w:type="spellStart"/>
      <w:r w:rsidRPr="00C9731F">
        <w:rPr>
          <w:sz w:val="28"/>
          <w:szCs w:val="28"/>
          <w:lang w:val="uk-UA"/>
        </w:rPr>
        <w:t>Кронштадського</w:t>
      </w:r>
      <w:proofErr w:type="spellEnd"/>
      <w:r w:rsidRPr="00C9731F">
        <w:rPr>
          <w:sz w:val="28"/>
          <w:szCs w:val="28"/>
          <w:lang w:val="uk-UA"/>
        </w:rPr>
        <w:t>, ГО Українська молодь – Христові!», ГО «Молодіжна платформа», громадською організацією «Ми плюс», ГО «Стимул», ГО «Джерело життя», ГО «Батьки дітей з синдромом Дауна»,  ГО «</w:t>
      </w:r>
      <w:proofErr w:type="spellStart"/>
      <w:r w:rsidRPr="00C9731F">
        <w:rPr>
          <w:sz w:val="28"/>
          <w:szCs w:val="28"/>
          <w:lang w:val="uk-UA"/>
        </w:rPr>
        <w:t>Рукотвори</w:t>
      </w:r>
      <w:proofErr w:type="spellEnd"/>
      <w:r w:rsidRPr="00C9731F">
        <w:rPr>
          <w:sz w:val="28"/>
          <w:szCs w:val="28"/>
          <w:lang w:val="uk-UA"/>
        </w:rPr>
        <w:t xml:space="preserve"> Волині», ГО «Корпорація щастя», ГО «Зірка надії» ГО «Генерація успішної дії», ГО «Янголята», ГО «Асоціація місцевого розвитку Велес», ГО «Студентська Рада Волині», ГО «Твори добро».</w:t>
      </w:r>
    </w:p>
    <w:p w:rsidR="00C9731F" w:rsidRDefault="00C9731F" w:rsidP="002E46CA">
      <w:pPr>
        <w:tabs>
          <w:tab w:val="left" w:pos="993"/>
        </w:tabs>
        <w:spacing w:line="360" w:lineRule="auto"/>
        <w:ind w:left="360"/>
        <w:jc w:val="both"/>
        <w:rPr>
          <w:sz w:val="28"/>
          <w:szCs w:val="28"/>
          <w:lang w:val="uk-UA"/>
        </w:rPr>
      </w:pPr>
      <w:r>
        <w:rPr>
          <w:sz w:val="28"/>
          <w:szCs w:val="28"/>
          <w:lang w:val="uk-UA"/>
        </w:rPr>
        <w:tab/>
        <w:t>Організація змістовного відпочинку та розкриття творчих здібностей дітей з сімей, які опинилися в складних життєвих обставинах, дітей-сиріт та дітей позбавлених батьківського піклування, дітей з особливими потребами</w:t>
      </w:r>
      <w:r w:rsidR="00BA0557">
        <w:rPr>
          <w:sz w:val="28"/>
          <w:szCs w:val="28"/>
          <w:lang w:val="uk-UA"/>
        </w:rPr>
        <w:t xml:space="preserve">, дітей учасників АТО та дітей з родин вимушених переселенців проходили через роботу Центру перебування дітей, організації майстер-класів, арт – студій та виставок творчих робіт. </w:t>
      </w:r>
    </w:p>
    <w:p w:rsidR="00BA0557" w:rsidRPr="00C9731F" w:rsidRDefault="00BA0557" w:rsidP="002E46CA">
      <w:pPr>
        <w:tabs>
          <w:tab w:val="left" w:pos="993"/>
        </w:tabs>
        <w:spacing w:line="360" w:lineRule="auto"/>
        <w:ind w:left="360"/>
        <w:jc w:val="both"/>
        <w:rPr>
          <w:sz w:val="28"/>
          <w:szCs w:val="28"/>
          <w:lang w:val="uk-UA"/>
        </w:rPr>
      </w:pPr>
      <w:r>
        <w:rPr>
          <w:sz w:val="28"/>
          <w:szCs w:val="28"/>
          <w:lang w:val="uk-UA"/>
        </w:rPr>
        <w:tab/>
        <w:t xml:space="preserve">Альтернативними та необхідними були заходи на профілактичну тематику, протидії поширення соціально небезпечних </w:t>
      </w:r>
      <w:proofErr w:type="spellStart"/>
      <w:r>
        <w:rPr>
          <w:sz w:val="28"/>
          <w:szCs w:val="28"/>
          <w:lang w:val="uk-UA"/>
        </w:rPr>
        <w:t>хвороб</w:t>
      </w:r>
      <w:proofErr w:type="spellEnd"/>
      <w:r>
        <w:rPr>
          <w:sz w:val="28"/>
          <w:szCs w:val="28"/>
          <w:lang w:val="uk-UA"/>
        </w:rPr>
        <w:t>, формування здорового способу життя та популяризацію сімейних цінностей.</w:t>
      </w:r>
    </w:p>
    <w:p w:rsidR="0014012F" w:rsidRPr="00C9731F" w:rsidRDefault="0014012F" w:rsidP="002E46CA">
      <w:pPr>
        <w:spacing w:line="360" w:lineRule="auto"/>
        <w:ind w:firstLine="567"/>
        <w:jc w:val="both"/>
        <w:rPr>
          <w:sz w:val="28"/>
          <w:szCs w:val="28"/>
          <w:lang w:val="uk-UA"/>
        </w:rPr>
      </w:pPr>
    </w:p>
    <w:p w:rsidR="0014012F" w:rsidRPr="00C9731F" w:rsidRDefault="0014012F" w:rsidP="002E46CA">
      <w:pPr>
        <w:spacing w:line="360" w:lineRule="auto"/>
        <w:rPr>
          <w:sz w:val="28"/>
          <w:szCs w:val="28"/>
          <w:lang w:val="uk-UA"/>
        </w:rPr>
      </w:pPr>
    </w:p>
    <w:sectPr w:rsidR="0014012F" w:rsidRPr="00C9731F" w:rsidSect="002E46CA">
      <w:pgSz w:w="11906" w:h="16838"/>
      <w:pgMar w:top="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1310C"/>
    <w:multiLevelType w:val="hybridMultilevel"/>
    <w:tmpl w:val="CAA4972E"/>
    <w:lvl w:ilvl="0" w:tplc="AB5421F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87"/>
    <w:rsid w:val="0014012F"/>
    <w:rsid w:val="002E46CA"/>
    <w:rsid w:val="00317E16"/>
    <w:rsid w:val="005C5BB2"/>
    <w:rsid w:val="0069572A"/>
    <w:rsid w:val="00917987"/>
    <w:rsid w:val="00BA0557"/>
    <w:rsid w:val="00C9731F"/>
    <w:rsid w:val="00E16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987"/>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14012F"/>
    <w:pPr>
      <w:spacing w:after="0" w:line="240" w:lineRule="auto"/>
    </w:pPr>
    <w:rPr>
      <w:rFonts w:ascii="Calibri" w:eastAsia="Calibri" w:hAnsi="Calibri" w:cs="Times New Roman"/>
      <w:lang w:val="ru-RU"/>
    </w:rPr>
  </w:style>
  <w:style w:type="paragraph" w:styleId="a5">
    <w:name w:val="List Paragraph"/>
    <w:basedOn w:val="a"/>
    <w:uiPriority w:val="34"/>
    <w:qFormat/>
    <w:rsid w:val="00C97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987"/>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14012F"/>
    <w:pPr>
      <w:spacing w:after="0" w:line="240" w:lineRule="auto"/>
    </w:pPr>
    <w:rPr>
      <w:rFonts w:ascii="Calibri" w:eastAsia="Calibri" w:hAnsi="Calibri" w:cs="Times New Roman"/>
      <w:lang w:val="ru-RU"/>
    </w:rPr>
  </w:style>
  <w:style w:type="paragraph" w:styleId="a5">
    <w:name w:val="List Paragraph"/>
    <w:basedOn w:val="a"/>
    <w:uiPriority w:val="34"/>
    <w:qFormat/>
    <w:rsid w:val="00C9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3692</Words>
  <Characters>2105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Лина</dc:creator>
  <cp:lastModifiedBy>Лина</cp:lastModifiedBy>
  <cp:revision>3</cp:revision>
  <dcterms:created xsi:type="dcterms:W3CDTF">2016-01-13T07:44:00Z</dcterms:created>
  <dcterms:modified xsi:type="dcterms:W3CDTF">2016-01-14T12:21:00Z</dcterms:modified>
</cp:coreProperties>
</file>