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11430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3363595" t="715645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1984848861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                                       м. 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243"/>
        <w:jc w:val="both"/>
        <w:rPr>
          <w:rFonts w:ascii="Times New Roman" w:hAnsi="Times New Roman"/>
          <w:color w:themeColor="text1" w:val="000000"/>
          <w:sz w:val="28"/>
          <w:szCs w:val="28"/>
        </w:rPr>
      </w:pPr>
      <w:bookmarkStart w:id="0" w:name="_GoBack"/>
      <w:r>
        <w:rPr>
          <w:rFonts w:cs="Times New Roman"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  <w:lang w:eastAsia="uk-UA"/>
        </w:rPr>
        <w:t xml:space="preserve">виплату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дотації за утримання двох і більше </w:t>
      </w:r>
      <w:r>
        <w:rPr>
          <w:rFonts w:ascii="Times New Roman" w:hAnsi="Times New Roman"/>
          <w:color w:themeColor="text1" w:val="000000"/>
          <w:sz w:val="28"/>
          <w:szCs w:val="28"/>
        </w:rPr>
        <w:t>корів</w:t>
      </w:r>
      <w:bookmarkEnd w:id="0"/>
    </w:p>
    <w:p>
      <w:pPr>
        <w:pStyle w:val="Normal"/>
        <w:ind w:right="5243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51"/>
        <w:widowControl/>
        <w:ind w:firstLine="567"/>
        <w:rPr>
          <w:bCs/>
          <w:color w:val="auto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Закону України «Про місцеве самоврядування в Україні», рішень Луцької міської ради від 24.09.2025 № 81/59 «Про Програму розвитку агропромислового комплексу Луцької міської територіальної громади на 2026–2030 роки»</w:t>
      </w:r>
      <w:r>
        <w:rPr>
          <w:color w:val="auto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від 26.11.2025 № 84/96 «Про затвердження Порядку надання та використання коштів бюджету </w:t>
      </w:r>
      <w:r>
        <w:rPr>
          <w:color w:val="000000"/>
          <w:sz w:val="28"/>
          <w:szCs w:val="28"/>
          <w:lang w:val="uk-UA"/>
        </w:rPr>
        <w:t xml:space="preserve">Луцької міської територіальної </w:t>
      </w:r>
      <w:r>
        <w:rPr>
          <w:sz w:val="28"/>
          <w:szCs w:val="28"/>
          <w:lang w:val="uk-UA"/>
        </w:rPr>
        <w:t xml:space="preserve">громади для виконання заходів Програми розвитку агропромислового комплексу Луцької міської територіальної громади на 2026–2030 роки», протоколу засідання постійної комісії з питань агропромислового розвитку Луцької міської територіальної громади від </w:t>
      </w:r>
      <w:r>
        <w:rPr>
          <w:color w:val="auto"/>
          <w:sz w:val="28"/>
          <w:szCs w:val="28"/>
          <w:lang w:val="uk-UA"/>
        </w:rPr>
        <w:t>19.10.2026 № 4</w:t>
      </w:r>
      <w:r>
        <w:rPr>
          <w:bCs/>
          <w:color w:val="auto"/>
          <w:sz w:val="28"/>
          <w:szCs w:val="28"/>
          <w:lang w:val="uk-UA"/>
        </w:rPr>
        <w:t>:</w:t>
      </w:r>
    </w:p>
    <w:p>
      <w:pPr>
        <w:pStyle w:val="Style51"/>
        <w:widowControl/>
        <w:ind w:firstLine="567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</w:r>
    </w:p>
    <w:p>
      <w:pPr>
        <w:pStyle w:val="Style51"/>
        <w:widowControl/>
        <w:ind w:firstLine="567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 В</w:t>
      </w:r>
      <w:r>
        <w:rPr>
          <w:color w:val="000000"/>
          <w:sz w:val="28"/>
          <w:szCs w:val="28"/>
          <w:lang w:val="uk-UA"/>
        </w:rPr>
        <w:t>иплатити</w:t>
      </w:r>
      <w:r>
        <w:rPr>
          <w:bCs/>
          <w:color w:val="000000"/>
          <w:sz w:val="28"/>
          <w:szCs w:val="28"/>
          <w:lang w:val="uk-UA"/>
        </w:rPr>
        <w:t xml:space="preserve"> з бюджету Луцької міської територіальної громади </w:t>
      </w:r>
      <w:r>
        <w:rPr>
          <w:color w:themeColor="text1" w:val="000000"/>
          <w:sz w:val="28"/>
          <w:szCs w:val="28"/>
        </w:rPr>
        <w:t>дотаці</w:t>
      </w:r>
      <w:r>
        <w:rPr>
          <w:color w:themeColor="text1" w:val="000000"/>
          <w:sz w:val="28"/>
          <w:szCs w:val="28"/>
          <w:lang w:val="uk-UA"/>
        </w:rPr>
        <w:t xml:space="preserve">ю </w:t>
      </w:r>
      <w:r>
        <w:rPr>
          <w:color w:themeColor="text1" w:val="000000"/>
          <w:sz w:val="28"/>
          <w:szCs w:val="28"/>
        </w:rPr>
        <w:t xml:space="preserve">за утримання двох і більше </w:t>
      </w:r>
      <w:r>
        <w:rPr>
          <w:color w:themeColor="text1" w:val="000000"/>
          <w:sz w:val="28"/>
          <w:szCs w:val="28"/>
          <w:lang w:val="uk-UA"/>
        </w:rPr>
        <w:t xml:space="preserve">корів </w:t>
      </w:r>
      <w:r>
        <w:rPr>
          <w:sz w:val="28"/>
          <w:szCs w:val="28"/>
          <w:lang w:val="uk-UA"/>
        </w:rPr>
        <w:t xml:space="preserve">згідно з додатком.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провести відповідні виплати </w:t>
      </w:r>
      <w:r>
        <w:rPr>
          <w:rFonts w:cs="Times New Roman" w:ascii="Times New Roman" w:hAnsi="Times New Roman"/>
          <w:color w:val="212121"/>
          <w:sz w:val="28"/>
          <w:szCs w:val="28"/>
        </w:rPr>
        <w:t xml:space="preserve">коштів, передбачених бюджетом </w:t>
      </w:r>
      <w:r>
        <w:rPr>
          <w:rFonts w:cs="Times New Roman" w:ascii="Times New Roman" w:hAnsi="Times New Roman"/>
          <w:sz w:val="28"/>
          <w:szCs w:val="28"/>
        </w:rPr>
        <w:t>Луцької міської територіальної громади на 2026 рік.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з питань діяльності виконавчих органів міської ради Юлію Дацюк.</w:t>
      </w:r>
    </w:p>
    <w:p>
      <w:pPr>
        <w:pStyle w:val="ListParagraph"/>
        <w:ind w:left="0"/>
        <w:jc w:val="both"/>
        <w:rPr>
          <w:rFonts w:cs="Lucida Sans"/>
          <w:szCs w:val="28"/>
        </w:rPr>
      </w:pPr>
      <w:r>
        <w:rPr>
          <w:rFonts w:cs="Lucida Sans"/>
          <w:szCs w:val="28"/>
        </w:rPr>
      </w:r>
    </w:p>
    <w:p>
      <w:pPr>
        <w:pStyle w:val="ListParagraph"/>
        <w:ind w:left="0"/>
        <w:jc w:val="both"/>
        <w:rPr>
          <w:rFonts w:cs="Lucida Sans"/>
          <w:szCs w:val="28"/>
        </w:rPr>
      </w:pPr>
      <w:r>
        <w:rPr>
          <w:rFonts w:cs="Lucida Sans"/>
          <w:szCs w:val="28"/>
        </w:rPr>
      </w:r>
    </w:p>
    <w:p>
      <w:pPr>
        <w:pStyle w:val="ListParagraph"/>
        <w:ind w:left="0"/>
        <w:jc w:val="both"/>
        <w:rPr>
          <w:rFonts w:cs="Lucida Sans"/>
          <w:szCs w:val="28"/>
        </w:rPr>
      </w:pPr>
      <w:r>
        <w:rPr>
          <w:rFonts w:cs="Lucida Sans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Секретар міської ради</w:t>
        <w:tab/>
        <w:tab/>
        <w:tab/>
        <w:tab/>
        <w:t xml:space="preserve"> </w:t>
        <w:tab/>
        <w:t>Андрій РАЗУМОВСЬКИЙ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Карпук 777 932</w:t>
      </w:r>
    </w:p>
    <w:p>
      <w:pPr>
        <w:pStyle w:val="Normal"/>
        <w:ind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0" w:top="567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Arial">
    <w:charset w:val="01"/>
    <w:family w:val="swiss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1" w:customStyle="1">
    <w:name w:val="Строгий1"/>
    <w:uiPriority w:val="99"/>
    <w:qFormat/>
    <w:rsid w:val="000741b7"/>
    <w:rPr>
      <w:b/>
    </w:rPr>
  </w:style>
  <w:style w:type="paragraph" w:styleId="Style16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8" w:customStyle="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numbering" w:styleId="user3" w:customStyle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Application>LibreOffice/25.2.7.2$Windows_X86_64 LibreOffice_project/5cbfd1ab6520636bb5f7b99185aa69bd7456825d</Application>
  <AppVersion>15.0000</AppVersion>
  <Pages>1</Pages>
  <Words>159</Words>
  <Characters>1065</Characters>
  <CharactersWithSpaces>1294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2026-07-23T11:56:00Z</dcterms:created>
  <dc:creator>Поліщук Оксана Анатоліївна</dc:creator>
  <dc:description/>
  <dc:language>uk-UA</dc:language>
  <cp:lastModifiedBy/>
  <dcterms:modified xsi:type="dcterms:W3CDTF">2026-10-28T09:06:43Z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