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40434801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385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визнання громадян наймачами житлових приміщень та переоформлення особових рахунків 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Керуючись статтями 103, 105, 106 Житлового Кодексу України, розглянувши матеріали, подані відділом з обліку та розподілу житла департаменту житлово-комунального господарства міської ради, про визнання громадян наймачами житлових приміщень та переоформлення особових рахунків за заявами громадян, виконавчий комітет міської ради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дозволити департаменту житлово-комунального господарства міської ради внести зміни в договори найму з визнанням наймачами житлових приміщень та переоформленням особових рахунків на осіб, вказаних в додатку.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Козюта 726 863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ind w:right="4534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88496359"/>
    </w:sdtPr>
    <w:sdtContent>
      <w:p>
        <w:pPr>
          <w:pStyle w:val="Style21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1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2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Style13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3">
    <w:name w:val="Body Text Indent"/>
    <w:basedOn w:val="Normal"/>
    <w:link w:val="Style14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LibreOffice/7.4.3.2$Windows_X86_64 LibreOffice_project/1048a8393ae2eeec98dff31b5c133c5f1d08b890</Application>
  <AppVersion>15.0000</AppVersion>
  <Pages>1</Pages>
  <Words>106</Words>
  <Characters>730</Characters>
  <CharactersWithSpaces>844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2022-10-06T05:58:00Z</dcterms:created>
  <dc:creator>nkhmel</dc:creator>
  <dc:description/>
  <dc:language>uk-UA</dc:language>
  <cp:lastModifiedBy>tetiana doroshchuk</cp:lastModifiedBy>
  <cp:lastPrinted>2022-05-30T14:19:00Z</cp:lastPrinted>
  <dcterms:modified xsi:type="dcterms:W3CDTF">2024-06-10T15:45:39Z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