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364" w:rsidRDefault="00900364" w:rsidP="00900364">
      <w:pPr>
        <w:ind w:firstLine="4680"/>
        <w:rPr>
          <w:szCs w:val="28"/>
        </w:rPr>
      </w:pPr>
      <w:r>
        <w:rPr>
          <w:szCs w:val="28"/>
        </w:rPr>
        <w:t>Додаток</w:t>
      </w:r>
    </w:p>
    <w:p w:rsidR="00900364" w:rsidRDefault="00900364" w:rsidP="00900364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:rsidR="00900364" w:rsidRDefault="00900364" w:rsidP="00900364">
      <w:pPr>
        <w:ind w:firstLine="4680"/>
        <w:rPr>
          <w:szCs w:val="28"/>
        </w:rPr>
      </w:pPr>
      <w:r>
        <w:rPr>
          <w:szCs w:val="28"/>
        </w:rPr>
        <w:t xml:space="preserve">11.09.2018  </w:t>
      </w:r>
      <w:r>
        <w:rPr>
          <w:szCs w:val="28"/>
        </w:rPr>
        <w:t xml:space="preserve">№ </w:t>
      </w:r>
      <w:r>
        <w:rPr>
          <w:szCs w:val="28"/>
        </w:rPr>
        <w:t>401</w:t>
      </w:r>
      <w:bookmarkStart w:id="0" w:name="_GoBack"/>
      <w:bookmarkEnd w:id="0"/>
    </w:p>
    <w:p w:rsidR="00900364" w:rsidRDefault="00900364" w:rsidP="00900364">
      <w:pPr>
        <w:jc w:val="center"/>
        <w:rPr>
          <w:szCs w:val="28"/>
        </w:rPr>
      </w:pPr>
    </w:p>
    <w:p w:rsidR="00900364" w:rsidRDefault="00900364" w:rsidP="00900364">
      <w:pPr>
        <w:jc w:val="center"/>
        <w:rPr>
          <w:szCs w:val="28"/>
        </w:rPr>
      </w:pPr>
      <w:r>
        <w:rPr>
          <w:szCs w:val="28"/>
        </w:rPr>
        <w:t>СКЛАД</w:t>
      </w:r>
    </w:p>
    <w:p w:rsidR="00900364" w:rsidRDefault="00900364" w:rsidP="00900364">
      <w:pPr>
        <w:jc w:val="center"/>
        <w:rPr>
          <w:szCs w:val="28"/>
        </w:rPr>
      </w:pPr>
      <w:r>
        <w:rPr>
          <w:szCs w:val="28"/>
        </w:rPr>
        <w:t>комітету зі стратегічного планування</w:t>
      </w:r>
    </w:p>
    <w:p w:rsidR="00900364" w:rsidRDefault="00900364" w:rsidP="00900364">
      <w:pPr>
        <w:jc w:val="center"/>
        <w:rPr>
          <w:szCs w:val="28"/>
        </w:rPr>
      </w:pPr>
      <w:r>
        <w:rPr>
          <w:szCs w:val="28"/>
        </w:rPr>
        <w:t>розвитку міста Луцька</w:t>
      </w:r>
    </w:p>
    <w:p w:rsidR="00900364" w:rsidRDefault="00900364" w:rsidP="00900364">
      <w:pPr>
        <w:jc w:val="center"/>
        <w:rPr>
          <w:szCs w:val="28"/>
        </w:rPr>
      </w:pPr>
    </w:p>
    <w:tbl>
      <w:tblPr>
        <w:tblStyle w:val="a3"/>
        <w:tblW w:w="94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75"/>
        <w:gridCol w:w="310"/>
        <w:gridCol w:w="4983"/>
      </w:tblGrid>
      <w:tr w:rsidR="00900364" w:rsidTr="00900364">
        <w:trPr>
          <w:trHeight w:val="825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4140"/>
                <w:tab w:val="left" w:pos="4320"/>
                <w:tab w:val="left" w:pos="5040"/>
              </w:tabs>
              <w:jc w:val="both"/>
              <w:rPr>
                <w:szCs w:val="28"/>
              </w:rPr>
            </w:pPr>
            <w:proofErr w:type="spellStart"/>
            <w:r>
              <w:rPr>
                <w:bCs w:val="0"/>
                <w:szCs w:val="28"/>
              </w:rPr>
              <w:t>Недопад</w:t>
            </w:r>
            <w:proofErr w:type="spellEnd"/>
            <w:r>
              <w:rPr>
                <w:bCs w:val="0"/>
                <w:szCs w:val="28"/>
              </w:rPr>
              <w:t xml:space="preserve"> Григорій Вікторович</w:t>
            </w:r>
            <w:r>
              <w:rPr>
                <w:bCs w:val="0"/>
                <w:szCs w:val="28"/>
              </w:rPr>
              <w:tab/>
              <w:t xml:space="preserve">- 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перший </w:t>
            </w:r>
            <w:r>
              <w:rPr>
                <w:szCs w:val="28"/>
              </w:rPr>
              <w:t>заступник міського голови, голова комітету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815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Озінович</w:t>
            </w:r>
            <w:proofErr w:type="spellEnd"/>
            <w:r>
              <w:rPr>
                <w:color w:val="000000"/>
                <w:szCs w:val="28"/>
              </w:rPr>
              <w:t xml:space="preserve"> Олександр</w:t>
            </w:r>
          </w:p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color w:val="000000"/>
                <w:szCs w:val="28"/>
              </w:rPr>
              <w:t>Михайлович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  <w:hideMark/>
          </w:tcPr>
          <w:p w:rsidR="00900364" w:rsidRDefault="00900364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економічної політики, заступник голови комітету</w:t>
            </w:r>
          </w:p>
        </w:tc>
      </w:tr>
      <w:tr w:rsidR="00900364" w:rsidTr="00900364">
        <w:trPr>
          <w:trHeight w:val="107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Гвоздецька</w:t>
            </w:r>
            <w:proofErr w:type="spellEnd"/>
            <w:r>
              <w:rPr>
                <w:szCs w:val="28"/>
              </w:rPr>
              <w:t xml:space="preserve"> Вікторія Миколаївна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економічного розвитку департаменту економічної політики, секретар комітету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644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Бузулук Ольга Степанівна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спеціаліст з прес-служби управління патрульної поліції у Волинській області департаменту патрульної поліції Національної поліції України </w:t>
            </w:r>
            <w:r>
              <w:rPr>
                <w:bCs w:val="0"/>
                <w:color w:val="000000"/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906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Вовченко Олександр Анатолійович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both"/>
              <w:rPr>
                <w:bCs w:val="0"/>
                <w:color w:val="000000"/>
                <w:szCs w:val="28"/>
              </w:rPr>
            </w:pPr>
            <w:r>
              <w:rPr>
                <w:szCs w:val="28"/>
              </w:rPr>
              <w:t xml:space="preserve">начальник управління патрульної поліції у Волинській області департаменту патрульної поліції Національної поліції України </w:t>
            </w:r>
            <w:r>
              <w:rPr>
                <w:bCs w:val="0"/>
                <w:color w:val="000000"/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4140"/>
                <w:tab w:val="left" w:pos="450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537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Гула Софія Вікторівна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shd w:val="clear" w:color="auto" w:fill="FFFFFF"/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shd w:val="clear" w:color="auto" w:fill="FFFFFF"/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управління містобудування та архітектури, головний інженер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537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Гомонець</w:t>
            </w:r>
            <w:proofErr w:type="spellEnd"/>
            <w:r>
              <w:rPr>
                <w:szCs w:val="28"/>
              </w:rPr>
              <w:t xml:space="preserve"> Вікторія Іванівна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shd w:val="clear" w:color="auto" w:fill="FFFFFF"/>
              <w:tabs>
                <w:tab w:val="left" w:pos="4140"/>
                <w:tab w:val="left" w:pos="504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shd w:val="clear" w:color="auto" w:fill="FFFFFF"/>
              <w:tabs>
                <w:tab w:val="left" w:pos="4140"/>
                <w:tab w:val="left" w:pos="504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управління міжнародного співробітництва та проектної діяльності</w:t>
            </w:r>
          </w:p>
          <w:p w:rsidR="00900364" w:rsidRDefault="00900364">
            <w:pPr>
              <w:tabs>
                <w:tab w:val="left" w:pos="4140"/>
                <w:tab w:val="left" w:pos="4680"/>
              </w:tabs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00364" w:rsidTr="00900364">
        <w:trPr>
          <w:trHeight w:val="619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</w:pPr>
            <w:proofErr w:type="spellStart"/>
            <w:r>
              <w:rPr>
                <w:bCs w:val="0"/>
                <w:szCs w:val="28"/>
              </w:rPr>
              <w:t>Данильчук</w:t>
            </w:r>
            <w:proofErr w:type="spellEnd"/>
            <w:r>
              <w:rPr>
                <w:bCs w:val="0"/>
                <w:szCs w:val="28"/>
              </w:rPr>
              <w:t xml:space="preserve"> Павло Петрович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депутат Луцької міської ради </w:t>
            </w:r>
          </w:p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619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Данилюк Володимир Олексійович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center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  <w:r>
              <w:rPr>
                <w:rStyle w:val="a4"/>
                <w:b w:val="0"/>
              </w:rPr>
              <w:t>головний редактор обласної громадсько-політичної газети «Волинська газета»,</w:t>
            </w:r>
            <w:r>
              <w:rPr>
                <w:bCs w:val="0"/>
                <w:szCs w:val="28"/>
              </w:rPr>
              <w:t xml:space="preserve"> голова громадської ради при Луцькому міському голові (за згодою)</w:t>
            </w:r>
          </w:p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  <w:p w:rsidR="00900364" w:rsidRDefault="00900364">
            <w:pPr>
              <w:tabs>
                <w:tab w:val="left" w:pos="4140"/>
                <w:tab w:val="left" w:pos="4680"/>
                <w:tab w:val="left" w:pos="5040"/>
              </w:tabs>
              <w:jc w:val="both"/>
              <w:rPr>
                <w:bCs w:val="0"/>
                <w:szCs w:val="28"/>
              </w:rPr>
            </w:pPr>
          </w:p>
        </w:tc>
      </w:tr>
      <w:tr w:rsidR="00900364" w:rsidTr="00900364">
        <w:trPr>
          <w:trHeight w:val="619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</w:pPr>
            <w:proofErr w:type="spellStart"/>
            <w:r>
              <w:lastRenderedPageBreak/>
              <w:t>Євпак</w:t>
            </w:r>
            <w:proofErr w:type="spellEnd"/>
            <w:r>
              <w:t xml:space="preserve"> Юлія Сергіївна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0"/>
              </w:tabs>
              <w:jc w:val="center"/>
            </w:pPr>
            <w: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інвестиційної політики департаменту економічної політики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Cs w:val="28"/>
              </w:rPr>
            </w:pPr>
          </w:p>
        </w:tc>
      </w:tr>
      <w:tr w:rsidR="00900364" w:rsidTr="00900364">
        <w:trPr>
          <w:trHeight w:val="86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Козюра</w:t>
            </w:r>
            <w:proofErr w:type="spellEnd"/>
            <w:r>
              <w:rPr>
                <w:szCs w:val="28"/>
              </w:rPr>
              <w:t xml:space="preserve"> Андрій Григорович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86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Ломага</w:t>
            </w:r>
            <w:proofErr w:type="spellEnd"/>
            <w:r>
              <w:rPr>
                <w:szCs w:val="28"/>
              </w:rPr>
              <w:t xml:space="preserve"> Андрій Михайлович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  <w:hideMark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культури</w:t>
            </w:r>
          </w:p>
        </w:tc>
      </w:tr>
      <w:tr w:rsidR="00900364" w:rsidTr="00900364">
        <w:trPr>
          <w:trHeight w:val="90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Наход</w:t>
            </w:r>
            <w:proofErr w:type="spellEnd"/>
            <w:r>
              <w:rPr>
                <w:szCs w:val="28"/>
              </w:rPr>
              <w:t xml:space="preserve"> Михайло Андрійович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голова Центру політичного аналізу та виборчого консалтингу (за згодою)</w:t>
            </w:r>
          </w:p>
        </w:tc>
      </w:tr>
      <w:tr w:rsidR="00900364" w:rsidTr="00900364">
        <w:trPr>
          <w:trHeight w:val="576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Омельчук Сергій Васильович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32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32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 економічної політики, начальник відділу інвестиційної політики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756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Полінкевич</w:t>
            </w:r>
            <w:proofErr w:type="spellEnd"/>
            <w:r>
              <w:rPr>
                <w:szCs w:val="28"/>
              </w:rPr>
              <w:t xml:space="preserve"> Оксана Миколаївна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завідувач кафедри економіки та безпеки підприємства Східно-європейського національного університету імені Лесі Українки 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756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Рибай</w:t>
            </w:r>
            <w:proofErr w:type="spellEnd"/>
            <w:r>
              <w:rPr>
                <w:szCs w:val="28"/>
              </w:rPr>
              <w:t xml:space="preserve"> Наталія Антонівна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розвитку підприємництва та реклами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886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Савчук Сергій Ананійович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доцент Луцького національного технічного університету, депутат Луцької міської ради 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91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Самойленко Богдан Віталійович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rStyle w:val="a4"/>
                <w:b w:val="0"/>
                <w:color w:val="000000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</w:pPr>
            <w:r>
              <w:rPr>
                <w:color w:val="000000"/>
                <w:szCs w:val="28"/>
              </w:rPr>
              <w:t xml:space="preserve">виконавчий директор Волинського регіонального відділення Асоціації міст України </w:t>
            </w:r>
            <w:r>
              <w:rPr>
                <w:szCs w:val="28"/>
              </w:rPr>
              <w:t>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484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rStyle w:val="a4"/>
                <w:b w:val="0"/>
                <w:color w:val="000000"/>
                <w:szCs w:val="28"/>
                <w:lang w:val="en-US"/>
              </w:rPr>
            </w:pPr>
            <w:r>
              <w:rPr>
                <w:rStyle w:val="a4"/>
                <w:b w:val="0"/>
                <w:color w:val="000000"/>
                <w:szCs w:val="28"/>
                <w:lang w:val="en-US"/>
              </w:rPr>
              <w:t>C</w:t>
            </w:r>
            <w:proofErr w:type="spellStart"/>
            <w:r>
              <w:rPr>
                <w:rStyle w:val="a4"/>
                <w:b w:val="0"/>
                <w:color w:val="000000"/>
                <w:szCs w:val="28"/>
              </w:rPr>
              <w:t>орочук</w:t>
            </w:r>
            <w:proofErr w:type="spellEnd"/>
            <w:r>
              <w:rPr>
                <w:rStyle w:val="a4"/>
                <w:b w:val="0"/>
                <w:color w:val="000000"/>
                <w:szCs w:val="28"/>
              </w:rPr>
              <w:t xml:space="preserve"> Мар</w:t>
            </w:r>
            <w:r>
              <w:rPr>
                <w:rStyle w:val="a4"/>
                <w:b w:val="0"/>
                <w:color w:val="000000"/>
                <w:szCs w:val="28"/>
                <w:lang w:val="en-US"/>
              </w:rPr>
              <w:t>’</w:t>
            </w:r>
            <w:proofErr w:type="spellStart"/>
            <w:r>
              <w:rPr>
                <w:rStyle w:val="a4"/>
                <w:b w:val="0"/>
                <w:color w:val="000000"/>
                <w:szCs w:val="28"/>
              </w:rPr>
              <w:t>яна</w:t>
            </w:r>
            <w:proofErr w:type="spellEnd"/>
            <w:r>
              <w:rPr>
                <w:rStyle w:val="a4"/>
                <w:b w:val="0"/>
                <w:color w:val="000000"/>
                <w:szCs w:val="28"/>
              </w:rPr>
              <w:t xml:space="preserve"> Юріївна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радник міського голови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rStyle w:val="a4"/>
                <w:b w:val="0"/>
                <w:color w:val="000000"/>
                <w:szCs w:val="28"/>
              </w:rPr>
            </w:pPr>
          </w:p>
        </w:tc>
      </w:tr>
      <w:tr w:rsidR="00900364" w:rsidTr="00900364">
        <w:trPr>
          <w:trHeight w:val="91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Селюк Христина Вадимівна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головний спеціаліст відділу економічного розвитку департаменту економічної політики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rStyle w:val="a4"/>
                <w:b w:val="0"/>
                <w:color w:val="000000"/>
                <w:szCs w:val="28"/>
              </w:rPr>
            </w:pPr>
          </w:p>
        </w:tc>
      </w:tr>
      <w:tr w:rsidR="00900364" w:rsidTr="00900364">
        <w:trPr>
          <w:trHeight w:val="91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rStyle w:val="a4"/>
                <w:b w:val="0"/>
                <w:color w:val="000000"/>
                <w:szCs w:val="28"/>
              </w:rPr>
            </w:pPr>
            <w:proofErr w:type="spellStart"/>
            <w:r>
              <w:rPr>
                <w:rStyle w:val="a4"/>
                <w:b w:val="0"/>
                <w:color w:val="000000"/>
                <w:szCs w:val="28"/>
              </w:rPr>
              <w:t>Смаль</w:t>
            </w:r>
            <w:proofErr w:type="spellEnd"/>
            <w:r>
              <w:rPr>
                <w:rStyle w:val="a4"/>
                <w:b w:val="0"/>
                <w:color w:val="000000"/>
                <w:szCs w:val="28"/>
              </w:rPr>
              <w:t xml:space="preserve"> Борис Анатолійович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rStyle w:val="a4"/>
                <w:b w:val="0"/>
                <w:color w:val="000000"/>
                <w:szCs w:val="28"/>
              </w:rPr>
            </w:pPr>
            <w:r>
              <w:rPr>
                <w:rStyle w:val="a4"/>
                <w:b w:val="0"/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jc w:val="both"/>
            </w:pPr>
            <w:r>
              <w:rPr>
                <w:rStyle w:val="a4"/>
                <w:b w:val="0"/>
                <w:color w:val="000000"/>
                <w:szCs w:val="28"/>
              </w:rPr>
              <w:t xml:space="preserve">голова </w:t>
            </w:r>
            <w:r>
              <w:rPr>
                <w:szCs w:val="28"/>
              </w:rPr>
              <w:t>постійної комісії міської ради з питань планування соціально-економічного розвитку, бюджету та фінансів (за згодою)</w:t>
            </w:r>
          </w:p>
          <w:p w:rsidR="00900364" w:rsidRDefault="00900364">
            <w:pPr>
              <w:tabs>
                <w:tab w:val="left" w:pos="4140"/>
              </w:tabs>
              <w:jc w:val="both"/>
              <w:rPr>
                <w:rStyle w:val="a4"/>
                <w:b w:val="0"/>
                <w:color w:val="000000"/>
              </w:rPr>
            </w:pPr>
          </w:p>
        </w:tc>
      </w:tr>
      <w:tr w:rsidR="00900364" w:rsidTr="00900364">
        <w:trPr>
          <w:trHeight w:val="911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</w:pPr>
            <w:proofErr w:type="spellStart"/>
            <w:r>
              <w:rPr>
                <w:szCs w:val="28"/>
              </w:rPr>
              <w:t>Теліпська</w:t>
            </w:r>
            <w:proofErr w:type="spellEnd"/>
            <w:r>
              <w:rPr>
                <w:szCs w:val="28"/>
              </w:rPr>
              <w:t xml:space="preserve"> Катерина Василівна 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4500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начальник управління туризму та промоції міста 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905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Ткачук Захар Михайлович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спілки громадських організацій </w:t>
            </w:r>
          </w:p>
          <w:p w:rsidR="00900364" w:rsidRDefault="00900364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«Молодіжна платформа» (за згодою)</w:t>
            </w:r>
          </w:p>
          <w:p w:rsidR="00900364" w:rsidRDefault="00900364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434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Шляхтич Тарас Васильович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</w:tabs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900364" w:rsidRDefault="00900364">
            <w:pPr>
              <w:tabs>
                <w:tab w:val="left" w:pos="4140"/>
              </w:tabs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  <w:p w:rsidR="00900364" w:rsidRDefault="00900364">
            <w:pPr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434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Шишова</w:t>
            </w:r>
            <w:proofErr w:type="spellEnd"/>
            <w:r>
              <w:rPr>
                <w:szCs w:val="28"/>
              </w:rPr>
              <w:t xml:space="preserve"> Олена Анатоліївна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Луцького міського центру зайнятості (за згодою) </w:t>
            </w:r>
          </w:p>
          <w:p w:rsidR="00900364" w:rsidRDefault="00900364">
            <w:pPr>
              <w:rPr>
                <w:sz w:val="16"/>
                <w:szCs w:val="16"/>
              </w:rPr>
            </w:pPr>
          </w:p>
        </w:tc>
      </w:tr>
      <w:tr w:rsidR="00900364" w:rsidTr="00900364">
        <w:trPr>
          <w:trHeight w:val="434"/>
        </w:trPr>
        <w:tc>
          <w:tcPr>
            <w:tcW w:w="4175" w:type="dxa"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Шкльода</w:t>
            </w:r>
            <w:proofErr w:type="spellEnd"/>
            <w:r>
              <w:rPr>
                <w:szCs w:val="28"/>
              </w:rPr>
              <w:t xml:space="preserve"> Катерина Олександрівна </w:t>
            </w:r>
          </w:p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  <w:hideMark/>
          </w:tcPr>
          <w:p w:rsidR="00900364" w:rsidRDefault="00900364">
            <w:pPr>
              <w:tabs>
                <w:tab w:val="left" w:pos="4140"/>
                <w:tab w:val="left" w:pos="5040"/>
              </w:tabs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 начальник відділу сім</w:t>
            </w:r>
            <w:r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ї та молоді департаменту сім</w:t>
            </w:r>
            <w:r>
              <w:rPr>
                <w:szCs w:val="28"/>
                <w:lang w:val="ru-RU"/>
              </w:rPr>
              <w:t>’</w:t>
            </w:r>
            <w:r>
              <w:rPr>
                <w:szCs w:val="28"/>
              </w:rPr>
              <w:t>ї,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молоді та спорту</w:t>
            </w:r>
          </w:p>
        </w:tc>
      </w:tr>
      <w:tr w:rsidR="00900364" w:rsidTr="00900364">
        <w:trPr>
          <w:trHeight w:val="434"/>
        </w:trPr>
        <w:tc>
          <w:tcPr>
            <w:tcW w:w="4175" w:type="dxa"/>
            <w:hideMark/>
          </w:tcPr>
          <w:p w:rsidR="00900364" w:rsidRDefault="00900364">
            <w:pPr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Ящук Віктор Петрович</w:t>
            </w:r>
          </w:p>
        </w:tc>
        <w:tc>
          <w:tcPr>
            <w:tcW w:w="310" w:type="dxa"/>
            <w:hideMark/>
          </w:tcPr>
          <w:p w:rsidR="00900364" w:rsidRDefault="009003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983" w:type="dxa"/>
            <w:hideMark/>
          </w:tcPr>
          <w:p w:rsidR="00900364" w:rsidRDefault="00900364">
            <w:pPr>
              <w:rPr>
                <w:szCs w:val="28"/>
              </w:rPr>
            </w:pPr>
            <w:r>
              <w:rPr>
                <w:szCs w:val="28"/>
              </w:rPr>
              <w:t xml:space="preserve">депутат Луцької міської ради </w:t>
            </w:r>
          </w:p>
          <w:p w:rsidR="00900364" w:rsidRDefault="00900364">
            <w:pPr>
              <w:rPr>
                <w:szCs w:val="28"/>
              </w:rPr>
            </w:pPr>
            <w:r>
              <w:rPr>
                <w:szCs w:val="28"/>
              </w:rPr>
              <w:t>(за згодою)</w:t>
            </w:r>
          </w:p>
        </w:tc>
      </w:tr>
    </w:tbl>
    <w:p w:rsidR="00900364" w:rsidRDefault="00900364" w:rsidP="00900364">
      <w:pPr>
        <w:jc w:val="both"/>
        <w:rPr>
          <w:szCs w:val="28"/>
        </w:rPr>
      </w:pPr>
    </w:p>
    <w:p w:rsidR="00900364" w:rsidRDefault="00900364" w:rsidP="00900364">
      <w:pPr>
        <w:jc w:val="both"/>
        <w:rPr>
          <w:szCs w:val="28"/>
        </w:rPr>
      </w:pPr>
    </w:p>
    <w:p w:rsidR="00900364" w:rsidRDefault="00900364" w:rsidP="00900364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900364" w:rsidRDefault="00900364" w:rsidP="00900364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proofErr w:type="spellStart"/>
      <w:r>
        <w:rPr>
          <w:szCs w:val="28"/>
        </w:rPr>
        <w:t>Вербич</w:t>
      </w:r>
      <w:proofErr w:type="spellEnd"/>
    </w:p>
    <w:p w:rsidR="00900364" w:rsidRDefault="00900364" w:rsidP="00900364">
      <w:pPr>
        <w:jc w:val="both"/>
        <w:rPr>
          <w:color w:val="FF0000"/>
          <w:szCs w:val="28"/>
        </w:rPr>
      </w:pPr>
    </w:p>
    <w:p w:rsidR="00900364" w:rsidRDefault="00900364" w:rsidP="00900364">
      <w:pPr>
        <w:jc w:val="both"/>
        <w:rPr>
          <w:szCs w:val="28"/>
        </w:rPr>
      </w:pPr>
    </w:p>
    <w:p w:rsidR="00900364" w:rsidRDefault="00900364" w:rsidP="00900364">
      <w:pPr>
        <w:jc w:val="both"/>
        <w:rPr>
          <w:szCs w:val="28"/>
        </w:rPr>
      </w:pPr>
    </w:p>
    <w:p w:rsidR="00900364" w:rsidRDefault="00900364" w:rsidP="00900364">
      <w:pPr>
        <w:jc w:val="both"/>
        <w:rPr>
          <w:szCs w:val="28"/>
        </w:rPr>
      </w:pPr>
    </w:p>
    <w:p w:rsidR="001220BC" w:rsidRDefault="001220BC"/>
    <w:sectPr w:rsidR="001220BC" w:rsidSect="00900364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64"/>
    <w:rsid w:val="001220BC"/>
    <w:rsid w:val="0090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660C"/>
  <w15:chartTrackingRefBased/>
  <w15:docId w15:val="{2A899C5F-C722-4F6F-9E48-186DD7DC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364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900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2004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2018-09-11T13:53:00Z</dcterms:created>
  <dcterms:modified xsi:type="dcterms:W3CDTF">2018-09-11T13:56:00Z</dcterms:modified>
</cp:coreProperties>
</file>