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AF8" w:rsidRDefault="00995AF8">
      <w:pPr>
        <w:tabs>
          <w:tab w:val="left" w:pos="10440"/>
        </w:tabs>
        <w:ind w:right="48"/>
      </w:pPr>
      <w:r>
        <w:rPr>
          <w:sz w:val="28"/>
          <w:szCs w:val="28"/>
        </w:rPr>
        <w:t xml:space="preserve">                                                                                          Додаток </w:t>
      </w:r>
    </w:p>
    <w:p w:rsidR="00995AF8" w:rsidRDefault="00995AF8">
      <w:pPr>
        <w:tabs>
          <w:tab w:val="left" w:pos="10440"/>
        </w:tabs>
        <w:ind w:right="48"/>
      </w:pPr>
      <w:r>
        <w:rPr>
          <w:sz w:val="28"/>
          <w:szCs w:val="28"/>
        </w:rPr>
        <w:t xml:space="preserve">                                                                                          до рішення міської  ради</w:t>
      </w:r>
    </w:p>
    <w:p w:rsidR="00995AF8" w:rsidRDefault="00995AF8">
      <w:pPr>
        <w:tabs>
          <w:tab w:val="left" w:pos="10440"/>
        </w:tabs>
        <w:ind w:firstLine="6300"/>
        <w:rPr>
          <w:b/>
          <w:color w:val="000000"/>
          <w:sz w:val="28"/>
          <w:szCs w:val="28"/>
        </w:rPr>
      </w:pPr>
      <w:r>
        <w:rPr>
          <w:sz w:val="28"/>
          <w:szCs w:val="28"/>
        </w:rPr>
        <w:t>від _________ № ____</w:t>
      </w:r>
    </w:p>
    <w:p w:rsidR="00995AF8" w:rsidRDefault="00995AF8">
      <w:pPr>
        <w:tabs>
          <w:tab w:val="left" w:pos="10440"/>
        </w:tabs>
        <w:ind w:left="1164" w:right="48" w:firstLine="6300"/>
        <w:rPr>
          <w:b/>
          <w:sz w:val="26"/>
          <w:szCs w:val="26"/>
          <w:lang w:eastAsia="uk-UA"/>
        </w:rPr>
      </w:pPr>
    </w:p>
    <w:p w:rsidR="00995AF8" w:rsidRDefault="00995AF8">
      <w:pPr>
        <w:tabs>
          <w:tab w:val="left" w:pos="10440"/>
        </w:tabs>
        <w:ind w:right="48" w:firstLine="6300"/>
        <w:rPr>
          <w:b/>
          <w:sz w:val="26"/>
          <w:szCs w:val="26"/>
          <w:lang w:eastAsia="uk-UA"/>
        </w:rPr>
      </w:pPr>
    </w:p>
    <w:p w:rsidR="00995AF8" w:rsidRDefault="00995AF8">
      <w:pPr>
        <w:tabs>
          <w:tab w:val="left" w:pos="10440"/>
        </w:tabs>
        <w:ind w:right="48" w:firstLine="6300"/>
      </w:pPr>
      <w:r>
        <w:rPr>
          <w:b/>
          <w:sz w:val="26"/>
          <w:szCs w:val="26"/>
          <w:lang w:eastAsia="uk-UA"/>
        </w:rPr>
        <w:t xml:space="preserve">Президенту України </w:t>
      </w:r>
    </w:p>
    <w:p w:rsidR="00995AF8" w:rsidRDefault="00995AF8">
      <w:pPr>
        <w:tabs>
          <w:tab w:val="left" w:pos="10440"/>
        </w:tabs>
        <w:ind w:right="48" w:firstLine="6300"/>
      </w:pPr>
      <w:r>
        <w:rPr>
          <w:b/>
          <w:sz w:val="26"/>
          <w:szCs w:val="26"/>
          <w:lang w:eastAsia="uk-UA"/>
        </w:rPr>
        <w:t>Зеленському В.О.</w:t>
      </w:r>
    </w:p>
    <w:p w:rsidR="00995AF8" w:rsidRDefault="00995AF8">
      <w:pPr>
        <w:tabs>
          <w:tab w:val="left" w:pos="10440"/>
        </w:tabs>
        <w:ind w:right="48" w:firstLine="6300"/>
        <w:rPr>
          <w:b/>
          <w:sz w:val="26"/>
          <w:szCs w:val="26"/>
          <w:lang w:eastAsia="uk-UA"/>
        </w:rPr>
      </w:pPr>
    </w:p>
    <w:p w:rsidR="00995AF8" w:rsidRDefault="00995AF8">
      <w:pPr>
        <w:tabs>
          <w:tab w:val="left" w:pos="10440"/>
        </w:tabs>
        <w:ind w:right="48" w:firstLine="6300"/>
      </w:pPr>
      <w:r>
        <w:rPr>
          <w:b/>
          <w:sz w:val="26"/>
          <w:szCs w:val="26"/>
          <w:lang w:eastAsia="uk-UA"/>
        </w:rPr>
        <w:t>Премʼєр</w:t>
      </w:r>
      <w:r w:rsidR="00595253">
        <w:rPr>
          <w:b/>
          <w:sz w:val="26"/>
          <w:szCs w:val="26"/>
          <w:lang w:eastAsia="uk-UA"/>
        </w:rPr>
        <w:t xml:space="preserve"> -</w:t>
      </w:r>
      <w:bookmarkStart w:id="0" w:name="_GoBack"/>
      <w:bookmarkEnd w:id="0"/>
      <w:r w:rsidR="003D61AC">
        <w:rPr>
          <w:b/>
          <w:sz w:val="26"/>
          <w:szCs w:val="26"/>
          <w:lang w:eastAsia="uk-UA"/>
        </w:rPr>
        <w:t xml:space="preserve"> </w:t>
      </w:r>
      <w:r>
        <w:rPr>
          <w:b/>
          <w:sz w:val="26"/>
          <w:szCs w:val="26"/>
          <w:lang w:eastAsia="uk-UA"/>
        </w:rPr>
        <w:t>міністру України</w:t>
      </w:r>
    </w:p>
    <w:p w:rsidR="00995AF8" w:rsidRDefault="00995AF8">
      <w:pPr>
        <w:tabs>
          <w:tab w:val="left" w:pos="10440"/>
        </w:tabs>
        <w:ind w:right="48" w:firstLine="6300"/>
      </w:pPr>
      <w:r>
        <w:rPr>
          <w:b/>
          <w:sz w:val="26"/>
          <w:szCs w:val="26"/>
          <w:lang w:eastAsia="uk-UA"/>
        </w:rPr>
        <w:t>Гончаруку О.В.</w:t>
      </w:r>
    </w:p>
    <w:p w:rsidR="00995AF8" w:rsidRDefault="00995AF8">
      <w:pPr>
        <w:tabs>
          <w:tab w:val="left" w:pos="10440"/>
        </w:tabs>
        <w:ind w:right="48" w:firstLine="6300"/>
        <w:rPr>
          <w:b/>
          <w:sz w:val="26"/>
          <w:szCs w:val="26"/>
          <w:lang w:eastAsia="uk-UA"/>
        </w:rPr>
      </w:pPr>
    </w:p>
    <w:p w:rsidR="00995AF8" w:rsidRDefault="00995AF8">
      <w:pPr>
        <w:tabs>
          <w:tab w:val="left" w:pos="10440"/>
        </w:tabs>
        <w:ind w:left="540" w:right="48"/>
        <w:jc w:val="center"/>
        <w:rPr>
          <w:b/>
          <w:bCs/>
          <w:color w:val="000000"/>
          <w:sz w:val="26"/>
          <w:szCs w:val="26"/>
        </w:rPr>
      </w:pPr>
    </w:p>
    <w:p w:rsidR="00995AF8" w:rsidRDefault="00995AF8">
      <w:pPr>
        <w:tabs>
          <w:tab w:val="left" w:pos="10440"/>
        </w:tabs>
        <w:ind w:left="540" w:right="48"/>
        <w:jc w:val="center"/>
        <w:rPr>
          <w:b/>
          <w:bCs/>
          <w:color w:val="000000"/>
          <w:sz w:val="26"/>
          <w:szCs w:val="26"/>
        </w:rPr>
      </w:pPr>
    </w:p>
    <w:p w:rsidR="00995AF8" w:rsidRDefault="00995AF8">
      <w:pPr>
        <w:tabs>
          <w:tab w:val="left" w:pos="10440"/>
        </w:tabs>
        <w:ind w:left="540" w:right="48"/>
        <w:jc w:val="center"/>
        <w:rPr>
          <w:b/>
          <w:bCs/>
          <w:color w:val="000000"/>
          <w:sz w:val="28"/>
          <w:szCs w:val="28"/>
        </w:rPr>
      </w:pPr>
      <w:r>
        <w:rPr>
          <w:b/>
          <w:bCs/>
          <w:color w:val="000000"/>
          <w:sz w:val="28"/>
          <w:szCs w:val="28"/>
        </w:rPr>
        <w:t>ЗВЕРНЕННЯ</w:t>
      </w:r>
    </w:p>
    <w:p w:rsidR="00995AF8" w:rsidRDefault="00995AF8">
      <w:pPr>
        <w:tabs>
          <w:tab w:val="left" w:pos="10440"/>
        </w:tabs>
        <w:ind w:left="540" w:right="48"/>
        <w:jc w:val="center"/>
      </w:pPr>
      <w:r>
        <w:rPr>
          <w:b/>
          <w:bCs/>
          <w:color w:val="000000"/>
          <w:sz w:val="28"/>
          <w:szCs w:val="28"/>
        </w:rPr>
        <w:t xml:space="preserve">щодо </w:t>
      </w:r>
      <w:r w:rsidRPr="00C931AB">
        <w:rPr>
          <w:b/>
          <w:bCs/>
          <w:color w:val="000000"/>
          <w:sz w:val="28"/>
          <w:szCs w:val="28"/>
        </w:rPr>
        <w:t xml:space="preserve">фінансової незабезпеченості з Державного бюджету субвенції для виплати заробітної плати педагогічних, медичних працівників та </w:t>
      </w:r>
      <w:r>
        <w:rPr>
          <w:b/>
          <w:bCs/>
          <w:color w:val="222222"/>
          <w:sz w:val="28"/>
          <w:szCs w:val="28"/>
        </w:rPr>
        <w:t>педагогічних працівників шкіл естетичного виховання</w:t>
      </w:r>
    </w:p>
    <w:p w:rsidR="00995AF8" w:rsidRDefault="00995AF8">
      <w:pPr>
        <w:tabs>
          <w:tab w:val="left" w:pos="10440"/>
        </w:tabs>
        <w:ind w:left="540" w:right="48"/>
        <w:jc w:val="center"/>
        <w:rPr>
          <w:b/>
          <w:bCs/>
          <w:color w:val="000000"/>
          <w:sz w:val="28"/>
          <w:szCs w:val="28"/>
        </w:rPr>
      </w:pPr>
    </w:p>
    <w:p w:rsidR="00995AF8" w:rsidRDefault="00995AF8">
      <w:pPr>
        <w:spacing w:line="276" w:lineRule="auto"/>
        <w:ind w:firstLine="709"/>
        <w:jc w:val="both"/>
        <w:rPr>
          <w:color w:val="000000"/>
          <w:sz w:val="28"/>
          <w:szCs w:val="28"/>
          <w:shd w:val="clear" w:color="auto" w:fill="FFFFFF"/>
        </w:rPr>
      </w:pPr>
      <w:r>
        <w:rPr>
          <w:color w:val="000000"/>
          <w:sz w:val="28"/>
          <w:szCs w:val="28"/>
          <w:shd w:val="clear" w:color="auto" w:fill="FFFFFF"/>
        </w:rPr>
        <w:t xml:space="preserve">Депутати Луцької міської ради вкрай стурбовані ситуацією щодо недостатнього фінансового забезпечення з Державного бюджету освітньої та медичної субвенції, які в період реформування потребують посиленої уваги та підтримки на державному рівні задля успішної реалізації на практиці основних етапів. </w:t>
      </w:r>
    </w:p>
    <w:p w:rsidR="00995AF8" w:rsidRPr="008412F2" w:rsidRDefault="00995AF8" w:rsidP="008412F2">
      <w:pPr>
        <w:ind w:firstLine="708"/>
        <w:jc w:val="both"/>
        <w:rPr>
          <w:color w:val="000000"/>
          <w:sz w:val="28"/>
          <w:szCs w:val="28"/>
          <w:lang w:val="ru-RU"/>
        </w:rPr>
      </w:pPr>
      <w:r>
        <w:rPr>
          <w:color w:val="000000"/>
          <w:sz w:val="28"/>
          <w:szCs w:val="28"/>
          <w:lang w:val="ru-RU"/>
        </w:rPr>
        <w:t>В країні і надалі спостерігаємо н</w:t>
      </w:r>
      <w:r w:rsidRPr="008412F2">
        <w:rPr>
          <w:color w:val="000000"/>
          <w:sz w:val="28"/>
          <w:szCs w:val="28"/>
          <w:lang w:val="ru-RU"/>
        </w:rPr>
        <w:t>амагання перекласти проблеми виконання державного бюджету на місцеве самоврядування. Фінансові нормативи бюджетної забезпеченості по галузям освіти та охорони здоров'я, розраховані Мін</w:t>
      </w:r>
      <w:r>
        <w:rPr>
          <w:color w:val="000000"/>
          <w:sz w:val="28"/>
          <w:szCs w:val="28"/>
          <w:lang w:val="ru-RU"/>
        </w:rPr>
        <w:t xml:space="preserve">істерством </w:t>
      </w:r>
      <w:r w:rsidRPr="008412F2">
        <w:rPr>
          <w:color w:val="000000"/>
          <w:sz w:val="28"/>
          <w:szCs w:val="28"/>
          <w:lang w:val="ru-RU"/>
        </w:rPr>
        <w:t>фін</w:t>
      </w:r>
      <w:r>
        <w:rPr>
          <w:color w:val="000000"/>
          <w:sz w:val="28"/>
          <w:szCs w:val="28"/>
          <w:lang w:val="ru-RU"/>
        </w:rPr>
        <w:t>ансів</w:t>
      </w:r>
      <w:r w:rsidRPr="008412F2">
        <w:rPr>
          <w:color w:val="000000"/>
          <w:sz w:val="28"/>
          <w:szCs w:val="28"/>
          <w:lang w:val="ru-RU"/>
        </w:rPr>
        <w:t>, не відповідають реальним потребам споживачів послуг.</w:t>
      </w:r>
    </w:p>
    <w:p w:rsidR="00995AF8" w:rsidRPr="008412F2" w:rsidRDefault="00995AF8" w:rsidP="00042A0B">
      <w:pPr>
        <w:ind w:firstLine="708"/>
        <w:jc w:val="both"/>
        <w:rPr>
          <w:color w:val="000000"/>
          <w:sz w:val="28"/>
          <w:szCs w:val="28"/>
          <w:lang w:val="ru-RU"/>
        </w:rPr>
      </w:pPr>
      <w:r w:rsidRPr="008412F2">
        <w:rPr>
          <w:color w:val="000000"/>
          <w:sz w:val="28"/>
          <w:szCs w:val="28"/>
          <w:lang w:val="ru-RU"/>
        </w:rPr>
        <w:t xml:space="preserve">Обсяги освітньої та медичної субвенцій з державного бюджету не забезпечують мінімальну потребу в коштах на галузі освіти та охорони здоров'я, навіть на захищені статті видатків. </w:t>
      </w:r>
    </w:p>
    <w:p w:rsidR="00995AF8" w:rsidRDefault="00995AF8">
      <w:pPr>
        <w:spacing w:line="276" w:lineRule="auto"/>
        <w:ind w:firstLine="709"/>
        <w:jc w:val="both"/>
      </w:pPr>
      <w:r>
        <w:rPr>
          <w:sz w:val="28"/>
          <w:szCs w:val="28"/>
        </w:rPr>
        <w:t xml:space="preserve">Загалом для забезпечення навчального </w:t>
      </w:r>
      <w:r w:rsidR="00E35E57">
        <w:rPr>
          <w:sz w:val="28"/>
          <w:szCs w:val="28"/>
        </w:rPr>
        <w:t>року</w:t>
      </w:r>
      <w:r w:rsidR="00B82922">
        <w:rPr>
          <w:sz w:val="28"/>
          <w:szCs w:val="28"/>
        </w:rPr>
        <w:t>,</w:t>
      </w:r>
      <w:r w:rsidR="00E35E57">
        <w:rPr>
          <w:sz w:val="28"/>
          <w:szCs w:val="28"/>
        </w:rPr>
        <w:t xml:space="preserve"> </w:t>
      </w:r>
      <w:r>
        <w:rPr>
          <w:sz w:val="28"/>
          <w:szCs w:val="28"/>
        </w:rPr>
        <w:t>процесу в школах міста</w:t>
      </w:r>
      <w:r w:rsidR="00E35E57">
        <w:rPr>
          <w:sz w:val="28"/>
          <w:szCs w:val="28"/>
        </w:rPr>
        <w:t xml:space="preserve"> додатково до наданої освітньої субвенції</w:t>
      </w:r>
      <w:r>
        <w:rPr>
          <w:sz w:val="28"/>
          <w:szCs w:val="28"/>
        </w:rPr>
        <w:t xml:space="preserve"> необхідно </w:t>
      </w:r>
      <w:r w:rsidR="00E35E57">
        <w:rPr>
          <w:sz w:val="28"/>
          <w:szCs w:val="28"/>
        </w:rPr>
        <w:t xml:space="preserve">ще </w:t>
      </w:r>
      <w:r>
        <w:rPr>
          <w:sz w:val="28"/>
          <w:szCs w:val="28"/>
        </w:rPr>
        <w:t>28</w:t>
      </w:r>
      <w:r>
        <w:rPr>
          <w:sz w:val="28"/>
          <w:szCs w:val="28"/>
          <w:lang w:val="ru-RU"/>
        </w:rPr>
        <w:t> </w:t>
      </w:r>
      <w:r>
        <w:rPr>
          <w:sz w:val="28"/>
          <w:szCs w:val="28"/>
        </w:rPr>
        <w:t>544,</w:t>
      </w:r>
      <w:r>
        <w:rPr>
          <w:sz w:val="28"/>
          <w:szCs w:val="28"/>
          <w:lang w:val="ru-RU"/>
        </w:rPr>
        <w:t> </w:t>
      </w:r>
      <w:r>
        <w:rPr>
          <w:sz w:val="28"/>
          <w:szCs w:val="28"/>
        </w:rPr>
        <w:t>2 тис. грн.</w:t>
      </w:r>
      <w:r w:rsidR="00370FFF">
        <w:rPr>
          <w:sz w:val="28"/>
          <w:szCs w:val="28"/>
        </w:rPr>
        <w:t xml:space="preserve"> на оплату праці педадогічних працівників.</w:t>
      </w:r>
      <w:r>
        <w:rPr>
          <w:sz w:val="28"/>
          <w:szCs w:val="28"/>
        </w:rPr>
        <w:t xml:space="preserve"> Протягом року міською радою вжито ряд заходів, що призвело до скорочення незабезпеченого обсягу видатків, що здійснюється за рахунок коштів освітньої субвенції, зокрема, </w:t>
      </w:r>
      <w:r>
        <w:rPr>
          <w:color w:val="000000"/>
          <w:sz w:val="28"/>
          <w:szCs w:val="28"/>
          <w:shd w:val="clear" w:color="auto" w:fill="FFFFFF"/>
        </w:rPr>
        <w:t>з міського бюджету було виділено додатково 15 000,0 тис. грн</w:t>
      </w:r>
      <w:r>
        <w:rPr>
          <w:sz w:val="28"/>
          <w:szCs w:val="28"/>
        </w:rPr>
        <w:t xml:space="preserve">. Однак, на даний час незабезпеченість по заробітній платі працівникам освіти становить 13 544,2 тис. грн. </w:t>
      </w:r>
    </w:p>
    <w:p w:rsidR="00995AF8" w:rsidRDefault="00995AF8">
      <w:pPr>
        <w:pStyle w:val="ac"/>
        <w:spacing w:before="0" w:line="276" w:lineRule="auto"/>
        <w:ind w:firstLine="709"/>
        <w:jc w:val="both"/>
      </w:pPr>
      <w:r>
        <w:rPr>
          <w:rFonts w:ascii="Times New Roman" w:hAnsi="Times New Roman" w:cs="Times New Roman"/>
          <w:sz w:val="28"/>
          <w:szCs w:val="28"/>
        </w:rPr>
        <w:t>Незабезпеченість обсягу видатків в такому розмірі виникла у зв’язку з неврахуванням у формулі  розподілу освітньої субвенції між місцевими бюджетами, затвердженої постановою Кабінету Міністрів України від 27 грудня 2017 р. № 1088, контингенту учнів, який взято до розрахунку станом на 01 вересня 2017 року та становив 25 389 учнів (928 класів). Однак,  станом на 01 вересня 2018 року в місті Луцьку фактично було 26 548 учнів (974 класи). Ріст кількості учнів становить 1159 (46 класів).</w:t>
      </w:r>
    </w:p>
    <w:p w:rsidR="00995AF8" w:rsidRDefault="00995AF8">
      <w:pPr>
        <w:pStyle w:val="ac"/>
        <w:spacing w:before="0" w:line="276" w:lineRule="auto"/>
        <w:ind w:firstLine="709"/>
        <w:jc w:val="both"/>
      </w:pPr>
      <w:r>
        <w:rPr>
          <w:rFonts w:ascii="Times New Roman" w:hAnsi="Times New Roman" w:cs="Times New Roman"/>
          <w:sz w:val="28"/>
          <w:szCs w:val="28"/>
        </w:rPr>
        <w:lastRenderedPageBreak/>
        <w:t>Крім того, у зв’язку із підвищенням посадових окладів педагогічним працівникам мистецьких шкіл естетичного виховання (постанова КМУ від 10.07.2019 №695 «Про внесення зміни до постанови КМУ від 11.01.2018 №22») для виплати заробітної плати працівникам зазначеної категорії потреба у додаткових коштах становить 476,0 тис. грн.</w:t>
      </w:r>
    </w:p>
    <w:p w:rsidR="00995AF8" w:rsidRDefault="00995AF8">
      <w:pPr>
        <w:pStyle w:val="rvps2"/>
        <w:shd w:val="clear" w:color="auto" w:fill="FFFFFF"/>
        <w:spacing w:before="0" w:after="0" w:line="276" w:lineRule="auto"/>
        <w:ind w:right="-2" w:firstLine="709"/>
        <w:jc w:val="both"/>
        <w:rPr>
          <w:color w:val="000000"/>
          <w:sz w:val="28"/>
          <w:szCs w:val="28"/>
        </w:rPr>
      </w:pPr>
      <w:r>
        <w:rPr>
          <w:color w:val="000000"/>
          <w:sz w:val="28"/>
          <w:szCs w:val="28"/>
        </w:rPr>
        <w:t>Складна ситуація склалася і для медичної галузі. Одним з основних джерел фінансування вторинної ланки залишається медична субвенція. Для забезпечення функціонування міських закладів охорони здоров’я у 2019 році потреба становить 207 177,7 тис. грн.  Однак, з державного бюджету на оплату праці працівників медичної галузі надійшла значно менша сума. Відповідно, міською радою для забезпечення належної роботи закладів охорони здоров’я вже було додатково виділено 50 000,0 тис. грн. Таким чином, медична галузь міста не отримала субвенції з державного бюджету в розмірі 14 777,1 тис. грн.</w:t>
      </w:r>
      <w:bookmarkStart w:id="1" w:name="_GoBack1"/>
      <w:bookmarkEnd w:id="1"/>
      <w:r>
        <w:rPr>
          <w:color w:val="000000"/>
          <w:sz w:val="28"/>
          <w:szCs w:val="28"/>
        </w:rPr>
        <w:t>, а</w:t>
      </w:r>
      <w:r w:rsidRPr="00B42E6F">
        <w:rPr>
          <w:color w:val="000000"/>
          <w:sz w:val="28"/>
          <w:szCs w:val="28"/>
        </w:rPr>
        <w:t xml:space="preserve"> </w:t>
      </w:r>
      <w:r>
        <w:rPr>
          <w:color w:val="000000"/>
          <w:sz w:val="28"/>
          <w:szCs w:val="28"/>
        </w:rPr>
        <w:t>це може призвести до незареєстрованої заборгованості із заробітної плати.</w:t>
      </w:r>
    </w:p>
    <w:p w:rsidR="00995AF8" w:rsidRDefault="00995AF8">
      <w:pPr>
        <w:pStyle w:val="rvps2"/>
        <w:shd w:val="clear" w:color="auto" w:fill="FFFFFF"/>
        <w:spacing w:before="0" w:after="0" w:line="276" w:lineRule="auto"/>
        <w:ind w:right="-2" w:firstLine="709"/>
        <w:jc w:val="both"/>
        <w:rPr>
          <w:color w:val="000000"/>
          <w:sz w:val="28"/>
          <w:szCs w:val="28"/>
        </w:rPr>
      </w:pPr>
      <w:r>
        <w:rPr>
          <w:color w:val="000000"/>
          <w:sz w:val="28"/>
          <w:szCs w:val="28"/>
        </w:rPr>
        <w:t>Луцька міська рада висловлює свою стурбованість, оскільки задекларовані державою освітні та медичні гарантії поступово перекладаються на бюджет громади, а це в свою чергу призводить до порушення основних принципів децентралізації. Ситуація, що склалася, унеможливлює належне функціонування закладів освіти та охорони здоров’я міста, виконання їх основних функцій – надання якісних освітніх послуг та належної медичної допомоги населенню.</w:t>
      </w:r>
    </w:p>
    <w:p w:rsidR="00995AF8" w:rsidRDefault="00995AF8">
      <w:pPr>
        <w:pStyle w:val="rvps2"/>
        <w:shd w:val="clear" w:color="auto" w:fill="FFFFFF"/>
        <w:spacing w:before="0" w:after="0" w:line="276" w:lineRule="auto"/>
        <w:ind w:right="-2" w:firstLine="709"/>
        <w:jc w:val="both"/>
        <w:rPr>
          <w:color w:val="000000"/>
          <w:sz w:val="28"/>
          <w:szCs w:val="28"/>
        </w:rPr>
      </w:pPr>
      <w:r>
        <w:rPr>
          <w:color w:val="000000"/>
          <w:sz w:val="28"/>
          <w:szCs w:val="28"/>
        </w:rPr>
        <w:t xml:space="preserve">Звертаємо Вашу увагу, що за кошти місцевого бюджету здійснюється фінансування освітньої та медичної галузі. В 2019 році з місцевого бюджету виділено </w:t>
      </w:r>
      <w:r w:rsidR="00B86DDD">
        <w:rPr>
          <w:color w:val="000000"/>
          <w:sz w:val="28"/>
          <w:szCs w:val="28"/>
        </w:rPr>
        <w:t>65 000,0 тис. грн.</w:t>
      </w:r>
      <w:r>
        <w:rPr>
          <w:color w:val="000000"/>
          <w:sz w:val="28"/>
          <w:szCs w:val="28"/>
        </w:rPr>
        <w:t xml:space="preserve"> однак можливості бюджету міста вкрай обмежені внаслідок потреби у виконанні інших соціальних зобов’язань перед громадою  Луцька.</w:t>
      </w:r>
    </w:p>
    <w:p w:rsidR="00995AF8" w:rsidRPr="00D654D0" w:rsidRDefault="00995AF8" w:rsidP="00D654D0">
      <w:pPr>
        <w:pStyle w:val="rvps2"/>
        <w:shd w:val="clear" w:color="auto" w:fill="FFFFFF"/>
        <w:spacing w:before="0" w:after="0" w:line="276" w:lineRule="auto"/>
        <w:ind w:right="-2" w:firstLine="709"/>
        <w:jc w:val="both"/>
        <w:rPr>
          <w:sz w:val="28"/>
          <w:szCs w:val="28"/>
        </w:rPr>
      </w:pPr>
      <w:r w:rsidRPr="00D654D0">
        <w:rPr>
          <w:sz w:val="28"/>
          <w:szCs w:val="28"/>
        </w:rPr>
        <w:t xml:space="preserve">З метою своєчасної та у повному обсязі виплати заробітної плати медичним працівникам та працівникам галузі освіти, для уникнення соціальної напруги в колективах та недопущення порушення законодавства про оплату праці, просимо Вас виділити кошти </w:t>
      </w:r>
      <w:r>
        <w:rPr>
          <w:sz w:val="28"/>
          <w:szCs w:val="28"/>
        </w:rPr>
        <w:t xml:space="preserve">в розмірі 29 666,8 тис. грн. </w:t>
      </w:r>
      <w:r w:rsidRPr="00D654D0">
        <w:rPr>
          <w:sz w:val="28"/>
          <w:szCs w:val="28"/>
        </w:rPr>
        <w:t>місцев</w:t>
      </w:r>
      <w:r>
        <w:rPr>
          <w:sz w:val="28"/>
          <w:szCs w:val="28"/>
        </w:rPr>
        <w:t>ому</w:t>
      </w:r>
      <w:r w:rsidRPr="00D654D0">
        <w:rPr>
          <w:sz w:val="28"/>
          <w:szCs w:val="28"/>
        </w:rPr>
        <w:t xml:space="preserve"> бюджет</w:t>
      </w:r>
      <w:r>
        <w:rPr>
          <w:sz w:val="28"/>
          <w:szCs w:val="28"/>
        </w:rPr>
        <w:t>у</w:t>
      </w:r>
      <w:r w:rsidRPr="00D654D0">
        <w:rPr>
          <w:sz w:val="28"/>
          <w:szCs w:val="28"/>
        </w:rPr>
        <w:t xml:space="preserve"> для оплати праці педагогічним,  медичним працівникам, оплата праці яких здійснюється за рахунок коштів субвенції з державного бюджету місцевим бюджетам та педагогічним працівникам мистецьких шкіл естетичного виховання.</w:t>
      </w:r>
    </w:p>
    <w:p w:rsidR="00995AF8" w:rsidRDefault="00995AF8" w:rsidP="00D654D0">
      <w:pPr>
        <w:spacing w:line="276" w:lineRule="auto"/>
        <w:ind w:firstLine="709"/>
        <w:jc w:val="both"/>
        <w:rPr>
          <w:sz w:val="28"/>
          <w:szCs w:val="28"/>
        </w:rPr>
      </w:pPr>
      <w:r>
        <w:rPr>
          <w:sz w:val="28"/>
          <w:szCs w:val="28"/>
        </w:rPr>
        <w:t>Упевнені, що прийняття такого рішення слугуватиме підвищенню авторитету органів  влади та зниженню соціальної напруги в колективах установ і закладів відповідних галузей.</w:t>
      </w:r>
    </w:p>
    <w:p w:rsidR="00995AF8" w:rsidRDefault="00995AF8">
      <w:pPr>
        <w:tabs>
          <w:tab w:val="left" w:pos="10440"/>
        </w:tabs>
        <w:ind w:left="567" w:right="48" w:firstLine="567"/>
        <w:jc w:val="both"/>
        <w:rPr>
          <w:color w:val="000000"/>
          <w:sz w:val="28"/>
          <w:szCs w:val="28"/>
        </w:rPr>
      </w:pPr>
      <w:r>
        <w:rPr>
          <w:color w:val="000000"/>
          <w:sz w:val="28"/>
          <w:szCs w:val="28"/>
          <w:shd w:val="clear" w:color="auto" w:fill="FFFFFF"/>
        </w:rPr>
        <w:tab/>
      </w:r>
    </w:p>
    <w:p w:rsidR="00995AF8" w:rsidRDefault="00995AF8">
      <w:pPr>
        <w:tabs>
          <w:tab w:val="left" w:pos="10440"/>
        </w:tabs>
        <w:ind w:left="567" w:right="48" w:firstLine="567"/>
        <w:jc w:val="both"/>
        <w:rPr>
          <w:color w:val="000000"/>
          <w:sz w:val="28"/>
          <w:szCs w:val="28"/>
        </w:rPr>
      </w:pPr>
    </w:p>
    <w:p w:rsidR="00995AF8" w:rsidRPr="001C7151" w:rsidRDefault="00995AF8" w:rsidP="001C7151">
      <w:pPr>
        <w:tabs>
          <w:tab w:val="left" w:pos="10440"/>
        </w:tabs>
        <w:ind w:right="48"/>
        <w:jc w:val="both"/>
      </w:pPr>
      <w:r>
        <w:rPr>
          <w:color w:val="000000"/>
          <w:sz w:val="28"/>
          <w:szCs w:val="28"/>
        </w:rPr>
        <w:t xml:space="preserve">Секретар міської  ради                             </w:t>
      </w:r>
      <w:r w:rsidR="001C7151">
        <w:rPr>
          <w:color w:val="000000"/>
          <w:sz w:val="28"/>
          <w:szCs w:val="28"/>
        </w:rPr>
        <w:t xml:space="preserve">                  </w:t>
      </w:r>
      <w:r>
        <w:rPr>
          <w:color w:val="000000"/>
          <w:sz w:val="28"/>
          <w:szCs w:val="28"/>
        </w:rPr>
        <w:t xml:space="preserve">                   Григорій </w:t>
      </w:r>
      <w:r w:rsidR="001C7151">
        <w:rPr>
          <w:color w:val="000000"/>
          <w:sz w:val="28"/>
          <w:szCs w:val="28"/>
        </w:rPr>
        <w:t>ПУСТОВІТ</w:t>
      </w:r>
    </w:p>
    <w:p w:rsidR="00995AF8" w:rsidRDefault="00995AF8" w:rsidP="001C7151">
      <w:pPr>
        <w:tabs>
          <w:tab w:val="left" w:pos="10440"/>
        </w:tabs>
        <w:ind w:right="48"/>
        <w:jc w:val="both"/>
        <w:rPr>
          <w:sz w:val="26"/>
          <w:szCs w:val="26"/>
        </w:rPr>
      </w:pPr>
    </w:p>
    <w:p w:rsidR="00995AF8" w:rsidRDefault="00995AF8">
      <w:pPr>
        <w:tabs>
          <w:tab w:val="left" w:pos="10440"/>
        </w:tabs>
        <w:ind w:left="567" w:right="48" w:firstLine="567"/>
        <w:jc w:val="both"/>
        <w:rPr>
          <w:sz w:val="26"/>
          <w:szCs w:val="26"/>
        </w:rPr>
      </w:pPr>
    </w:p>
    <w:p w:rsidR="00995AF8" w:rsidRDefault="00995AF8">
      <w:pPr>
        <w:tabs>
          <w:tab w:val="left" w:pos="10440"/>
        </w:tabs>
        <w:ind w:left="567" w:right="48" w:firstLine="567"/>
        <w:jc w:val="both"/>
        <w:rPr>
          <w:sz w:val="26"/>
          <w:szCs w:val="26"/>
        </w:rPr>
      </w:pPr>
    </w:p>
    <w:p w:rsidR="00995AF8" w:rsidRDefault="00995AF8" w:rsidP="001C7151">
      <w:pPr>
        <w:tabs>
          <w:tab w:val="left" w:pos="10440"/>
        </w:tabs>
        <w:ind w:right="48"/>
        <w:jc w:val="both"/>
      </w:pPr>
    </w:p>
    <w:sectPr w:rsidR="00995AF8" w:rsidSect="009270F6">
      <w:pgSz w:w="11906" w:h="16838"/>
      <w:pgMar w:top="719" w:right="567" w:bottom="899" w:left="124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tiqua;Microsoft YaHei">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A4B4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090F5C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C2EDE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DC454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6E276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D27F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48C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BCAF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02EFD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8C2E4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B50A43"/>
    <w:multiLevelType w:val="multilevel"/>
    <w:tmpl w:val="FFFFFFFF"/>
    <w:lvl w:ilvl="0">
      <w:start w:val="1"/>
      <w:numFmt w:val="none"/>
      <w:pStyle w:val="1"/>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270F6"/>
    <w:rsid w:val="00042A0B"/>
    <w:rsid w:val="00065428"/>
    <w:rsid w:val="001B1166"/>
    <w:rsid w:val="001C7151"/>
    <w:rsid w:val="00370FFF"/>
    <w:rsid w:val="003D61AC"/>
    <w:rsid w:val="003F29B2"/>
    <w:rsid w:val="004664CC"/>
    <w:rsid w:val="004835B0"/>
    <w:rsid w:val="00595253"/>
    <w:rsid w:val="00660682"/>
    <w:rsid w:val="008412F2"/>
    <w:rsid w:val="009270F6"/>
    <w:rsid w:val="00995AF8"/>
    <w:rsid w:val="00B42E6F"/>
    <w:rsid w:val="00B82922"/>
    <w:rsid w:val="00B86DDD"/>
    <w:rsid w:val="00C931AB"/>
    <w:rsid w:val="00CE58D7"/>
    <w:rsid w:val="00D654D0"/>
    <w:rsid w:val="00DD43A8"/>
    <w:rsid w:val="00DE1BA4"/>
    <w:rsid w:val="00E35E57"/>
    <w:rsid w:val="00F80824"/>
    <w:rsid w:val="00FE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F4D06A"/>
  <w15:docId w15:val="{D70C97DD-C83C-4E4F-BD55-AD23F9FF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166"/>
    <w:rPr>
      <w:rFonts w:ascii="Times New Roman" w:eastAsia="Times New Roman" w:hAnsi="Times New Roman"/>
      <w:sz w:val="24"/>
      <w:szCs w:val="24"/>
      <w:lang w:val="uk-UA" w:eastAsia="ru-RU"/>
    </w:rPr>
  </w:style>
  <w:style w:type="paragraph" w:styleId="1">
    <w:name w:val="heading 1"/>
    <w:basedOn w:val="a"/>
    <w:next w:val="a0"/>
    <w:link w:val="10"/>
    <w:uiPriority w:val="99"/>
    <w:qFormat/>
    <w:rsid w:val="009270F6"/>
    <w:pPr>
      <w:numPr>
        <w:numId w:val="1"/>
      </w:numPr>
      <w:spacing w:before="280" w:after="280"/>
      <w:outlineLvl w:val="0"/>
    </w:pPr>
    <w:rPr>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lang w:val="uk-UA" w:eastAsia="ru-RU"/>
    </w:rPr>
  </w:style>
  <w:style w:type="character" w:customStyle="1" w:styleId="11">
    <w:name w:val="Гіперпосилання1"/>
    <w:basedOn w:val="a1"/>
    <w:uiPriority w:val="99"/>
    <w:semiHidden/>
    <w:rsid w:val="001B1166"/>
    <w:rPr>
      <w:rFonts w:cs="Times New Roman"/>
      <w:color w:val="0000FF"/>
      <w:u w:val="single"/>
    </w:rPr>
  </w:style>
  <w:style w:type="character" w:customStyle="1" w:styleId="apple-converted-space">
    <w:name w:val="apple-converted-space"/>
    <w:uiPriority w:val="99"/>
    <w:rsid w:val="001B1166"/>
  </w:style>
  <w:style w:type="character" w:customStyle="1" w:styleId="12">
    <w:name w:val="Виділення1"/>
    <w:basedOn w:val="a1"/>
    <w:uiPriority w:val="99"/>
    <w:locked/>
    <w:rsid w:val="001B1166"/>
    <w:rPr>
      <w:rFonts w:cs="Times New Roman"/>
      <w:i/>
    </w:rPr>
  </w:style>
  <w:style w:type="character" w:styleId="a4">
    <w:name w:val="Strong"/>
    <w:basedOn w:val="a1"/>
    <w:uiPriority w:val="99"/>
    <w:qFormat/>
    <w:locked/>
    <w:rsid w:val="001B1166"/>
    <w:rPr>
      <w:rFonts w:cs="Times New Roman"/>
      <w:b/>
    </w:rPr>
  </w:style>
  <w:style w:type="character" w:customStyle="1" w:styleId="rvts0">
    <w:name w:val="rvts0"/>
    <w:uiPriority w:val="99"/>
    <w:rsid w:val="001B1166"/>
  </w:style>
  <w:style w:type="character" w:customStyle="1" w:styleId="rvts9">
    <w:name w:val="rvts9"/>
    <w:basedOn w:val="a1"/>
    <w:uiPriority w:val="99"/>
    <w:rsid w:val="001B1166"/>
    <w:rPr>
      <w:rFonts w:cs="Times New Roman"/>
    </w:rPr>
  </w:style>
  <w:style w:type="paragraph" w:customStyle="1" w:styleId="a5">
    <w:name w:val="Заголовок"/>
    <w:basedOn w:val="a"/>
    <w:next w:val="a0"/>
    <w:uiPriority w:val="99"/>
    <w:rsid w:val="009270F6"/>
    <w:pPr>
      <w:keepNext/>
      <w:spacing w:before="240" w:after="120"/>
    </w:pPr>
    <w:rPr>
      <w:rFonts w:ascii="Liberation Sans" w:eastAsia="Microsoft YaHei" w:hAnsi="Liberation Sans" w:cs="Arial"/>
      <w:sz w:val="28"/>
      <w:szCs w:val="28"/>
    </w:rPr>
  </w:style>
  <w:style w:type="paragraph" w:styleId="a0">
    <w:name w:val="Body Text"/>
    <w:basedOn w:val="a"/>
    <w:link w:val="a6"/>
    <w:uiPriority w:val="99"/>
    <w:rsid w:val="009270F6"/>
    <w:pPr>
      <w:spacing w:after="140" w:line="276" w:lineRule="auto"/>
    </w:pPr>
  </w:style>
  <w:style w:type="character" w:customStyle="1" w:styleId="a6">
    <w:name w:val="Основний текст Знак"/>
    <w:basedOn w:val="a1"/>
    <w:link w:val="a0"/>
    <w:uiPriority w:val="99"/>
    <w:semiHidden/>
    <w:locked/>
    <w:rPr>
      <w:rFonts w:ascii="Times New Roman" w:hAnsi="Times New Roman" w:cs="Times New Roman"/>
      <w:sz w:val="24"/>
      <w:szCs w:val="24"/>
      <w:lang w:val="uk-UA" w:eastAsia="ru-RU"/>
    </w:rPr>
  </w:style>
  <w:style w:type="paragraph" w:styleId="a7">
    <w:name w:val="List"/>
    <w:basedOn w:val="a0"/>
    <w:uiPriority w:val="99"/>
    <w:rsid w:val="009270F6"/>
    <w:rPr>
      <w:rFonts w:cs="Arial"/>
    </w:rPr>
  </w:style>
  <w:style w:type="paragraph" w:styleId="a8">
    <w:name w:val="caption"/>
    <w:basedOn w:val="a"/>
    <w:uiPriority w:val="99"/>
    <w:qFormat/>
    <w:rsid w:val="009270F6"/>
    <w:pPr>
      <w:suppressLineNumbers/>
      <w:spacing w:before="120" w:after="120"/>
    </w:pPr>
    <w:rPr>
      <w:rFonts w:cs="Arial"/>
      <w:i/>
      <w:iCs/>
    </w:rPr>
  </w:style>
  <w:style w:type="paragraph" w:customStyle="1" w:styleId="a9">
    <w:name w:val="Покажчик"/>
    <w:basedOn w:val="a"/>
    <w:uiPriority w:val="99"/>
    <w:rsid w:val="009270F6"/>
    <w:pPr>
      <w:suppressLineNumbers/>
    </w:pPr>
    <w:rPr>
      <w:rFonts w:cs="Arial"/>
    </w:rPr>
  </w:style>
  <w:style w:type="paragraph" w:styleId="aa">
    <w:name w:val="Normal (Web)"/>
    <w:basedOn w:val="a"/>
    <w:uiPriority w:val="99"/>
    <w:rsid w:val="009270F6"/>
    <w:pPr>
      <w:spacing w:before="280" w:after="280"/>
    </w:pPr>
  </w:style>
  <w:style w:type="paragraph" w:customStyle="1" w:styleId="ab">
    <w:name w:val="Без интервала"/>
    <w:uiPriority w:val="99"/>
    <w:rsid w:val="009270F6"/>
    <w:pPr>
      <w:suppressAutoHyphens/>
    </w:pPr>
    <w:rPr>
      <w:rFonts w:ascii="Times New Roman" w:eastAsia="Times New Roman" w:hAnsi="Times New Roman"/>
      <w:bCs/>
      <w:sz w:val="28"/>
      <w:szCs w:val="24"/>
      <w:lang w:val="uk-UA" w:eastAsia="zh-CN"/>
    </w:rPr>
  </w:style>
  <w:style w:type="paragraph" w:customStyle="1" w:styleId="ac">
    <w:name w:val="Нормальний текст"/>
    <w:basedOn w:val="a"/>
    <w:uiPriority w:val="99"/>
    <w:rsid w:val="009270F6"/>
    <w:pPr>
      <w:spacing w:before="120"/>
      <w:ind w:firstLine="567"/>
    </w:pPr>
    <w:rPr>
      <w:rFonts w:ascii="Antiqua;Microsoft YaHei" w:hAnsi="Antiqua;Microsoft YaHei" w:cs="Antiqua;Microsoft YaHei"/>
      <w:sz w:val="26"/>
      <w:szCs w:val="20"/>
    </w:rPr>
  </w:style>
  <w:style w:type="paragraph" w:customStyle="1" w:styleId="rvps2">
    <w:name w:val="rvps2"/>
    <w:basedOn w:val="a"/>
    <w:uiPriority w:val="99"/>
    <w:rsid w:val="009270F6"/>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662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3636</TotalTime>
  <Pages>2</Pages>
  <Words>3063</Words>
  <Characters>1747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Додаток до рішенняміської ради</vt:lpstr>
    </vt:vector>
  </TitlesOfParts>
  <Company>SPecialiST RePack</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рішенняміської ради</dc:title>
  <dc:subject/>
  <dc:creator>Admin</dc:creator>
  <cp:keywords/>
  <dc:description/>
  <cp:lastModifiedBy>Наталія Миколайчук</cp:lastModifiedBy>
  <cp:revision>98</cp:revision>
  <cp:lastPrinted>2019-10-30T08:55:00Z</cp:lastPrinted>
  <dcterms:created xsi:type="dcterms:W3CDTF">2016-06-22T20:31:00Z</dcterms:created>
  <dcterms:modified xsi:type="dcterms:W3CDTF">2019-11-28T10:06:00Z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