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01" w:rsidRPr="00DA3B7D" w:rsidRDefault="00D82701" w:rsidP="00DE6053">
      <w:pPr>
        <w:tabs>
          <w:tab w:val="left" w:pos="10440"/>
        </w:tabs>
        <w:ind w:right="48" w:firstLine="6300"/>
        <w:rPr>
          <w:sz w:val="28"/>
          <w:szCs w:val="28"/>
          <w:lang w:val="ru-RU"/>
        </w:rPr>
      </w:pPr>
      <w:r w:rsidRPr="00DC090A">
        <w:rPr>
          <w:sz w:val="28"/>
          <w:szCs w:val="28"/>
        </w:rPr>
        <w:t>Додаток</w:t>
      </w:r>
      <w:r>
        <w:rPr>
          <w:sz w:val="28"/>
          <w:szCs w:val="28"/>
        </w:rPr>
        <w:t xml:space="preserve"> </w:t>
      </w:r>
      <w:r w:rsidRPr="00DC090A">
        <w:rPr>
          <w:sz w:val="28"/>
          <w:szCs w:val="28"/>
        </w:rPr>
        <w:t>до рішення</w:t>
      </w:r>
      <w:r w:rsidR="00160F7F">
        <w:rPr>
          <w:sz w:val="28"/>
          <w:szCs w:val="28"/>
        </w:rPr>
        <w:t xml:space="preserve"> </w:t>
      </w:r>
      <w:r w:rsidRPr="00DC090A">
        <w:rPr>
          <w:sz w:val="28"/>
          <w:szCs w:val="28"/>
        </w:rPr>
        <w:t>міської ради</w:t>
      </w:r>
    </w:p>
    <w:p w:rsidR="00D82701" w:rsidRPr="00DC090A" w:rsidRDefault="00D82701" w:rsidP="00DE6053">
      <w:pPr>
        <w:tabs>
          <w:tab w:val="left" w:pos="10440"/>
        </w:tabs>
        <w:ind w:firstLine="6300"/>
        <w:rPr>
          <w:b/>
          <w:color w:val="000000"/>
          <w:sz w:val="28"/>
          <w:szCs w:val="28"/>
        </w:rPr>
      </w:pPr>
      <w:r w:rsidRPr="00DC090A">
        <w:rPr>
          <w:sz w:val="28"/>
          <w:szCs w:val="28"/>
        </w:rPr>
        <w:t>від _________</w:t>
      </w:r>
      <w:r>
        <w:rPr>
          <w:sz w:val="28"/>
          <w:szCs w:val="28"/>
        </w:rPr>
        <w:t xml:space="preserve"> № ____</w:t>
      </w:r>
    </w:p>
    <w:p w:rsidR="00D82701" w:rsidRPr="00A4679D" w:rsidRDefault="00D82701" w:rsidP="00DE6053">
      <w:pPr>
        <w:tabs>
          <w:tab w:val="left" w:pos="10440"/>
        </w:tabs>
        <w:ind w:left="1164" w:right="48" w:firstLine="6300"/>
        <w:rPr>
          <w:b/>
          <w:color w:val="000000"/>
          <w:sz w:val="26"/>
          <w:szCs w:val="26"/>
          <w:lang w:val="ru-RU"/>
        </w:rPr>
      </w:pPr>
    </w:p>
    <w:p w:rsidR="005B5D79" w:rsidRPr="00A4679D" w:rsidRDefault="005B5D79" w:rsidP="00DE6053">
      <w:pPr>
        <w:tabs>
          <w:tab w:val="left" w:pos="10440"/>
        </w:tabs>
        <w:ind w:left="1164" w:right="48" w:firstLine="6300"/>
        <w:rPr>
          <w:b/>
          <w:color w:val="000000"/>
          <w:sz w:val="26"/>
          <w:szCs w:val="26"/>
          <w:lang w:val="ru-RU"/>
        </w:rPr>
      </w:pPr>
    </w:p>
    <w:p w:rsidR="00D82701" w:rsidRPr="0093264C" w:rsidRDefault="005B5D79" w:rsidP="005B5D79">
      <w:pPr>
        <w:tabs>
          <w:tab w:val="left" w:pos="10440"/>
        </w:tabs>
        <w:ind w:right="48"/>
        <w:rPr>
          <w:b/>
          <w:sz w:val="26"/>
          <w:szCs w:val="26"/>
          <w:lang w:eastAsia="uk-UA"/>
        </w:rPr>
      </w:pPr>
      <w:bookmarkStart w:id="0" w:name="_GoBack"/>
      <w:bookmarkEnd w:id="0"/>
      <w:r w:rsidRPr="00A4679D">
        <w:rPr>
          <w:b/>
          <w:sz w:val="26"/>
          <w:szCs w:val="26"/>
          <w:lang w:val="ru-RU" w:eastAsia="uk-UA"/>
        </w:rPr>
        <w:t xml:space="preserve">                                                                                                 </w:t>
      </w:r>
      <w:proofErr w:type="spellStart"/>
      <w:r w:rsidR="00160F7F">
        <w:rPr>
          <w:b/>
          <w:sz w:val="26"/>
          <w:szCs w:val="26"/>
          <w:lang w:eastAsia="uk-UA"/>
        </w:rPr>
        <w:t>Премʼєр-міністру</w:t>
      </w:r>
      <w:proofErr w:type="spellEnd"/>
      <w:r w:rsidR="00160F7F">
        <w:rPr>
          <w:b/>
          <w:sz w:val="26"/>
          <w:szCs w:val="26"/>
          <w:lang w:eastAsia="uk-UA"/>
        </w:rPr>
        <w:t xml:space="preserve"> України</w:t>
      </w:r>
    </w:p>
    <w:p w:rsidR="00D82701" w:rsidRDefault="00160F7F" w:rsidP="001658DA">
      <w:pPr>
        <w:tabs>
          <w:tab w:val="left" w:pos="10440"/>
        </w:tabs>
        <w:ind w:right="48" w:firstLine="6300"/>
        <w:rPr>
          <w:b/>
          <w:sz w:val="26"/>
          <w:szCs w:val="26"/>
          <w:lang w:eastAsia="uk-UA"/>
        </w:rPr>
      </w:pPr>
      <w:proofErr w:type="spellStart"/>
      <w:r>
        <w:rPr>
          <w:b/>
          <w:sz w:val="26"/>
          <w:szCs w:val="26"/>
          <w:lang w:eastAsia="uk-UA"/>
        </w:rPr>
        <w:t>Гройсману</w:t>
      </w:r>
      <w:proofErr w:type="spellEnd"/>
      <w:r>
        <w:rPr>
          <w:b/>
          <w:sz w:val="26"/>
          <w:szCs w:val="26"/>
          <w:lang w:eastAsia="uk-UA"/>
        </w:rPr>
        <w:t xml:space="preserve"> В.Б</w:t>
      </w:r>
      <w:r w:rsidR="00D82701">
        <w:rPr>
          <w:b/>
          <w:sz w:val="26"/>
          <w:szCs w:val="26"/>
          <w:lang w:eastAsia="uk-UA"/>
        </w:rPr>
        <w:t>.</w:t>
      </w:r>
    </w:p>
    <w:p w:rsidR="00D82701" w:rsidRPr="00065766" w:rsidRDefault="00D82701" w:rsidP="001658DA">
      <w:pPr>
        <w:tabs>
          <w:tab w:val="left" w:pos="10440"/>
        </w:tabs>
        <w:ind w:right="48" w:firstLine="6300"/>
        <w:rPr>
          <w:b/>
          <w:sz w:val="26"/>
          <w:szCs w:val="26"/>
          <w:lang w:val="ru-RU" w:eastAsia="uk-UA"/>
        </w:rPr>
      </w:pPr>
    </w:p>
    <w:p w:rsidR="005B5D79" w:rsidRPr="00065766" w:rsidRDefault="005B5D79" w:rsidP="001658DA">
      <w:pPr>
        <w:tabs>
          <w:tab w:val="left" w:pos="10440"/>
        </w:tabs>
        <w:ind w:right="48" w:firstLine="6300"/>
        <w:rPr>
          <w:b/>
          <w:sz w:val="26"/>
          <w:szCs w:val="26"/>
          <w:lang w:val="ru-RU" w:eastAsia="uk-UA"/>
        </w:rPr>
      </w:pPr>
    </w:p>
    <w:p w:rsidR="00D82701" w:rsidRDefault="00D82701" w:rsidP="001658DA">
      <w:pPr>
        <w:tabs>
          <w:tab w:val="left" w:pos="10440"/>
        </w:tabs>
        <w:ind w:right="48" w:firstLine="6300"/>
        <w:rPr>
          <w:b/>
          <w:sz w:val="26"/>
          <w:szCs w:val="26"/>
          <w:lang w:eastAsia="uk-UA"/>
        </w:rPr>
      </w:pPr>
      <w:r>
        <w:rPr>
          <w:b/>
          <w:sz w:val="26"/>
          <w:szCs w:val="26"/>
          <w:lang w:eastAsia="uk-UA"/>
        </w:rPr>
        <w:t xml:space="preserve">Голові </w:t>
      </w:r>
      <w:r w:rsidR="00160F7F">
        <w:rPr>
          <w:b/>
          <w:sz w:val="26"/>
          <w:szCs w:val="26"/>
          <w:lang w:eastAsia="uk-UA"/>
        </w:rPr>
        <w:t>Національної комісії, що</w:t>
      </w:r>
    </w:p>
    <w:p w:rsidR="00160F7F" w:rsidRDefault="00160F7F" w:rsidP="001658DA">
      <w:pPr>
        <w:tabs>
          <w:tab w:val="left" w:pos="10440"/>
        </w:tabs>
        <w:ind w:right="48" w:firstLine="6300"/>
        <w:rPr>
          <w:b/>
          <w:sz w:val="26"/>
          <w:szCs w:val="26"/>
          <w:lang w:eastAsia="uk-UA"/>
        </w:rPr>
      </w:pPr>
      <w:r>
        <w:rPr>
          <w:b/>
          <w:sz w:val="26"/>
          <w:szCs w:val="26"/>
          <w:lang w:eastAsia="uk-UA"/>
        </w:rPr>
        <w:t>здійснює державне регулювання</w:t>
      </w:r>
    </w:p>
    <w:p w:rsidR="00160F7F" w:rsidRPr="00A4679D" w:rsidRDefault="00160F7F" w:rsidP="001658DA">
      <w:pPr>
        <w:tabs>
          <w:tab w:val="left" w:pos="10440"/>
        </w:tabs>
        <w:ind w:right="48" w:firstLine="6300"/>
        <w:rPr>
          <w:b/>
          <w:sz w:val="26"/>
          <w:szCs w:val="26"/>
          <w:lang w:val="ru-RU" w:eastAsia="uk-UA"/>
        </w:rPr>
      </w:pPr>
      <w:r>
        <w:rPr>
          <w:b/>
          <w:sz w:val="26"/>
          <w:szCs w:val="26"/>
          <w:lang w:eastAsia="uk-UA"/>
        </w:rPr>
        <w:t>у сферах енергетики та</w:t>
      </w:r>
      <w:r w:rsidR="005B5D79" w:rsidRPr="00A4679D">
        <w:rPr>
          <w:b/>
          <w:sz w:val="26"/>
          <w:szCs w:val="26"/>
          <w:lang w:val="ru-RU" w:eastAsia="uk-UA"/>
        </w:rPr>
        <w:t xml:space="preserve"> </w:t>
      </w:r>
    </w:p>
    <w:p w:rsidR="00160F7F" w:rsidRDefault="00160F7F" w:rsidP="001658DA">
      <w:pPr>
        <w:tabs>
          <w:tab w:val="left" w:pos="10440"/>
        </w:tabs>
        <w:ind w:right="48" w:firstLine="6300"/>
        <w:rPr>
          <w:b/>
          <w:sz w:val="26"/>
          <w:szCs w:val="26"/>
          <w:lang w:eastAsia="uk-UA"/>
        </w:rPr>
      </w:pPr>
      <w:r>
        <w:rPr>
          <w:b/>
          <w:sz w:val="26"/>
          <w:szCs w:val="26"/>
          <w:lang w:eastAsia="uk-UA"/>
        </w:rPr>
        <w:t>комунальних послуг</w:t>
      </w:r>
    </w:p>
    <w:p w:rsidR="00D82701" w:rsidRDefault="00160F7F" w:rsidP="001658DA">
      <w:pPr>
        <w:tabs>
          <w:tab w:val="left" w:pos="10440"/>
        </w:tabs>
        <w:ind w:right="48" w:firstLine="6300"/>
        <w:rPr>
          <w:b/>
          <w:sz w:val="26"/>
          <w:szCs w:val="26"/>
          <w:lang w:eastAsia="uk-UA"/>
        </w:rPr>
      </w:pPr>
      <w:r>
        <w:rPr>
          <w:b/>
          <w:sz w:val="26"/>
          <w:szCs w:val="26"/>
          <w:lang w:eastAsia="uk-UA"/>
        </w:rPr>
        <w:t>Вовку Д.В</w:t>
      </w:r>
      <w:r w:rsidR="00D82701">
        <w:rPr>
          <w:b/>
          <w:sz w:val="26"/>
          <w:szCs w:val="26"/>
          <w:lang w:eastAsia="uk-UA"/>
        </w:rPr>
        <w:t>.</w:t>
      </w:r>
    </w:p>
    <w:p w:rsidR="00D82701" w:rsidRPr="00A4679D" w:rsidRDefault="00D82701" w:rsidP="001658DA">
      <w:pPr>
        <w:tabs>
          <w:tab w:val="left" w:pos="10440"/>
        </w:tabs>
        <w:ind w:right="48" w:firstLine="6300"/>
        <w:rPr>
          <w:b/>
          <w:sz w:val="26"/>
          <w:szCs w:val="26"/>
          <w:lang w:val="ru-RU" w:eastAsia="uk-UA"/>
        </w:rPr>
      </w:pPr>
    </w:p>
    <w:p w:rsidR="005B5D79" w:rsidRPr="00A4679D" w:rsidRDefault="005B5D79" w:rsidP="001658DA">
      <w:pPr>
        <w:tabs>
          <w:tab w:val="left" w:pos="10440"/>
        </w:tabs>
        <w:ind w:right="48" w:firstLine="6300"/>
        <w:rPr>
          <w:b/>
          <w:sz w:val="26"/>
          <w:szCs w:val="26"/>
          <w:lang w:val="ru-RU" w:eastAsia="uk-UA"/>
        </w:rPr>
      </w:pPr>
    </w:p>
    <w:p w:rsidR="005B5D79" w:rsidRPr="00A4679D" w:rsidRDefault="005B5D79" w:rsidP="001658DA">
      <w:pPr>
        <w:tabs>
          <w:tab w:val="left" w:pos="10440"/>
        </w:tabs>
        <w:ind w:right="48" w:firstLine="6300"/>
        <w:rPr>
          <w:b/>
          <w:sz w:val="26"/>
          <w:szCs w:val="26"/>
          <w:lang w:val="ru-RU" w:eastAsia="uk-UA"/>
        </w:rPr>
      </w:pPr>
    </w:p>
    <w:p w:rsidR="00D82701" w:rsidRDefault="00D82701" w:rsidP="001658DA">
      <w:pPr>
        <w:tabs>
          <w:tab w:val="left" w:pos="10440"/>
        </w:tabs>
        <w:ind w:left="540" w:right="48"/>
        <w:jc w:val="center"/>
        <w:rPr>
          <w:b/>
          <w:bCs/>
          <w:color w:val="000000"/>
          <w:sz w:val="26"/>
          <w:szCs w:val="26"/>
        </w:rPr>
      </w:pPr>
      <w:r w:rsidRPr="00AC4AE1">
        <w:rPr>
          <w:b/>
          <w:bCs/>
          <w:color w:val="000000"/>
          <w:sz w:val="26"/>
          <w:szCs w:val="26"/>
        </w:rPr>
        <w:t>ЗВЕРНЕННЯ</w:t>
      </w:r>
    </w:p>
    <w:p w:rsidR="00E82284" w:rsidRDefault="00E82284" w:rsidP="001658DA">
      <w:pPr>
        <w:tabs>
          <w:tab w:val="left" w:pos="10440"/>
        </w:tabs>
        <w:ind w:left="540" w:right="48"/>
        <w:jc w:val="center"/>
        <w:rPr>
          <w:b/>
          <w:bCs/>
          <w:color w:val="000000"/>
          <w:sz w:val="26"/>
          <w:szCs w:val="26"/>
        </w:rPr>
      </w:pPr>
      <w:r>
        <w:rPr>
          <w:b/>
          <w:bCs/>
          <w:color w:val="000000"/>
          <w:sz w:val="26"/>
          <w:szCs w:val="26"/>
        </w:rPr>
        <w:t>щ</w:t>
      </w:r>
      <w:r w:rsidR="00160F7F">
        <w:rPr>
          <w:b/>
          <w:bCs/>
          <w:color w:val="000000"/>
          <w:sz w:val="26"/>
          <w:szCs w:val="26"/>
        </w:rPr>
        <w:t>одо</w:t>
      </w:r>
      <w:r>
        <w:rPr>
          <w:b/>
          <w:bCs/>
          <w:color w:val="000000"/>
          <w:sz w:val="26"/>
          <w:szCs w:val="26"/>
        </w:rPr>
        <w:t xml:space="preserve"> необхідності</w:t>
      </w:r>
      <w:r w:rsidR="00160F7F">
        <w:rPr>
          <w:b/>
          <w:bCs/>
          <w:color w:val="000000"/>
          <w:sz w:val="26"/>
          <w:szCs w:val="26"/>
        </w:rPr>
        <w:t xml:space="preserve"> </w:t>
      </w:r>
      <w:r>
        <w:rPr>
          <w:b/>
          <w:bCs/>
          <w:color w:val="000000"/>
          <w:sz w:val="26"/>
          <w:szCs w:val="26"/>
        </w:rPr>
        <w:t xml:space="preserve">розробки, впровадження та фінансування </w:t>
      </w:r>
    </w:p>
    <w:p w:rsidR="00065766" w:rsidRDefault="00E82284" w:rsidP="001658DA">
      <w:pPr>
        <w:tabs>
          <w:tab w:val="left" w:pos="10440"/>
        </w:tabs>
        <w:ind w:left="540" w:right="48"/>
        <w:jc w:val="center"/>
        <w:rPr>
          <w:b/>
          <w:bCs/>
          <w:color w:val="000000"/>
          <w:sz w:val="26"/>
          <w:szCs w:val="26"/>
        </w:rPr>
      </w:pPr>
      <w:r>
        <w:rPr>
          <w:b/>
          <w:bCs/>
          <w:color w:val="000000"/>
          <w:sz w:val="26"/>
          <w:szCs w:val="26"/>
        </w:rPr>
        <w:t xml:space="preserve">державної програми </w:t>
      </w:r>
      <w:r w:rsidR="00160F7F">
        <w:rPr>
          <w:b/>
          <w:bCs/>
          <w:color w:val="000000"/>
          <w:sz w:val="26"/>
          <w:szCs w:val="26"/>
        </w:rPr>
        <w:t xml:space="preserve">встановлення </w:t>
      </w:r>
      <w:r>
        <w:rPr>
          <w:b/>
          <w:bCs/>
          <w:color w:val="000000"/>
          <w:sz w:val="26"/>
          <w:szCs w:val="26"/>
        </w:rPr>
        <w:t xml:space="preserve">індивідуальних </w:t>
      </w:r>
    </w:p>
    <w:p w:rsidR="005B5D79" w:rsidRPr="00A4679D" w:rsidRDefault="00160F7F" w:rsidP="001658DA">
      <w:pPr>
        <w:tabs>
          <w:tab w:val="left" w:pos="10440"/>
        </w:tabs>
        <w:ind w:left="540" w:right="48"/>
        <w:jc w:val="center"/>
        <w:rPr>
          <w:b/>
          <w:bCs/>
          <w:color w:val="000000"/>
          <w:sz w:val="26"/>
          <w:szCs w:val="26"/>
          <w:lang w:val="ru-RU"/>
        </w:rPr>
      </w:pPr>
      <w:r>
        <w:rPr>
          <w:b/>
          <w:bCs/>
          <w:color w:val="000000"/>
          <w:sz w:val="26"/>
          <w:szCs w:val="26"/>
        </w:rPr>
        <w:t xml:space="preserve">приладів обліку </w:t>
      </w:r>
      <w:r w:rsidR="00065766">
        <w:rPr>
          <w:b/>
          <w:bCs/>
          <w:color w:val="000000"/>
          <w:sz w:val="26"/>
          <w:szCs w:val="26"/>
        </w:rPr>
        <w:t xml:space="preserve">природного </w:t>
      </w:r>
      <w:r>
        <w:rPr>
          <w:b/>
          <w:bCs/>
          <w:color w:val="000000"/>
          <w:sz w:val="26"/>
          <w:szCs w:val="26"/>
        </w:rPr>
        <w:t>газу</w:t>
      </w:r>
    </w:p>
    <w:p w:rsidR="00D82701" w:rsidRPr="008C6EDC" w:rsidRDefault="00D82701" w:rsidP="001658DA">
      <w:pPr>
        <w:tabs>
          <w:tab w:val="left" w:pos="10440"/>
        </w:tabs>
        <w:ind w:left="540" w:right="48"/>
        <w:jc w:val="center"/>
        <w:rPr>
          <w:b/>
          <w:sz w:val="26"/>
          <w:szCs w:val="26"/>
        </w:rPr>
      </w:pPr>
      <w:r>
        <w:rPr>
          <w:b/>
          <w:sz w:val="26"/>
          <w:szCs w:val="26"/>
        </w:rPr>
        <w:t xml:space="preserve"> </w:t>
      </w:r>
    </w:p>
    <w:p w:rsidR="005B5D79" w:rsidRPr="006738D3" w:rsidRDefault="005B5D79" w:rsidP="005B5D79">
      <w:pPr>
        <w:ind w:firstLine="540"/>
        <w:jc w:val="both"/>
        <w:rPr>
          <w:sz w:val="26"/>
          <w:szCs w:val="26"/>
        </w:rPr>
      </w:pPr>
      <w:r w:rsidRPr="006738D3">
        <w:rPr>
          <w:sz w:val="26"/>
          <w:szCs w:val="26"/>
        </w:rPr>
        <w:t>В умовах реформування економіки України важливого значення набуває  удосконалення організації на підприємствах паливно-енергетичного комплексу дієвої системи обліку й аналізу продажу паливно-енергетичних ресурсів, у тому числі природного газу.</w:t>
      </w:r>
    </w:p>
    <w:p w:rsidR="005B5D79" w:rsidRPr="006738D3" w:rsidRDefault="005B5D79" w:rsidP="00A4679D">
      <w:pPr>
        <w:ind w:firstLine="540"/>
        <w:jc w:val="both"/>
        <w:rPr>
          <w:sz w:val="26"/>
          <w:szCs w:val="26"/>
        </w:rPr>
      </w:pPr>
      <w:r w:rsidRPr="006738D3">
        <w:rPr>
          <w:sz w:val="26"/>
          <w:szCs w:val="26"/>
        </w:rPr>
        <w:t>Налагодження належного 100 % обліку операцій із продажу природного газу споживачам, а також цінова політика, орієнтована на енергозбереження, допоможуть досягнути нормалізації енергетичного балансу та платежів за газ.</w:t>
      </w:r>
    </w:p>
    <w:p w:rsidR="005B5D79" w:rsidRPr="006738D3" w:rsidRDefault="005B5D79" w:rsidP="005B5D79">
      <w:pPr>
        <w:ind w:firstLine="708"/>
        <w:jc w:val="both"/>
        <w:rPr>
          <w:sz w:val="26"/>
          <w:szCs w:val="26"/>
        </w:rPr>
      </w:pPr>
      <w:r w:rsidRPr="006738D3">
        <w:rPr>
          <w:sz w:val="26"/>
          <w:szCs w:val="26"/>
        </w:rPr>
        <w:t xml:space="preserve">Для вирішення вказаних питань Верховною Радою України було прийнято Закон України «Про забезпечення комерційного обліку природного газу». Зазначений документ не розмежовує випадків та умов, </w:t>
      </w:r>
      <w:r w:rsidR="00092192">
        <w:rPr>
          <w:sz w:val="26"/>
          <w:szCs w:val="26"/>
        </w:rPr>
        <w:t>за</w:t>
      </w:r>
      <w:r w:rsidRPr="006738D3">
        <w:rPr>
          <w:sz w:val="26"/>
          <w:szCs w:val="26"/>
        </w:rPr>
        <w:t xml:space="preserve"> яких встановлюють </w:t>
      </w:r>
      <w:proofErr w:type="spellStart"/>
      <w:r w:rsidRPr="006738D3">
        <w:rPr>
          <w:sz w:val="26"/>
          <w:szCs w:val="26"/>
        </w:rPr>
        <w:t>загальнобудинкові</w:t>
      </w:r>
      <w:proofErr w:type="spellEnd"/>
      <w:r w:rsidRPr="006738D3">
        <w:rPr>
          <w:sz w:val="26"/>
          <w:szCs w:val="26"/>
        </w:rPr>
        <w:t xml:space="preserve"> вузли обліку природного газу чи індивідуальні.</w:t>
      </w:r>
    </w:p>
    <w:p w:rsidR="005B5D79" w:rsidRPr="006738D3" w:rsidRDefault="005B5D79" w:rsidP="005B5D79">
      <w:pPr>
        <w:ind w:firstLine="708"/>
        <w:jc w:val="both"/>
        <w:rPr>
          <w:sz w:val="26"/>
          <w:szCs w:val="26"/>
        </w:rPr>
      </w:pPr>
      <w:r w:rsidRPr="006738D3">
        <w:rPr>
          <w:sz w:val="26"/>
          <w:szCs w:val="26"/>
        </w:rPr>
        <w:t xml:space="preserve">Відповідно, на сьогодні  суб’єктом господарювання, що здійснює розподіл природного газу у місті Луцьку, встановлюються переважно </w:t>
      </w:r>
      <w:proofErr w:type="spellStart"/>
      <w:r w:rsidRPr="006738D3">
        <w:rPr>
          <w:sz w:val="26"/>
          <w:szCs w:val="26"/>
        </w:rPr>
        <w:t>загальнобудинкові</w:t>
      </w:r>
      <w:proofErr w:type="spellEnd"/>
      <w:r w:rsidRPr="006738D3">
        <w:rPr>
          <w:sz w:val="26"/>
          <w:szCs w:val="26"/>
        </w:rPr>
        <w:t xml:space="preserve"> вузли обліку. Розрахунки за спожитий природний газ у будинках, обладнаних будинковим вузлом обліку, здійснюються за показаннями будинкового вузла обліку з подальшим розподілом обсягів спожитого газу  між споживачами пропорційно до кількості осіб, зареєстрованих у квартирі або іншому житловому приміщенні, відповідно до постанови Кабінету Міністрів України від 16.05.2002 № 620 (в редакції від 27.01.2016 № 46).</w:t>
      </w:r>
    </w:p>
    <w:p w:rsidR="005B5D79" w:rsidRPr="006738D3" w:rsidRDefault="005B5D79" w:rsidP="005B5D79">
      <w:pPr>
        <w:ind w:firstLine="708"/>
        <w:jc w:val="both"/>
        <w:rPr>
          <w:sz w:val="26"/>
          <w:szCs w:val="26"/>
        </w:rPr>
      </w:pPr>
      <w:r w:rsidRPr="006738D3">
        <w:rPr>
          <w:sz w:val="26"/>
          <w:szCs w:val="26"/>
        </w:rPr>
        <w:t>Такий порядок розрахунків призводить до соціальної несправедливості, оскільки за мешканців, що не зареєстровані, але фактично проживають у квартирах або інших житлових приміщеннях і використовують природний газ, змушені оплачувати послуги за спожитий природний газ мешканці інших квартир, які є зареєстрованими.</w:t>
      </w:r>
    </w:p>
    <w:p w:rsidR="005B5D79" w:rsidRPr="006738D3" w:rsidRDefault="005B5D79" w:rsidP="005B5D79">
      <w:pPr>
        <w:ind w:firstLine="708"/>
        <w:jc w:val="both"/>
        <w:rPr>
          <w:sz w:val="26"/>
          <w:szCs w:val="26"/>
        </w:rPr>
      </w:pPr>
      <w:r w:rsidRPr="006738D3">
        <w:rPr>
          <w:sz w:val="26"/>
          <w:szCs w:val="26"/>
        </w:rPr>
        <w:t xml:space="preserve">Як наслідок, встановлення </w:t>
      </w:r>
      <w:proofErr w:type="spellStart"/>
      <w:r w:rsidRPr="006738D3">
        <w:rPr>
          <w:sz w:val="26"/>
          <w:szCs w:val="26"/>
        </w:rPr>
        <w:t>загальнобудинкового</w:t>
      </w:r>
      <w:proofErr w:type="spellEnd"/>
      <w:r w:rsidRPr="006738D3">
        <w:rPr>
          <w:sz w:val="26"/>
          <w:szCs w:val="26"/>
        </w:rPr>
        <w:t xml:space="preserve"> вузла обліку не забезпечує  персоніфікованого обліку спожитого газу, економію при його використанні, оскільки сплата відбувається за колективним принципом. Крім цього, така ситуація не мотивує газорозподільне підприємство до належного контролю за втратами газу.</w:t>
      </w:r>
    </w:p>
    <w:p w:rsidR="005B5D79" w:rsidRPr="006738D3" w:rsidRDefault="005B5D79" w:rsidP="005B5D79">
      <w:pPr>
        <w:ind w:firstLine="708"/>
        <w:jc w:val="both"/>
        <w:rPr>
          <w:sz w:val="26"/>
          <w:szCs w:val="26"/>
        </w:rPr>
      </w:pPr>
      <w:r w:rsidRPr="006738D3">
        <w:rPr>
          <w:sz w:val="26"/>
          <w:szCs w:val="26"/>
        </w:rPr>
        <w:t xml:space="preserve">На тлі складного економічного становища в країні та значного підвищення тарифів на комунальні послуги встановлення </w:t>
      </w:r>
      <w:proofErr w:type="spellStart"/>
      <w:r w:rsidRPr="006738D3">
        <w:rPr>
          <w:sz w:val="26"/>
          <w:szCs w:val="26"/>
        </w:rPr>
        <w:t>загальнобудинкових</w:t>
      </w:r>
      <w:proofErr w:type="spellEnd"/>
      <w:r w:rsidRPr="006738D3">
        <w:rPr>
          <w:sz w:val="26"/>
          <w:szCs w:val="26"/>
        </w:rPr>
        <w:t xml:space="preserve"> приладів обліку, тобто, по суті, впровадження «зрівнялівки», призвело до колективних відмов мешканців від встановлення таких вузлів та зростання соціальної напруги в місті.</w:t>
      </w:r>
    </w:p>
    <w:p w:rsidR="005B5D79" w:rsidRPr="006738D3" w:rsidRDefault="005B5D79" w:rsidP="005B5D79">
      <w:pPr>
        <w:ind w:firstLine="540"/>
        <w:jc w:val="both"/>
        <w:rPr>
          <w:sz w:val="26"/>
          <w:szCs w:val="26"/>
        </w:rPr>
      </w:pPr>
      <w:r w:rsidRPr="006738D3">
        <w:rPr>
          <w:sz w:val="26"/>
          <w:szCs w:val="26"/>
        </w:rPr>
        <w:lastRenderedPageBreak/>
        <w:t>З метою забезпечення принципу соціальної справедливості, належного обліку газу та впровадження реальної економії енергоресурсів просимо Вас невідкладно розробити та впровадити державну програму встановлення індивідуальних приладів обліку природного газу, а також для її реалізації – передбачити та закласти відповідні кошти в державному бюджеті України.</w:t>
      </w:r>
    </w:p>
    <w:p w:rsidR="005B5D79" w:rsidRPr="006738D3" w:rsidRDefault="005B5D79" w:rsidP="005B5D79">
      <w:pPr>
        <w:jc w:val="both"/>
        <w:rPr>
          <w:sz w:val="26"/>
          <w:szCs w:val="26"/>
        </w:rPr>
      </w:pPr>
    </w:p>
    <w:p w:rsidR="00D82701" w:rsidRPr="008733C7" w:rsidRDefault="00D82701" w:rsidP="001658DA">
      <w:pPr>
        <w:tabs>
          <w:tab w:val="left" w:pos="10440"/>
        </w:tabs>
        <w:ind w:left="540" w:right="48" w:firstLine="720"/>
        <w:jc w:val="both"/>
        <w:rPr>
          <w:sz w:val="26"/>
          <w:szCs w:val="26"/>
        </w:rPr>
      </w:pPr>
    </w:p>
    <w:p w:rsidR="00D82701" w:rsidRDefault="00D82701" w:rsidP="001658DA">
      <w:pPr>
        <w:tabs>
          <w:tab w:val="left" w:pos="10440"/>
        </w:tabs>
        <w:ind w:left="540" w:right="48" w:firstLine="720"/>
        <w:jc w:val="both"/>
        <w:rPr>
          <w:color w:val="000000"/>
          <w:sz w:val="26"/>
          <w:szCs w:val="26"/>
        </w:rPr>
      </w:pPr>
    </w:p>
    <w:p w:rsidR="00D82701" w:rsidRDefault="005B5D79" w:rsidP="001658DA">
      <w:pPr>
        <w:tabs>
          <w:tab w:val="left" w:pos="10440"/>
        </w:tabs>
        <w:ind w:left="540" w:right="48"/>
        <w:jc w:val="both"/>
        <w:rPr>
          <w:color w:val="000000"/>
          <w:sz w:val="28"/>
          <w:szCs w:val="28"/>
        </w:rPr>
      </w:pPr>
      <w:r>
        <w:rPr>
          <w:color w:val="000000"/>
          <w:sz w:val="26"/>
          <w:szCs w:val="26"/>
        </w:rPr>
        <w:t xml:space="preserve">  </w:t>
      </w:r>
      <w:r w:rsidR="00C85CEB">
        <w:rPr>
          <w:color w:val="000000"/>
          <w:sz w:val="26"/>
          <w:szCs w:val="26"/>
        </w:rPr>
        <w:t xml:space="preserve"> </w:t>
      </w:r>
      <w:r w:rsidR="00D82701">
        <w:rPr>
          <w:color w:val="000000"/>
          <w:sz w:val="26"/>
          <w:szCs w:val="26"/>
        </w:rPr>
        <w:t>Секрета</w:t>
      </w:r>
      <w:r w:rsidR="00D82701" w:rsidRPr="00AC4AE1">
        <w:rPr>
          <w:color w:val="000000"/>
          <w:sz w:val="26"/>
          <w:szCs w:val="26"/>
        </w:rPr>
        <w:t xml:space="preserve">р міської ради                                </w:t>
      </w:r>
      <w:r w:rsidRPr="005B5D79">
        <w:rPr>
          <w:color w:val="000000"/>
          <w:sz w:val="26"/>
          <w:szCs w:val="26"/>
          <w:lang w:val="ru-RU"/>
        </w:rPr>
        <w:t xml:space="preserve">   </w:t>
      </w:r>
      <w:r w:rsidR="00D82701" w:rsidRPr="00AC4AE1">
        <w:rPr>
          <w:color w:val="000000"/>
          <w:sz w:val="26"/>
          <w:szCs w:val="26"/>
        </w:rPr>
        <w:t xml:space="preserve">                                    </w:t>
      </w:r>
      <w:r w:rsidR="00D82701">
        <w:rPr>
          <w:color w:val="000000"/>
          <w:sz w:val="26"/>
          <w:szCs w:val="26"/>
        </w:rPr>
        <w:t xml:space="preserve">Юлія </w:t>
      </w:r>
      <w:proofErr w:type="spellStart"/>
      <w:r w:rsidR="00D82701">
        <w:rPr>
          <w:color w:val="000000"/>
          <w:sz w:val="26"/>
          <w:szCs w:val="26"/>
        </w:rPr>
        <w:t>Вусенко</w:t>
      </w:r>
      <w:proofErr w:type="spellEnd"/>
    </w:p>
    <w:p w:rsidR="00D82701" w:rsidRDefault="00D82701" w:rsidP="001658DA">
      <w:pPr>
        <w:tabs>
          <w:tab w:val="left" w:pos="10440"/>
        </w:tabs>
        <w:ind w:left="540" w:right="48"/>
        <w:jc w:val="both"/>
        <w:rPr>
          <w:color w:val="000000"/>
          <w:sz w:val="28"/>
          <w:szCs w:val="28"/>
        </w:rPr>
      </w:pPr>
    </w:p>
    <w:p w:rsidR="00D82701" w:rsidRDefault="00D82701" w:rsidP="001658DA">
      <w:pPr>
        <w:tabs>
          <w:tab w:val="left" w:pos="10440"/>
        </w:tabs>
        <w:ind w:left="540" w:right="48"/>
        <w:jc w:val="both"/>
        <w:rPr>
          <w:color w:val="000000"/>
          <w:sz w:val="28"/>
          <w:szCs w:val="28"/>
        </w:rPr>
      </w:pPr>
    </w:p>
    <w:p w:rsidR="00D82701" w:rsidRDefault="00D82701" w:rsidP="001658DA">
      <w:pPr>
        <w:tabs>
          <w:tab w:val="left" w:pos="10440"/>
        </w:tabs>
        <w:ind w:left="540" w:right="48"/>
        <w:jc w:val="both"/>
        <w:rPr>
          <w:color w:val="000000"/>
          <w:sz w:val="28"/>
          <w:szCs w:val="28"/>
        </w:rPr>
      </w:pPr>
    </w:p>
    <w:p w:rsidR="00D82701" w:rsidRDefault="00D82701" w:rsidP="001658DA">
      <w:pPr>
        <w:tabs>
          <w:tab w:val="left" w:pos="10440"/>
        </w:tabs>
        <w:ind w:left="540" w:right="48"/>
        <w:jc w:val="both"/>
        <w:rPr>
          <w:color w:val="000000"/>
          <w:sz w:val="28"/>
          <w:szCs w:val="28"/>
        </w:rPr>
      </w:pPr>
    </w:p>
    <w:p w:rsidR="00D82701" w:rsidRDefault="00D82701" w:rsidP="001658DA">
      <w:pPr>
        <w:tabs>
          <w:tab w:val="left" w:pos="10440"/>
        </w:tabs>
        <w:ind w:left="540" w:right="48"/>
        <w:jc w:val="both"/>
        <w:rPr>
          <w:color w:val="000000"/>
          <w:sz w:val="28"/>
          <w:szCs w:val="28"/>
        </w:rPr>
      </w:pPr>
    </w:p>
    <w:p w:rsidR="00D82701" w:rsidRDefault="00D82701" w:rsidP="001658DA">
      <w:pPr>
        <w:tabs>
          <w:tab w:val="left" w:pos="10440"/>
        </w:tabs>
        <w:ind w:left="540" w:right="48"/>
        <w:jc w:val="both"/>
        <w:rPr>
          <w:color w:val="000000"/>
          <w:sz w:val="28"/>
          <w:szCs w:val="28"/>
        </w:rPr>
      </w:pPr>
    </w:p>
    <w:p w:rsidR="00D82701" w:rsidRDefault="00D82701" w:rsidP="001658DA">
      <w:pPr>
        <w:tabs>
          <w:tab w:val="left" w:pos="10440"/>
        </w:tabs>
        <w:ind w:left="540" w:right="48"/>
        <w:jc w:val="both"/>
        <w:rPr>
          <w:color w:val="000000"/>
          <w:sz w:val="28"/>
          <w:szCs w:val="28"/>
        </w:rPr>
      </w:pPr>
    </w:p>
    <w:p w:rsidR="00D82701" w:rsidRDefault="00D82701" w:rsidP="001658DA">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Default="00D82701" w:rsidP="00DE6053">
      <w:pPr>
        <w:tabs>
          <w:tab w:val="left" w:pos="10440"/>
        </w:tabs>
        <w:ind w:left="540" w:right="48"/>
        <w:jc w:val="both"/>
        <w:rPr>
          <w:color w:val="000000"/>
          <w:sz w:val="28"/>
          <w:szCs w:val="28"/>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1658DA" w:rsidRDefault="00D82701" w:rsidP="00DE6053">
      <w:pPr>
        <w:tabs>
          <w:tab w:val="left" w:pos="10440"/>
        </w:tabs>
        <w:ind w:left="540" w:right="48"/>
        <w:jc w:val="both"/>
        <w:rPr>
          <w:color w:val="000000"/>
          <w:sz w:val="28"/>
          <w:szCs w:val="28"/>
          <w:lang w:val="ru-RU"/>
        </w:rPr>
      </w:pPr>
    </w:p>
    <w:p w:rsidR="00D82701" w:rsidRPr="00A4679D" w:rsidRDefault="00D82701"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5B5D79" w:rsidRPr="00A4679D" w:rsidRDefault="005B5D79" w:rsidP="00DE6053">
      <w:pPr>
        <w:tabs>
          <w:tab w:val="left" w:pos="10440"/>
        </w:tabs>
        <w:ind w:left="540" w:right="48"/>
        <w:jc w:val="both"/>
        <w:rPr>
          <w:color w:val="000000"/>
          <w:sz w:val="28"/>
          <w:szCs w:val="28"/>
          <w:lang w:val="ru-RU"/>
        </w:rPr>
      </w:pPr>
    </w:p>
    <w:p w:rsidR="00D82701" w:rsidRPr="00297506" w:rsidRDefault="00D82701" w:rsidP="00DE6053">
      <w:pPr>
        <w:tabs>
          <w:tab w:val="left" w:pos="10440"/>
        </w:tabs>
        <w:ind w:left="540" w:right="48" w:firstLine="720"/>
        <w:jc w:val="both"/>
        <w:rPr>
          <w:sz w:val="28"/>
          <w:szCs w:val="28"/>
          <w:lang w:val="ru-RU"/>
        </w:rPr>
      </w:pPr>
    </w:p>
    <w:p w:rsidR="00D82701" w:rsidRPr="00297506" w:rsidRDefault="00D82701" w:rsidP="00DE6053">
      <w:pPr>
        <w:tabs>
          <w:tab w:val="left" w:pos="10440"/>
        </w:tabs>
        <w:ind w:left="540" w:right="48" w:firstLine="720"/>
        <w:jc w:val="both"/>
        <w:rPr>
          <w:sz w:val="28"/>
          <w:szCs w:val="28"/>
          <w:lang w:val="ru-RU"/>
        </w:rPr>
      </w:pPr>
    </w:p>
    <w:p w:rsidR="00D82701" w:rsidRPr="00BE0C36" w:rsidRDefault="00D82701" w:rsidP="00DE6053">
      <w:pPr>
        <w:tabs>
          <w:tab w:val="left" w:pos="10440"/>
        </w:tabs>
        <w:ind w:left="540" w:right="48" w:firstLine="720"/>
        <w:jc w:val="both"/>
        <w:rPr>
          <w:sz w:val="28"/>
          <w:szCs w:val="28"/>
        </w:rPr>
      </w:pPr>
      <w:r w:rsidRPr="00BE0C36">
        <w:rPr>
          <w:sz w:val="28"/>
          <w:szCs w:val="28"/>
        </w:rPr>
        <w:t xml:space="preserve">Депутат міської ради                                 </w:t>
      </w:r>
      <w:r w:rsidR="00F20D57">
        <w:rPr>
          <w:sz w:val="28"/>
          <w:szCs w:val="28"/>
        </w:rPr>
        <w:t xml:space="preserve">                     </w:t>
      </w:r>
      <w:r w:rsidRPr="00BE0C36">
        <w:rPr>
          <w:sz w:val="28"/>
          <w:szCs w:val="28"/>
        </w:rPr>
        <w:t xml:space="preserve">        </w:t>
      </w:r>
      <w:r w:rsidR="00F20D57">
        <w:rPr>
          <w:sz w:val="28"/>
          <w:szCs w:val="28"/>
        </w:rPr>
        <w:t xml:space="preserve">    </w:t>
      </w:r>
      <w:r w:rsidRPr="00BE0C36">
        <w:rPr>
          <w:sz w:val="28"/>
          <w:szCs w:val="28"/>
        </w:rPr>
        <w:t>А.</w:t>
      </w:r>
      <w:proofErr w:type="spellStart"/>
      <w:r w:rsidRPr="00BE0C36">
        <w:rPr>
          <w:sz w:val="28"/>
          <w:szCs w:val="28"/>
        </w:rPr>
        <w:t>Козюра</w:t>
      </w:r>
      <w:proofErr w:type="spellEnd"/>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Default="00D82701" w:rsidP="00DE6053">
      <w:pPr>
        <w:tabs>
          <w:tab w:val="left" w:pos="10440"/>
        </w:tabs>
        <w:ind w:left="540" w:right="48" w:firstLine="720"/>
        <w:jc w:val="both"/>
        <w:rPr>
          <w:sz w:val="28"/>
          <w:szCs w:val="28"/>
        </w:rPr>
      </w:pPr>
      <w:r w:rsidRPr="00BE0C36">
        <w:rPr>
          <w:sz w:val="28"/>
          <w:szCs w:val="28"/>
        </w:rPr>
        <w:t xml:space="preserve">Голова </w:t>
      </w:r>
      <w:r w:rsidRPr="008529F5">
        <w:rPr>
          <w:sz w:val="28"/>
          <w:szCs w:val="28"/>
        </w:rPr>
        <w:t xml:space="preserve">постійної комісії </w:t>
      </w:r>
    </w:p>
    <w:p w:rsidR="00D82701" w:rsidRDefault="00D82701" w:rsidP="00DE6053">
      <w:pPr>
        <w:tabs>
          <w:tab w:val="left" w:pos="10440"/>
        </w:tabs>
        <w:ind w:left="540" w:right="48" w:firstLine="720"/>
        <w:jc w:val="both"/>
        <w:rPr>
          <w:sz w:val="28"/>
          <w:szCs w:val="28"/>
        </w:rPr>
      </w:pPr>
      <w:r w:rsidRPr="008529F5">
        <w:rPr>
          <w:sz w:val="28"/>
          <w:szCs w:val="28"/>
        </w:rPr>
        <w:t>міської ради</w:t>
      </w:r>
      <w:r>
        <w:rPr>
          <w:sz w:val="28"/>
          <w:szCs w:val="28"/>
        </w:rPr>
        <w:t xml:space="preserve"> з питань генерального</w:t>
      </w:r>
    </w:p>
    <w:p w:rsidR="00D82701" w:rsidRDefault="00D82701" w:rsidP="00DE6053">
      <w:pPr>
        <w:tabs>
          <w:tab w:val="left" w:pos="10440"/>
        </w:tabs>
        <w:ind w:left="540" w:right="48" w:firstLine="720"/>
        <w:jc w:val="both"/>
        <w:rPr>
          <w:sz w:val="28"/>
          <w:szCs w:val="28"/>
        </w:rPr>
      </w:pPr>
      <w:r>
        <w:rPr>
          <w:sz w:val="28"/>
          <w:szCs w:val="28"/>
        </w:rPr>
        <w:t>планування, будівництва, архітектури</w:t>
      </w:r>
    </w:p>
    <w:p w:rsidR="00D82701" w:rsidRDefault="00D82701" w:rsidP="00DE6053">
      <w:pPr>
        <w:tabs>
          <w:tab w:val="left" w:pos="10440"/>
        </w:tabs>
        <w:ind w:left="540" w:right="48" w:firstLine="720"/>
        <w:jc w:val="both"/>
        <w:rPr>
          <w:sz w:val="28"/>
          <w:szCs w:val="28"/>
        </w:rPr>
      </w:pPr>
      <w:r>
        <w:rPr>
          <w:sz w:val="28"/>
          <w:szCs w:val="28"/>
        </w:rPr>
        <w:t>та благоустрою, житлово-комунального</w:t>
      </w:r>
    </w:p>
    <w:p w:rsidR="00D82701" w:rsidRDefault="00D82701" w:rsidP="00DE6053">
      <w:pPr>
        <w:tabs>
          <w:tab w:val="left" w:pos="10440"/>
        </w:tabs>
        <w:ind w:left="540" w:right="48" w:firstLine="720"/>
        <w:jc w:val="both"/>
        <w:rPr>
          <w:sz w:val="28"/>
          <w:szCs w:val="28"/>
        </w:rPr>
      </w:pPr>
      <w:r>
        <w:rPr>
          <w:sz w:val="28"/>
          <w:szCs w:val="28"/>
        </w:rPr>
        <w:t xml:space="preserve">господарства, екології, транспорту та </w:t>
      </w:r>
    </w:p>
    <w:p w:rsidR="00D82701" w:rsidRDefault="00D82701" w:rsidP="00DE6053">
      <w:pPr>
        <w:tabs>
          <w:tab w:val="left" w:pos="10440"/>
        </w:tabs>
        <w:ind w:left="540" w:right="48" w:firstLine="720"/>
        <w:jc w:val="both"/>
        <w:rPr>
          <w:sz w:val="28"/>
          <w:szCs w:val="28"/>
        </w:rPr>
      </w:pPr>
      <w:r>
        <w:rPr>
          <w:sz w:val="28"/>
          <w:szCs w:val="28"/>
        </w:rPr>
        <w:t>енергозбереження                                                                         А.</w:t>
      </w:r>
      <w:proofErr w:type="spellStart"/>
      <w:r>
        <w:rPr>
          <w:sz w:val="28"/>
          <w:szCs w:val="28"/>
        </w:rPr>
        <w:t>Козюра</w:t>
      </w:r>
      <w:proofErr w:type="spellEnd"/>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r w:rsidRPr="00BE0C36">
        <w:rPr>
          <w:sz w:val="28"/>
          <w:szCs w:val="28"/>
        </w:rPr>
        <w:t xml:space="preserve">Начальник юридичного </w:t>
      </w:r>
      <w:r>
        <w:rPr>
          <w:sz w:val="28"/>
          <w:szCs w:val="28"/>
        </w:rPr>
        <w:t xml:space="preserve">управління        </w:t>
      </w:r>
      <w:r w:rsidR="00F20D57">
        <w:rPr>
          <w:sz w:val="28"/>
          <w:szCs w:val="28"/>
        </w:rPr>
        <w:t xml:space="preserve">                        </w:t>
      </w:r>
      <w:r>
        <w:rPr>
          <w:sz w:val="28"/>
          <w:szCs w:val="28"/>
        </w:rPr>
        <w:t xml:space="preserve"> </w:t>
      </w:r>
      <w:r w:rsidR="00F20D57">
        <w:rPr>
          <w:sz w:val="28"/>
          <w:szCs w:val="28"/>
        </w:rPr>
        <w:t xml:space="preserve">          </w:t>
      </w:r>
      <w:r w:rsidRPr="00BE0C36">
        <w:rPr>
          <w:sz w:val="28"/>
          <w:szCs w:val="28"/>
        </w:rPr>
        <w:t>О.</w:t>
      </w:r>
      <w:proofErr w:type="spellStart"/>
      <w:r w:rsidRPr="00BE0C36">
        <w:rPr>
          <w:sz w:val="28"/>
          <w:szCs w:val="28"/>
        </w:rPr>
        <w:t>Рачков</w:t>
      </w:r>
      <w:proofErr w:type="spellEnd"/>
    </w:p>
    <w:p w:rsidR="00D82701"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r w:rsidRPr="00BE0C36">
        <w:rPr>
          <w:sz w:val="28"/>
          <w:szCs w:val="28"/>
        </w:rPr>
        <w:t xml:space="preserve">Начальник </w:t>
      </w:r>
      <w:r>
        <w:rPr>
          <w:sz w:val="28"/>
          <w:szCs w:val="28"/>
        </w:rPr>
        <w:t>в</w:t>
      </w:r>
      <w:r w:rsidRPr="00BE0C36">
        <w:rPr>
          <w:sz w:val="28"/>
          <w:szCs w:val="28"/>
        </w:rPr>
        <w:t xml:space="preserve">ідділу секретаріату                                        </w:t>
      </w:r>
      <w:r w:rsidR="00F20D57">
        <w:rPr>
          <w:sz w:val="28"/>
          <w:szCs w:val="28"/>
        </w:rPr>
        <w:t xml:space="preserve">           </w:t>
      </w:r>
      <w:r w:rsidRPr="00BE0C36">
        <w:rPr>
          <w:sz w:val="28"/>
          <w:szCs w:val="28"/>
        </w:rPr>
        <w:t>Т.Касьянова</w:t>
      </w: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Pr="00BE0C36" w:rsidRDefault="00D82701" w:rsidP="00DE6053">
      <w:pPr>
        <w:tabs>
          <w:tab w:val="left" w:pos="10440"/>
        </w:tabs>
        <w:ind w:left="540" w:right="48" w:firstLine="720"/>
        <w:jc w:val="both"/>
        <w:rPr>
          <w:sz w:val="28"/>
          <w:szCs w:val="28"/>
        </w:rPr>
      </w:pPr>
    </w:p>
    <w:p w:rsidR="00D82701" w:rsidRDefault="00D82701" w:rsidP="00DE6053">
      <w:pPr>
        <w:tabs>
          <w:tab w:val="left" w:pos="10440"/>
        </w:tabs>
        <w:ind w:left="540" w:right="48" w:firstLine="720"/>
        <w:jc w:val="both"/>
        <w:rPr>
          <w:sz w:val="28"/>
          <w:szCs w:val="28"/>
        </w:rPr>
      </w:pPr>
      <w:proofErr w:type="spellStart"/>
      <w:r>
        <w:rPr>
          <w:sz w:val="28"/>
          <w:szCs w:val="28"/>
        </w:rPr>
        <w:t>Козюра</w:t>
      </w:r>
      <w:proofErr w:type="spellEnd"/>
      <w:r>
        <w:rPr>
          <w:sz w:val="28"/>
          <w:szCs w:val="28"/>
        </w:rPr>
        <w:t xml:space="preserve"> А.Г.</w:t>
      </w:r>
    </w:p>
    <w:p w:rsidR="00D82701" w:rsidRDefault="00D82701" w:rsidP="00DE6053">
      <w:pPr>
        <w:tabs>
          <w:tab w:val="left" w:pos="10440"/>
        </w:tabs>
        <w:ind w:left="540" w:right="48" w:firstLine="720"/>
        <w:jc w:val="both"/>
        <w:rPr>
          <w:sz w:val="28"/>
          <w:szCs w:val="28"/>
        </w:rPr>
      </w:pPr>
      <w:r>
        <w:rPr>
          <w:sz w:val="28"/>
          <w:szCs w:val="28"/>
        </w:rPr>
        <w:t>тел. (067) 3320768</w:t>
      </w:r>
    </w:p>
    <w:p w:rsidR="00D82701" w:rsidRDefault="00D82701" w:rsidP="00DE6053">
      <w:pPr>
        <w:tabs>
          <w:tab w:val="left" w:pos="10440"/>
        </w:tabs>
        <w:ind w:left="540" w:right="48" w:firstLine="720"/>
        <w:jc w:val="both"/>
        <w:rPr>
          <w:sz w:val="28"/>
          <w:szCs w:val="28"/>
        </w:rPr>
      </w:pPr>
    </w:p>
    <w:p w:rsidR="00D82701" w:rsidRDefault="00D82701"/>
    <w:sectPr w:rsidR="00D82701" w:rsidSect="00DC090A">
      <w:pgSz w:w="11906" w:h="16838"/>
      <w:pgMar w:top="719" w:right="567" w:bottom="89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053"/>
    <w:rsid w:val="000015C8"/>
    <w:rsid w:val="00016522"/>
    <w:rsid w:val="00065766"/>
    <w:rsid w:val="00092192"/>
    <w:rsid w:val="000945E2"/>
    <w:rsid w:val="000A6E4A"/>
    <w:rsid w:val="00103ABE"/>
    <w:rsid w:val="00115A22"/>
    <w:rsid w:val="00160F7F"/>
    <w:rsid w:val="001658DA"/>
    <w:rsid w:val="00297506"/>
    <w:rsid w:val="002A040D"/>
    <w:rsid w:val="002F3A31"/>
    <w:rsid w:val="00331A8A"/>
    <w:rsid w:val="00350DD6"/>
    <w:rsid w:val="00380AE0"/>
    <w:rsid w:val="003858EF"/>
    <w:rsid w:val="003970DE"/>
    <w:rsid w:val="003D695B"/>
    <w:rsid w:val="003E4114"/>
    <w:rsid w:val="0040218E"/>
    <w:rsid w:val="004035FF"/>
    <w:rsid w:val="004A0920"/>
    <w:rsid w:val="004A3F8D"/>
    <w:rsid w:val="004D4FB1"/>
    <w:rsid w:val="00576F70"/>
    <w:rsid w:val="005A61FB"/>
    <w:rsid w:val="005B5D79"/>
    <w:rsid w:val="005F28B4"/>
    <w:rsid w:val="00606543"/>
    <w:rsid w:val="0064107F"/>
    <w:rsid w:val="006C4E21"/>
    <w:rsid w:val="006E30BA"/>
    <w:rsid w:val="006E7280"/>
    <w:rsid w:val="00710CEF"/>
    <w:rsid w:val="0071444C"/>
    <w:rsid w:val="007416B5"/>
    <w:rsid w:val="00745C5D"/>
    <w:rsid w:val="007B4766"/>
    <w:rsid w:val="007D4C1B"/>
    <w:rsid w:val="008529F5"/>
    <w:rsid w:val="008733C7"/>
    <w:rsid w:val="008A0072"/>
    <w:rsid w:val="008A73C0"/>
    <w:rsid w:val="008C6EDC"/>
    <w:rsid w:val="0090268F"/>
    <w:rsid w:val="0093264C"/>
    <w:rsid w:val="00943DD6"/>
    <w:rsid w:val="00987E0D"/>
    <w:rsid w:val="009C617A"/>
    <w:rsid w:val="00A14C4A"/>
    <w:rsid w:val="00A4679D"/>
    <w:rsid w:val="00A87724"/>
    <w:rsid w:val="00AC4AE1"/>
    <w:rsid w:val="00B14F36"/>
    <w:rsid w:val="00B41559"/>
    <w:rsid w:val="00B611E9"/>
    <w:rsid w:val="00BA79D1"/>
    <w:rsid w:val="00BB288C"/>
    <w:rsid w:val="00BE0C36"/>
    <w:rsid w:val="00BF704C"/>
    <w:rsid w:val="00C627D7"/>
    <w:rsid w:val="00C65D28"/>
    <w:rsid w:val="00C85CEB"/>
    <w:rsid w:val="00CE11D3"/>
    <w:rsid w:val="00D17E7B"/>
    <w:rsid w:val="00D221BE"/>
    <w:rsid w:val="00D22609"/>
    <w:rsid w:val="00D74B68"/>
    <w:rsid w:val="00D82701"/>
    <w:rsid w:val="00DA3B7D"/>
    <w:rsid w:val="00DA7C59"/>
    <w:rsid w:val="00DC090A"/>
    <w:rsid w:val="00DD088B"/>
    <w:rsid w:val="00DD5BB8"/>
    <w:rsid w:val="00DE46FB"/>
    <w:rsid w:val="00DE6053"/>
    <w:rsid w:val="00E002D0"/>
    <w:rsid w:val="00E4537B"/>
    <w:rsid w:val="00E478A3"/>
    <w:rsid w:val="00E82284"/>
    <w:rsid w:val="00E95BFA"/>
    <w:rsid w:val="00F20D57"/>
    <w:rsid w:val="00F212AE"/>
    <w:rsid w:val="00F2329B"/>
    <w:rsid w:val="00FB1B1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53"/>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115A22"/>
    <w:rPr>
      <w:rFonts w:cs="Times New Roman"/>
      <w:color w:val="0000FF"/>
      <w:u w:val="single"/>
    </w:rPr>
  </w:style>
  <w:style w:type="character" w:customStyle="1" w:styleId="apple-converted-space">
    <w:name w:val="apple-converted-space"/>
    <w:rsid w:val="00CE11D3"/>
    <w:rPr>
      <w:rFonts w:cs="Times New Roman"/>
    </w:rPr>
  </w:style>
  <w:style w:type="paragraph" w:styleId="a4">
    <w:name w:val="Normal (Web)"/>
    <w:basedOn w:val="a"/>
    <w:uiPriority w:val="99"/>
    <w:unhideWhenUsed/>
    <w:rsid w:val="00160F7F"/>
    <w:pPr>
      <w:spacing w:before="100" w:beforeAutospacing="1" w:after="100" w:afterAutospacing="1"/>
    </w:pPr>
    <w:rPr>
      <w:lang w:eastAsia="uk-UA"/>
    </w:rPr>
  </w:style>
  <w:style w:type="character" w:styleId="a5">
    <w:name w:val="Emphasis"/>
    <w:basedOn w:val="a0"/>
    <w:uiPriority w:val="20"/>
    <w:qFormat/>
    <w:locked/>
    <w:rsid w:val="00160F7F"/>
    <w:rPr>
      <w:i/>
      <w:iCs/>
    </w:rPr>
  </w:style>
  <w:style w:type="character" w:styleId="a6">
    <w:name w:val="Strong"/>
    <w:uiPriority w:val="22"/>
    <w:qFormat/>
    <w:locked/>
    <w:rsid w:val="000945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A730-F9B8-458B-9481-0BF8C6E6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2420</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Додаток до рішенняміської ради</vt:lpstr>
    </vt:vector>
  </TitlesOfParts>
  <Company>SPecialiST RePack</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рішенняміської ради</dc:title>
  <dc:subject/>
  <dc:creator>Admin</dc:creator>
  <cp:keywords/>
  <dc:description/>
  <cp:lastModifiedBy>Admin</cp:lastModifiedBy>
  <cp:revision>23</cp:revision>
  <cp:lastPrinted>2016-08-08T11:54:00Z</cp:lastPrinted>
  <dcterms:created xsi:type="dcterms:W3CDTF">2016-06-22T20:31:00Z</dcterms:created>
  <dcterms:modified xsi:type="dcterms:W3CDTF">2016-08-08T11:54:00Z</dcterms:modified>
</cp:coreProperties>
</file>