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41227412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27</w:t>
      </w:r>
      <w:r>
        <w:rPr/>
        <w:t>.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10</w:t>
      </w:r>
      <w:r>
        <w:rPr/>
        <w:t xml:space="preserve">.2021                                                   Луцьк                                                           № </w:t>
      </w:r>
      <w:r>
        <w:rPr>
          <w:szCs w:val="28"/>
        </w:rPr>
        <w:t>1</w:t>
      </w:r>
      <w:r>
        <w:rPr>
          <w:rFonts w:eastAsia="Times New Roman" w:cs="Times New Roman"/>
          <w:color w:val="00000A"/>
          <w:kern w:val="0"/>
          <w:sz w:val="24"/>
          <w:szCs w:val="28"/>
          <w:lang w:val="uk-UA" w:eastAsia="ru-RU" w:bidi="ar-SA"/>
        </w:rPr>
        <w:t>4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Чебелюк І.І. – голова комісії;</w:t>
      </w:r>
    </w:p>
    <w:p>
      <w:pPr>
        <w:pStyle w:val="Normal"/>
        <w:rPr/>
      </w:pPr>
      <w:r>
        <w:rPr>
          <w:sz w:val="28"/>
          <w:szCs w:val="28"/>
        </w:rPr>
        <w:t>Дорощук Т.В. – секретар комісії;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Глухманюк В.М.;</w:t>
      </w:r>
    </w:p>
    <w:p>
      <w:pPr>
        <w:pStyle w:val="Normal"/>
        <w:rPr/>
      </w:pPr>
      <w:r>
        <w:rPr>
          <w:sz w:val="28"/>
          <w:szCs w:val="28"/>
        </w:rPr>
        <w:t>Козюта Г.О.;</w:t>
      </w:r>
    </w:p>
    <w:p>
      <w:pPr>
        <w:pStyle w:val="Normal"/>
        <w:rPr/>
      </w:pPr>
      <w:r>
        <w:rPr>
          <w:sz w:val="28"/>
          <w:szCs w:val="28"/>
        </w:rPr>
        <w:t>Коленда Н.М.;</w:t>
      </w:r>
    </w:p>
    <w:p>
      <w:pPr>
        <w:pStyle w:val="Normal"/>
        <w:rPr/>
      </w:pPr>
      <w:r>
        <w:rPr>
          <w:sz w:val="28"/>
          <w:szCs w:val="28"/>
        </w:rPr>
        <w:t>Михальчук М.М.;</w:t>
      </w:r>
    </w:p>
    <w:p>
      <w:pPr>
        <w:pStyle w:val="Normal"/>
        <w:rPr/>
      </w:pPr>
      <w:r>
        <w:rPr>
          <w:sz w:val="28"/>
          <w:szCs w:val="28"/>
        </w:rPr>
        <w:t>Мірач І.П.;</w:t>
      </w:r>
    </w:p>
    <w:p>
      <w:pPr>
        <w:pStyle w:val="Normal"/>
        <w:rPr/>
      </w:pPr>
      <w:r>
        <w:rPr>
          <w:sz w:val="28"/>
          <w:szCs w:val="28"/>
        </w:rPr>
        <w:t>Павлович Г.Г.;</w:t>
      </w:r>
    </w:p>
    <w:p>
      <w:pPr>
        <w:pStyle w:val="Normal"/>
        <w:rPr/>
      </w:pPr>
      <w:r>
        <w:rPr>
          <w:sz w:val="28"/>
          <w:szCs w:val="28"/>
        </w:rPr>
        <w:t>Черчик Н.В.;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Юрченко Н.М.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Гнатюк О.П.;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Гула С.В.;</w:t>
      </w:r>
    </w:p>
    <w:p>
      <w:pPr>
        <w:pStyle w:val="Normal"/>
        <w:rPr/>
      </w:pPr>
      <w:r>
        <w:rPr>
          <w:sz w:val="28"/>
          <w:szCs w:val="28"/>
        </w:rPr>
        <w:t>Денисенко С.В.;</w:t>
      </w:r>
    </w:p>
    <w:p>
      <w:pPr>
        <w:pStyle w:val="Normal"/>
        <w:rPr/>
      </w:pPr>
      <w:r>
        <w:rPr>
          <w:sz w:val="28"/>
          <w:szCs w:val="28"/>
        </w:rPr>
        <w:t>Кобилинський О.А.;</w:t>
      </w:r>
    </w:p>
    <w:p>
      <w:pPr>
        <w:pStyle w:val="Normal"/>
        <w:rPr/>
      </w:pPr>
      <w:r>
        <w:rPr>
          <w:sz w:val="28"/>
          <w:szCs w:val="28"/>
        </w:rPr>
        <w:t>Маруняк А.Я.;</w:t>
      </w:r>
    </w:p>
    <w:p>
      <w:pPr>
        <w:pStyle w:val="Normal"/>
        <w:rPr/>
      </w:pPr>
      <w:r>
        <w:rPr>
          <w:sz w:val="28"/>
          <w:szCs w:val="28"/>
        </w:rPr>
        <w:t>Матвіїшин О.С.;</w:t>
      </w:r>
    </w:p>
    <w:p>
      <w:pPr>
        <w:pStyle w:val="Normal"/>
        <w:rPr/>
      </w:pPr>
      <w:r>
        <w:rPr>
          <w:sz w:val="28"/>
          <w:szCs w:val="28"/>
        </w:rPr>
        <w:t>Омельчук А.Р.;</w:t>
      </w:r>
    </w:p>
    <w:p>
      <w:pPr>
        <w:pStyle w:val="Normal"/>
        <w:rPr/>
      </w:pPr>
      <w:r>
        <w:rPr>
          <w:sz w:val="28"/>
          <w:szCs w:val="28"/>
        </w:rPr>
        <w:t>Осіюк М.П.;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/>
      </w:pPr>
      <w:r>
        <w:rPr>
          <w:sz w:val="28"/>
          <w:szCs w:val="28"/>
        </w:rPr>
        <w:t>Семенюк Н.В.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1. Визначення на відповідність проєкту рішення виконавчого комітету міської ради «Про квартирний облік громадян»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2. Визначення на відповідність проєкту рішення виконавчого комітету міської ради «Про визнання громадян наймачами житлових приміщень та переоформлення особових рахунків»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 xml:space="preserve">3.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житла Коледюк Л.О.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</w:r>
    </w:p>
    <w:p>
      <w:pPr>
        <w:pStyle w:val="Normal"/>
        <w:rPr>
          <w:b/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Чебелюк І.І.</w:t>
      </w:r>
      <w:r>
        <w:rPr>
          <w:sz w:val="28"/>
          <w:szCs w:val="28"/>
        </w:rPr>
        <w:t xml:space="preserve"> – ознайомила присутніх з порядком денним засідання та запропонувала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 xml:space="preserve">Чебелюк І.І.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 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2. 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bookmarkStart w:id="0" w:name="__DdeLink__304_763631449"/>
      <w:r>
        <w:rPr>
          <w:sz w:val="28"/>
          <w:szCs w:val="28"/>
          <w:lang w:eastAsia="zh-CN"/>
        </w:rPr>
        <w:t>визнання громадян наймачами житлових приміщень та переоформлення особових рахунків</w:t>
      </w:r>
      <w:bookmarkEnd w:id="0"/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3. 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житла Коледюк Л.О.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 xml:space="preserve">Чебелюк І.І.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житла Коледюк Л.О.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ab/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>ВИРІ</w:t>
      </w:r>
      <w:r>
        <w:rPr>
          <w:b/>
          <w:sz w:val="28"/>
          <w:szCs w:val="28"/>
          <w:lang w:eastAsia="zh-CN"/>
        </w:rPr>
        <w:t>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 Проєкт рішення виконавчого комітету міської ради «Про 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2.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 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житла Коледюк Л.О.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Головуюча</w:t>
        <w:tab/>
        <w:tab/>
        <w:tab/>
        <w:tab/>
        <w:t xml:space="preserve">    </w:t>
        <w:tab/>
        <w:t xml:space="preserve">     </w:t>
        <w:tab/>
        <w:tab/>
        <w:tab/>
        <w:tab/>
        <w:t>Ірина ЧЕБЕЛЮК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sz w:val="28"/>
          <w:szCs w:val="28"/>
          <w:lang w:eastAsia="zh-CN"/>
        </w:rPr>
        <w:t xml:space="preserve">Секретар комісії      </w:t>
        <w:tab/>
        <w:tab/>
        <w:tab/>
        <w:tab/>
        <w:tab/>
        <w:t xml:space="preserve">    </w:t>
        <w:tab/>
        <w:t xml:space="preserve">      Тетяна ДОРОЩУК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766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60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link w:val="a4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Style13" w:customStyle="1">
    <w:name w:val="Верхній колонтитул Знак"/>
    <w:basedOn w:val="DefaultParagraphFont"/>
    <w:link w:val="a7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link w:val="a3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Header"/>
    <w:basedOn w:val="Normal"/>
    <w:link w:val="a6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Application>LibreOffice/7.1.5.2$Windows_X86_64 LibreOffice_project/85f04e9f809797b8199d13c421bd8a2b025d52b5</Application>
  <AppVersion>15.0000</AppVersion>
  <Pages>3</Pages>
  <Words>507</Words>
  <Characters>3529</Characters>
  <CharactersWithSpaces>4188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2020-04-07T08:51:00Z</dcterms:created>
  <dc:creator>puntus</dc:creator>
  <dc:description/>
  <dc:language>uk-UA</dc:language>
  <cp:lastModifiedBy/>
  <cp:lastPrinted>2021-08-12T10:58:00Z</cp:lastPrinted>
  <dcterms:modified xsi:type="dcterms:W3CDTF">2021-10-28T09:42:51Z</dcterms:modified>
  <cp:revision>125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