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1036" w:dyaOrig="1396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41.95pt;height:54pt;mso-wrap-distance-right:0pt" filled="t" fillcolor="#FFFFFF" o:ole="">
            <v:imagedata r:id="rId3" o:title=""/>
          </v:shape>
          <o:OLEObject Type="Embed" ProgID="" ShapeID="ole_rId2" DrawAspect="Content" ObjectID="_1523217924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</w:t>
      </w:r>
      <w:r>
        <w:rPr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МІСЬКА  РАДА</w:t>
      </w:r>
    </w:p>
    <w:p>
      <w:pPr>
        <w:pStyle w:val="Normal"/>
        <w:jc w:val="center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sz w:val="32"/>
          <w:szCs w:val="32"/>
        </w:rPr>
        <w:t>ПРОТОКОЛ</w:t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tabs>
          <w:tab w:val="clear" w:pos="708"/>
          <w:tab w:val="left" w:pos="4275" w:leader="none"/>
          <w:tab w:val="left" w:pos="7380" w:leader="none"/>
        </w:tabs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4"/>
          <w:lang w:val="uk-UA" w:eastAsia="ru-RU" w:bidi="ar-SA"/>
        </w:rPr>
        <w:t>23.11</w:t>
      </w:r>
      <w:r>
        <w:rPr/>
        <w:t xml:space="preserve">.2021                                                   Луцьк                                                           № </w:t>
      </w:r>
      <w:r>
        <w:rPr>
          <w:szCs w:val="28"/>
        </w:rPr>
        <w:t>1</w:t>
      </w:r>
      <w:r>
        <w:rPr>
          <w:rFonts w:eastAsia="Times New Roman" w:cs="Times New Roman"/>
          <w:color w:val="00000A"/>
          <w:kern w:val="0"/>
          <w:sz w:val="24"/>
          <w:szCs w:val="28"/>
          <w:lang w:val="uk-UA" w:eastAsia="ru-RU" w:bidi="ar-SA"/>
        </w:rPr>
        <w:t>6</w:t>
      </w:r>
    </w:p>
    <w:p>
      <w:pPr>
        <w:pStyle w:val="Tj"/>
        <w:shd w:val="clear" w:color="auto" w:fill="FFFFFF"/>
        <w:spacing w:lineRule="atLeast" w:line="360" w:before="280" w:after="280"/>
        <w:jc w:val="both"/>
        <w:rPr>
          <w:color w:val="2A2928"/>
          <w:sz w:val="28"/>
          <w:szCs w:val="28"/>
          <w:lang w:val="uk-UA"/>
        </w:rPr>
      </w:pPr>
      <w:r>
        <w:rPr>
          <w:color w:val="2A2928"/>
          <w:sz w:val="28"/>
          <w:szCs w:val="28"/>
          <w:lang w:val="uk-UA"/>
        </w:rPr>
        <w:t> </w:t>
      </w:r>
    </w:p>
    <w:p>
      <w:pPr>
        <w:pStyle w:val="Tj"/>
        <w:shd w:val="clear" w:color="auto" w:fill="FFFFFF"/>
        <w:spacing w:lineRule="atLeast" w:line="360" w:before="280" w:after="280"/>
        <w:jc w:val="both"/>
        <w:rPr>
          <w:color w:val="2A2928"/>
          <w:sz w:val="28"/>
          <w:szCs w:val="28"/>
          <w:lang w:val="uk-UA"/>
        </w:rPr>
      </w:pPr>
      <w:r>
        <w:rPr>
          <w:color w:val="2A2928"/>
          <w:sz w:val="28"/>
          <w:szCs w:val="28"/>
          <w:lang w:val="uk-UA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Засідання громадської комісії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з житлових питань при виконавчому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комітеті міської ради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Взяли участь у засіданні: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>Осіюк М.П. – заступник голови комісії;</w:t>
      </w:r>
    </w:p>
    <w:p>
      <w:pPr>
        <w:pStyle w:val="Normal"/>
        <w:rPr/>
      </w:pPr>
      <w:r>
        <w:rPr>
          <w:sz w:val="28"/>
          <w:szCs w:val="28"/>
        </w:rPr>
        <w:t>Дорощук Т.В. – секретар комісії;</w:t>
      </w:r>
    </w:p>
    <w:p>
      <w:pPr>
        <w:pStyle w:val="Normal"/>
        <w:rPr/>
      </w:pPr>
      <w:r>
        <w:rPr>
          <w:sz w:val="28"/>
          <w:szCs w:val="28"/>
        </w:rPr>
        <w:t>Гнатюк О.П.;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Гула С.В.;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Кобилинський О.А.;</w:t>
      </w:r>
    </w:p>
    <w:p>
      <w:pPr>
        <w:pStyle w:val="Normal"/>
        <w:rPr/>
      </w:pPr>
      <w:r>
        <w:rPr>
          <w:sz w:val="28"/>
          <w:szCs w:val="28"/>
        </w:rPr>
        <w:t>Козюта Г.О.;</w:t>
      </w:r>
    </w:p>
    <w:p>
      <w:pPr>
        <w:pStyle w:val="Normal"/>
        <w:rPr/>
      </w:pPr>
      <w:r>
        <w:rPr>
          <w:sz w:val="28"/>
          <w:szCs w:val="28"/>
        </w:rPr>
        <w:t>Матвіїшин О.С.;</w:t>
      </w:r>
    </w:p>
    <w:p>
      <w:pPr>
        <w:pStyle w:val="Normal"/>
        <w:rPr/>
      </w:pPr>
      <w:r>
        <w:rPr>
          <w:sz w:val="28"/>
          <w:szCs w:val="28"/>
        </w:rPr>
        <w:t>Маруняк А.Я.;</w:t>
      </w:r>
    </w:p>
    <w:p>
      <w:pPr>
        <w:pStyle w:val="Normal"/>
        <w:rPr/>
      </w:pPr>
      <w:r>
        <w:rPr>
          <w:sz w:val="28"/>
          <w:szCs w:val="28"/>
        </w:rPr>
        <w:t>Мірач І.П.;</w:t>
      </w:r>
    </w:p>
    <w:p>
      <w:pPr>
        <w:pStyle w:val="Normal"/>
        <w:rPr/>
      </w:pPr>
      <w:r>
        <w:rPr>
          <w:sz w:val="28"/>
          <w:szCs w:val="28"/>
        </w:rPr>
        <w:t>Михальчук М.М.;</w:t>
      </w:r>
    </w:p>
    <w:p>
      <w:pPr>
        <w:pStyle w:val="Normal"/>
        <w:rPr/>
      </w:pPr>
      <w:r>
        <w:rPr>
          <w:sz w:val="28"/>
          <w:szCs w:val="28"/>
        </w:rPr>
        <w:t>Павлович Г.Г.;</w:t>
      </w:r>
    </w:p>
    <w:p>
      <w:pPr>
        <w:pStyle w:val="Normal"/>
        <w:rPr/>
      </w:pPr>
      <w:r>
        <w:rPr>
          <w:sz w:val="28"/>
          <w:szCs w:val="28"/>
        </w:rPr>
        <w:t>Пунтус В.М.;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Черчик Н.В.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b/>
          <w:sz w:val="28"/>
          <w:szCs w:val="28"/>
        </w:rPr>
        <w:t xml:space="preserve">Не брали участі у засіданні: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Глухманюк В.М.;</w:t>
      </w:r>
    </w:p>
    <w:p>
      <w:pPr>
        <w:pStyle w:val="Normal"/>
        <w:rPr/>
      </w:pPr>
      <w:r>
        <w:rPr>
          <w:sz w:val="28"/>
          <w:szCs w:val="28"/>
        </w:rPr>
        <w:t>Денисенко С.В.;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Коленда Н.М.;</w:t>
      </w:r>
    </w:p>
    <w:p>
      <w:pPr>
        <w:pStyle w:val="Normal"/>
        <w:rPr/>
      </w:pPr>
      <w:r>
        <w:rPr>
          <w:sz w:val="28"/>
          <w:szCs w:val="28"/>
        </w:rPr>
        <w:t>Омельчук А.Р.;</w:t>
      </w:r>
    </w:p>
    <w:p>
      <w:pPr>
        <w:pStyle w:val="Normal"/>
        <w:rPr/>
      </w:pPr>
      <w:r>
        <w:rPr>
          <w:sz w:val="28"/>
          <w:szCs w:val="28"/>
        </w:rPr>
        <w:t>Семенюк Н.В.;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Чебелюк І.І.;</w:t>
      </w:r>
    </w:p>
    <w:p>
      <w:pPr>
        <w:pStyle w:val="Normal"/>
        <w:rPr/>
      </w:pPr>
      <w:r>
        <w:rPr>
          <w:b w:val="false"/>
          <w:bCs w:val="false"/>
          <w:sz w:val="28"/>
          <w:szCs w:val="28"/>
        </w:rPr>
        <w:t>Юрченко Н.М.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/>
      </w:pPr>
      <w:r>
        <w:rPr>
          <w:b/>
          <w:sz w:val="28"/>
          <w:szCs w:val="28"/>
        </w:rPr>
        <w:t>ПОРЯДОК ДЕННИЙ: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  <w:t>1. Визначення на відповідність проєкту рішення виконавчого комітету міської ради «Про квартирний облік громадян»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  <w:t>2. Розгляд звернення Курепи-Микитюк Ярослави Олегівни щодо взяття на квартирний облік для отримання державного житла.</w:t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  <w:t xml:space="preserve">3. Розгляд звернення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Подольського Віктора Ярославовича</w:t>
      </w:r>
      <w:r>
        <w:rPr>
          <w:sz w:val="28"/>
          <w:szCs w:val="28"/>
          <w:lang w:eastAsia="zh-CN"/>
        </w:rPr>
        <w:t xml:space="preserve"> щодо взяття на квартирний облік для отримання державного житла.</w:t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  <w:t>4. Визначення на відповідність проєкту рішення виконавчого комітету міської ради «Про визнання Будиловської В.О. наймачем квартири № 3 на вул. Шевченка, 23»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ind w:firstLine="708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rPr>
          <w:b/>
          <w:b/>
          <w:sz w:val="28"/>
          <w:szCs w:val="28"/>
          <w:lang w:eastAsia="zh-CN"/>
        </w:rPr>
      </w:pPr>
      <w:r>
        <w:rPr>
          <w:b/>
          <w:sz w:val="28"/>
          <w:szCs w:val="28"/>
          <w:lang w:eastAsia="zh-CN"/>
        </w:rPr>
      </w:r>
    </w:p>
    <w:p>
      <w:pPr>
        <w:pStyle w:val="Normal"/>
        <w:rPr/>
      </w:pPr>
      <w:r>
        <w:rPr>
          <w:b/>
          <w:sz w:val="28"/>
          <w:szCs w:val="28"/>
          <w:lang w:eastAsia="zh-CN"/>
        </w:rPr>
        <w:t xml:space="preserve">СЛУХАЛИ: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>1. </w:t>
      </w:r>
      <w:r>
        <w:rPr>
          <w:b/>
          <w:bCs/>
          <w:sz w:val="28"/>
          <w:szCs w:val="28"/>
        </w:rPr>
        <w:t>Осіюк М.П.</w:t>
      </w:r>
      <w:r>
        <w:rPr>
          <w:sz w:val="28"/>
          <w:szCs w:val="28"/>
        </w:rPr>
        <w:t xml:space="preserve"> – ознайомив присутніх з порядком денним засідання та запропонував розглянути проєкт рішення виконавчого комітету міської ради «Про </w:t>
      </w:r>
      <w:r>
        <w:rPr>
          <w:sz w:val="28"/>
          <w:szCs w:val="28"/>
          <w:lang w:eastAsia="zh-CN"/>
        </w:rPr>
        <w:t>квартирний облік громадян</w:t>
      </w:r>
      <w:r>
        <w:rPr>
          <w:sz w:val="28"/>
          <w:szCs w:val="28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b/>
          <w:bCs/>
          <w:sz w:val="28"/>
          <w:szCs w:val="28"/>
        </w:rPr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повідомив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 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запропонував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sz w:val="28"/>
          <w:szCs w:val="28"/>
          <w:lang w:eastAsia="zh-CN"/>
        </w:rPr>
        <w:t>квартирний облік громадян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ind w:firstLine="840"/>
        <w:jc w:val="both"/>
        <w:rPr/>
      </w:pPr>
      <w:r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 xml:space="preserve">3 </w:t>
      </w:r>
      <w:r>
        <w:rPr>
          <w:sz w:val="28"/>
          <w:szCs w:val="28"/>
          <w:lang w:eastAsia="uk-UA"/>
        </w:rPr>
        <w:t>чол., «утрималось» – 0 чол., «проти» – 0 чол.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  <w:t>2. </w:t>
      </w:r>
      <w:r>
        <w:rPr>
          <w:b/>
          <w:bCs/>
          <w:sz w:val="28"/>
          <w:szCs w:val="28"/>
          <w:lang w:eastAsia="uk-UA"/>
        </w:rPr>
        <w:t xml:space="preserve">Осіюк М.П. – </w:t>
      </w:r>
      <w:r>
        <w:rPr>
          <w:sz w:val="28"/>
          <w:szCs w:val="28"/>
          <w:lang w:eastAsia="uk-UA"/>
        </w:rPr>
        <w:t xml:space="preserve">запропонував розглянути </w:t>
      </w:r>
      <w:r>
        <w:rPr>
          <w:sz w:val="28"/>
          <w:szCs w:val="28"/>
          <w:lang w:eastAsia="zh-CN"/>
        </w:rPr>
        <w:t>звернення Курепи-Микитюк Ярослави Олегівни щодо взяття на квартирний облік для отримання державного житла</w:t>
      </w:r>
      <w:r>
        <w:rPr>
          <w:b/>
          <w:bCs/>
          <w:sz w:val="28"/>
          <w:szCs w:val="28"/>
          <w:lang w:eastAsia="uk-UA"/>
        </w:rPr>
        <w:t>.</w:t>
      </w:r>
    </w:p>
    <w:p>
      <w:pPr>
        <w:pStyle w:val="Normal"/>
        <w:jc w:val="both"/>
        <w:rPr/>
      </w:pPr>
      <w:r>
        <w:rPr>
          <w:b/>
          <w:bCs/>
          <w:sz w:val="28"/>
          <w:szCs w:val="28"/>
          <w:lang w:eastAsia="uk-UA"/>
        </w:rPr>
        <w:tab/>
        <w:t>Козюта Г.О. -</w:t>
      </w:r>
      <w:r>
        <w:rPr>
          <w:b w:val="false"/>
          <w:bCs w:val="false"/>
          <w:sz w:val="28"/>
          <w:szCs w:val="28"/>
          <w:lang w:eastAsia="uk-UA"/>
        </w:rPr>
        <w:t xml:space="preserve"> повідомив присутніх про </w:t>
      </w:r>
      <w:r>
        <w:rPr>
          <w:b w:val="false"/>
          <w:bCs w:val="false"/>
          <w:sz w:val="28"/>
          <w:szCs w:val="28"/>
          <w:lang w:eastAsia="uk-UA"/>
        </w:rPr>
        <w:t xml:space="preserve">те, що дитина-сирота Курепа-Микитюк Я.О. проживає в 1/2 </w:t>
      </w:r>
      <w:r>
        <w:rPr>
          <w:b w:val="false"/>
          <w:bCs w:val="false"/>
          <w:sz w:val="28"/>
          <w:szCs w:val="28"/>
          <w:lang w:eastAsia="uk-UA"/>
        </w:rPr>
        <w:t xml:space="preserve">частині </w:t>
      </w:r>
      <w:r>
        <w:rPr>
          <w:b w:val="false"/>
          <w:bCs w:val="false"/>
          <w:sz w:val="28"/>
          <w:szCs w:val="28"/>
          <w:lang w:eastAsia="uk-UA"/>
        </w:rPr>
        <w:t>будинку своєї бабусі (опікуна Курепи Лариси Йосипівни) на вул. Товарова, 4 у м. Луцьку, що належить на праві приватної власності Куре</w:t>
      </w:r>
      <w:r>
        <w:rPr>
          <w:b w:val="false"/>
          <w:bCs w:val="false"/>
          <w:sz w:val="28"/>
          <w:szCs w:val="28"/>
          <w:lang w:eastAsia="uk-UA"/>
        </w:rPr>
        <w:t>пі</w:t>
      </w:r>
      <w:r>
        <w:rPr>
          <w:b w:val="false"/>
          <w:bCs w:val="false"/>
          <w:sz w:val="28"/>
          <w:szCs w:val="28"/>
          <w:lang w:eastAsia="uk-UA"/>
        </w:rPr>
        <w:t xml:space="preserve"> Л.Й. та Непитальській Є.А. (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з</w:t>
      </w:r>
      <w:r>
        <w:rPr>
          <w:b w:val="false"/>
          <w:bCs w:val="false"/>
          <w:sz w:val="28"/>
          <w:szCs w:val="28"/>
          <w:lang w:eastAsia="uk-UA"/>
        </w:rPr>
        <w:t xml:space="preserve">аг.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п</w:t>
      </w:r>
      <w:r>
        <w:rPr>
          <w:b w:val="false"/>
          <w:bCs w:val="false"/>
          <w:sz w:val="28"/>
          <w:szCs w:val="28"/>
          <w:lang w:eastAsia="uk-UA"/>
        </w:rPr>
        <w:t xml:space="preserve">лоща будинку — 147,1 кв.м, житлова площа — 89,7 кв.м; всього зареєстровано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3</w:t>
      </w:r>
      <w:r>
        <w:rPr>
          <w:b w:val="false"/>
          <w:bCs w:val="false"/>
          <w:sz w:val="28"/>
          <w:szCs w:val="28"/>
          <w:lang w:eastAsia="uk-UA"/>
        </w:rPr>
        <w:t xml:space="preserve"> особи). Крім цього однокімнатна квартира на вул. Євгена Коновальця, 8/13 в м. Луцьку (заг. площа — 33,2 кв.м, житлова площа — 17,8 кв.м) на праві приватної власності належить Курепі-Микитюк Ксінії Ігорівні (матері Курепи-Микитюк Я.О.), яка померла, </w:t>
      </w:r>
      <w:r>
        <w:rPr>
          <w:b w:val="false"/>
          <w:bCs w:val="false"/>
          <w:sz w:val="28"/>
          <w:szCs w:val="28"/>
          <w:lang w:eastAsia="uk-UA"/>
        </w:rPr>
        <w:t>свідоцтво про смерть від 01.04.2021. В квартирі на вул.  </w:t>
      </w:r>
      <w:r>
        <w:rPr>
          <w:b w:val="false"/>
          <w:bCs w:val="false"/>
          <w:sz w:val="28"/>
          <w:szCs w:val="28"/>
          <w:lang w:eastAsia="uk-UA"/>
        </w:rPr>
        <w:t xml:space="preserve">Євгена Коновальця, 8/13 в м. Луцьку </w:t>
      </w:r>
      <w:r>
        <w:rPr>
          <w:b w:val="false"/>
          <w:bCs w:val="false"/>
          <w:sz w:val="28"/>
          <w:szCs w:val="28"/>
          <w:lang w:eastAsia="uk-UA"/>
        </w:rPr>
        <w:t>зареєстрованих осіб немає.</w:t>
      </w:r>
    </w:p>
    <w:p>
      <w:pPr>
        <w:pStyle w:val="Normal"/>
        <w:jc w:val="both"/>
        <w:rPr/>
      </w:pPr>
      <w:r>
        <w:rPr>
          <w:b w:val="false"/>
          <w:bCs w:val="false"/>
          <w:sz w:val="28"/>
          <w:szCs w:val="28"/>
          <w:lang w:eastAsia="uk-UA"/>
        </w:rPr>
        <w:tab/>
        <w:t xml:space="preserve">Враховуючи те, що сирота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Курепа-Микитюк Я.О. проживає з бабусею (опікуном) на правах члена сім’ї та житлом забезпечена по нормі, підстав для взяття на квартирний облік не має.</w:t>
      </w:r>
    </w:p>
    <w:p>
      <w:pPr>
        <w:pStyle w:val="Normal"/>
        <w:jc w:val="both"/>
        <w:rPr/>
      </w:pPr>
      <w:r>
        <w:rPr>
          <w:b w:val="false"/>
          <w:bCs w:val="false"/>
          <w:sz w:val="28"/>
          <w:szCs w:val="28"/>
          <w:lang w:eastAsia="uk-UA"/>
        </w:rPr>
        <w:tab/>
      </w:r>
      <w:r>
        <w:rPr>
          <w:b/>
          <w:bCs/>
          <w:sz w:val="28"/>
          <w:szCs w:val="28"/>
          <w:lang w:eastAsia="uk-UA"/>
        </w:rPr>
        <w:t xml:space="preserve">Осіюк М.П. - </w:t>
      </w:r>
      <w:r>
        <w:rPr>
          <w:b w:val="false"/>
          <w:bCs w:val="false"/>
          <w:sz w:val="28"/>
          <w:szCs w:val="28"/>
          <w:lang w:eastAsia="uk-UA"/>
        </w:rPr>
        <w:t xml:space="preserve">запропонував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направити відповідь Курепі-Микитюк Я.О. про відмову у взятті на квартирний облік.</w:t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uk-UA"/>
        </w:rPr>
        <w:tab/>
      </w:r>
      <w:r>
        <w:rPr>
          <w:b w:val="false"/>
          <w:bCs w:val="false"/>
          <w:sz w:val="28"/>
          <w:szCs w:val="28"/>
          <w:lang w:eastAsia="uk-UA"/>
        </w:rPr>
        <w:t xml:space="preserve"> «за» – 1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 xml:space="preserve">3 </w:t>
      </w:r>
      <w:r>
        <w:rPr>
          <w:b w:val="false"/>
          <w:bCs w:val="false"/>
          <w:sz w:val="28"/>
          <w:szCs w:val="28"/>
          <w:lang w:eastAsia="uk-UA"/>
        </w:rPr>
        <w:t>чол., «утрималось» – 0 чол., «проти» – 0 чол.</w:t>
      </w:r>
    </w:p>
    <w:p>
      <w:pPr>
        <w:pStyle w:val="Normal"/>
        <w:jc w:val="both"/>
        <w:rPr/>
      </w:pPr>
      <w:r>
        <w:rPr>
          <w:b w:val="false"/>
          <w:bCs w:val="false"/>
          <w:sz w:val="28"/>
          <w:szCs w:val="28"/>
          <w:lang w:eastAsia="uk-UA"/>
        </w:rPr>
        <w:tab/>
        <w:t>3. </w:t>
      </w:r>
      <w:r>
        <w:rPr>
          <w:b/>
          <w:bCs/>
          <w:sz w:val="28"/>
          <w:szCs w:val="28"/>
          <w:lang w:eastAsia="uk-UA"/>
        </w:rPr>
        <w:t xml:space="preserve">Осіюк М.П. – </w:t>
      </w:r>
      <w:r>
        <w:rPr>
          <w:b w:val="false"/>
          <w:bCs w:val="false"/>
          <w:sz w:val="28"/>
          <w:szCs w:val="28"/>
          <w:lang w:eastAsia="uk-UA"/>
        </w:rPr>
        <w:t xml:space="preserve">запропонував розглянути </w:t>
      </w:r>
      <w:r>
        <w:rPr>
          <w:b w:val="false"/>
          <w:bCs w:val="false"/>
          <w:sz w:val="28"/>
          <w:szCs w:val="28"/>
          <w:lang w:eastAsia="zh-CN"/>
        </w:rPr>
        <w:t xml:space="preserve">звернення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Подольського Віктора Ярославовича</w:t>
      </w:r>
      <w:r>
        <w:rPr>
          <w:b w:val="false"/>
          <w:bCs w:val="false"/>
          <w:sz w:val="28"/>
          <w:szCs w:val="28"/>
          <w:lang w:eastAsia="zh-CN"/>
        </w:rPr>
        <w:t xml:space="preserve"> щодо взяття на квартирний облік для отримання державного житла</w:t>
      </w:r>
      <w:r>
        <w:rPr>
          <w:b/>
          <w:bCs/>
          <w:sz w:val="28"/>
          <w:szCs w:val="28"/>
          <w:lang w:eastAsia="uk-UA"/>
        </w:rPr>
        <w:t>.</w:t>
      </w:r>
    </w:p>
    <w:p>
      <w:pPr>
        <w:pStyle w:val="Normal"/>
        <w:jc w:val="both"/>
        <w:rPr/>
      </w:pPr>
      <w:r>
        <w:rPr>
          <w:b/>
          <w:bCs/>
          <w:sz w:val="28"/>
          <w:szCs w:val="28"/>
          <w:lang w:eastAsia="uk-UA"/>
        </w:rPr>
        <w:tab/>
        <w:t>Козюта Г.О. -</w:t>
      </w:r>
      <w:r>
        <w:rPr>
          <w:b w:val="false"/>
          <w:bCs w:val="false"/>
          <w:sz w:val="28"/>
          <w:szCs w:val="28"/>
          <w:lang w:eastAsia="uk-UA"/>
        </w:rPr>
        <w:t xml:space="preserve"> повідомив присутніх про </w:t>
      </w:r>
      <w:r>
        <w:rPr>
          <w:b w:val="false"/>
          <w:bCs w:val="false"/>
          <w:sz w:val="28"/>
          <w:szCs w:val="28"/>
          <w:lang w:val="uk-UA" w:eastAsia="uk-UA"/>
        </w:rPr>
        <w:t xml:space="preserve">те, що Подольським В.Я. надана довідка внутрішньо переміщеної особи, члени його сім’ї (дружина та двоє дітей) не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є</w:t>
      </w:r>
      <w:r>
        <w:rPr>
          <w:b w:val="false"/>
          <w:bCs w:val="false"/>
          <w:sz w:val="28"/>
          <w:szCs w:val="28"/>
          <w:lang w:val="uk-UA" w:eastAsia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в</w:t>
      </w:r>
      <w:r>
        <w:rPr>
          <w:b w:val="false"/>
          <w:bCs w:val="false"/>
          <w:sz w:val="28"/>
          <w:szCs w:val="28"/>
          <w:lang w:val="uk-UA" w:eastAsia="uk-UA"/>
        </w:rPr>
        <w:t>нутрішньо переміщеними особами, а тому взяти вказану сім’ю на квартирний облік як внутрішньо переміщених осіб з числа учасників бойових дій не має підстав. Крім цього, у зв’язку з тим, що Подольський В.Я. та члени його сім’ї проживають  в орендованому житлі менше 5 років, взяти сім’ю Подольського В.Я. на квартирний облік не має підстав (підстава відмови у взятті на квартирний облік: п.8 Правил обіку громадян, які потребують поліпшення житлових умов, і надання їм житлових приміщень та п.п. 5 п.13 зазначених Правил).</w:t>
      </w:r>
    </w:p>
    <w:p>
      <w:pPr>
        <w:pStyle w:val="Normal"/>
        <w:jc w:val="both"/>
        <w:rPr/>
      </w:pPr>
      <w:r>
        <w:rPr>
          <w:b w:val="false"/>
          <w:bCs w:val="false"/>
          <w:sz w:val="28"/>
          <w:szCs w:val="28"/>
          <w:lang w:eastAsia="uk-UA"/>
        </w:rPr>
        <w:tab/>
      </w:r>
      <w:r>
        <w:rPr>
          <w:b/>
          <w:bCs/>
          <w:sz w:val="28"/>
          <w:szCs w:val="28"/>
          <w:lang w:eastAsia="uk-UA"/>
        </w:rPr>
        <w:t xml:space="preserve">Осіюк М.П. - </w:t>
      </w:r>
      <w:r>
        <w:rPr>
          <w:b w:val="false"/>
          <w:bCs w:val="false"/>
          <w:sz w:val="28"/>
          <w:szCs w:val="28"/>
          <w:lang w:eastAsia="uk-UA"/>
        </w:rPr>
        <w:t xml:space="preserve">запропонував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 xml:space="preserve">направити відповідь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Подольському Віктору Ярославовичу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 xml:space="preserve"> про відмову у взятті на квартирний облік.</w:t>
      </w:r>
    </w:p>
    <w:p>
      <w:pPr>
        <w:pStyle w:val="Normal"/>
        <w:jc w:val="both"/>
        <w:rPr/>
      </w:pPr>
      <w:r>
        <w:rPr>
          <w:b/>
          <w:bCs w:val="false"/>
          <w:sz w:val="28"/>
          <w:szCs w:val="28"/>
          <w:lang w:eastAsia="uk-UA"/>
        </w:rPr>
        <w:tab/>
      </w:r>
      <w:r>
        <w:rPr>
          <w:b w:val="false"/>
          <w:bCs w:val="false"/>
          <w:sz w:val="28"/>
          <w:szCs w:val="28"/>
          <w:lang w:eastAsia="uk-UA"/>
        </w:rPr>
        <w:t xml:space="preserve"> «за» – 1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 xml:space="preserve">3 </w:t>
      </w:r>
      <w:r>
        <w:rPr>
          <w:b w:val="false"/>
          <w:bCs w:val="false"/>
          <w:sz w:val="28"/>
          <w:szCs w:val="28"/>
          <w:lang w:eastAsia="uk-UA"/>
        </w:rPr>
        <w:t>чол., «утрималось» – 0 чол., «проти» – 0 чол.</w:t>
      </w:r>
    </w:p>
    <w:p>
      <w:pPr>
        <w:pStyle w:val="Normal"/>
        <w:jc w:val="both"/>
        <w:rPr/>
      </w:pPr>
      <w:r>
        <w:rPr>
          <w:b/>
          <w:bCs/>
          <w:sz w:val="28"/>
          <w:szCs w:val="28"/>
          <w:lang w:eastAsia="uk-UA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4</w:t>
      </w:r>
      <w:r>
        <w:rPr>
          <w:sz w:val="28"/>
          <w:szCs w:val="28"/>
          <w:lang w:eastAsia="uk-UA"/>
        </w:rPr>
        <w:t>. </w:t>
      </w:r>
      <w:r>
        <w:rPr>
          <w:b/>
          <w:bCs/>
          <w:sz w:val="28"/>
          <w:szCs w:val="28"/>
          <w:lang w:eastAsia="uk-UA"/>
        </w:rPr>
        <w:t xml:space="preserve">Осіюк М.П. – </w:t>
      </w:r>
      <w:r>
        <w:rPr>
          <w:sz w:val="28"/>
          <w:szCs w:val="28"/>
          <w:lang w:eastAsia="uk-UA"/>
        </w:rPr>
        <w:t xml:space="preserve">запропонував розглянути проєкт рішення виконавчого комітету міської ради  «Про </w:t>
      </w:r>
      <w:r>
        <w:rPr>
          <w:sz w:val="28"/>
          <w:szCs w:val="28"/>
          <w:lang w:eastAsia="zh-CN"/>
        </w:rPr>
        <w:t>визнання Будиловської В.О. наймачем квартири № 3 на вул. Шевченка, 23</w:t>
      </w:r>
      <w:r>
        <w:rPr>
          <w:b/>
          <w:bCs/>
          <w:sz w:val="28"/>
          <w:szCs w:val="28"/>
          <w:lang w:eastAsia="uk-UA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ru-RU" w:bidi="ar-SA"/>
        </w:rPr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повідомив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запропонував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sz w:val="28"/>
          <w:szCs w:val="28"/>
          <w:lang w:eastAsia="zh-CN"/>
        </w:rPr>
        <w:t>визнання Будиловської В.О. наймачем квартири № 3 на вул. Шевченка, 23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b/>
          <w:bCs/>
          <w:sz w:val="28"/>
          <w:szCs w:val="28"/>
          <w:lang w:eastAsia="uk-UA"/>
        </w:rPr>
        <w:tab/>
      </w:r>
      <w:r>
        <w:rPr>
          <w:sz w:val="28"/>
          <w:szCs w:val="28"/>
          <w:lang w:eastAsia="uk-UA"/>
        </w:rPr>
        <w:t>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3</w:t>
      </w:r>
      <w:r>
        <w:rPr>
          <w:sz w:val="28"/>
          <w:szCs w:val="28"/>
          <w:lang w:eastAsia="uk-UA"/>
        </w:rPr>
        <w:t xml:space="preserve"> чол., «утрималось» – 0 чол., «проти» – 0 чол.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zh-CN"/>
        </w:rPr>
        <w:t>ВИРІШИЛИ:</w:t>
      </w:r>
    </w:p>
    <w:p>
      <w:pPr>
        <w:pStyle w:val="Normal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 xml:space="preserve">1. Проєкт рішення виконавчого комітету міської ради «Про </w:t>
      </w:r>
      <w:r>
        <w:rPr>
          <w:sz w:val="28"/>
          <w:szCs w:val="28"/>
          <w:lang w:eastAsia="zh-CN"/>
        </w:rPr>
        <w:t>квартирний облік громадян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/>
      </w:pPr>
      <w:r>
        <w:rPr>
          <w:sz w:val="28"/>
          <w:szCs w:val="28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2</w:t>
      </w:r>
      <w:r>
        <w:rPr>
          <w:sz w:val="28"/>
          <w:szCs w:val="28"/>
        </w:rPr>
        <w:t>. Комісією рекомендовано відмовити Курепі-Микитюк Я.О. у взятті на квартирний облік для отримання державного житла.</w:t>
      </w:r>
    </w:p>
    <w:p>
      <w:pPr>
        <w:pStyle w:val="Normal"/>
        <w:jc w:val="both"/>
        <w:rPr/>
      </w:pPr>
      <w:r>
        <w:rPr>
          <w:sz w:val="28"/>
          <w:szCs w:val="28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3</w:t>
      </w:r>
      <w:r>
        <w:rPr>
          <w:sz w:val="28"/>
          <w:szCs w:val="28"/>
        </w:rPr>
        <w:t xml:space="preserve">. Комісією рекомендовано відмовити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Подольському Віктору Ярославовичу</w:t>
      </w:r>
      <w:r>
        <w:rPr>
          <w:sz w:val="28"/>
          <w:szCs w:val="28"/>
        </w:rPr>
        <w:t xml:space="preserve"> у взятті на квартирний облік для отримання державного житла.</w:t>
      </w:r>
    </w:p>
    <w:p>
      <w:pPr>
        <w:pStyle w:val="Normal"/>
        <w:jc w:val="both"/>
        <w:rPr/>
      </w:pPr>
      <w:r>
        <w:rPr>
          <w:sz w:val="28"/>
          <w:szCs w:val="28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4</w:t>
      </w:r>
      <w:r>
        <w:rPr>
          <w:sz w:val="28"/>
          <w:szCs w:val="28"/>
        </w:rPr>
        <w:t xml:space="preserve">. Проєкт рішення виконавчого комітету міської ради «Про </w:t>
      </w:r>
      <w:r>
        <w:rPr>
          <w:sz w:val="28"/>
          <w:szCs w:val="28"/>
          <w:lang w:eastAsia="zh-CN"/>
        </w:rPr>
        <w:t>визнання Будиловської В.О. наймачем квартири № 3 на вул. Шевченка, 23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Головуючий, </w:t>
      </w:r>
    </w:p>
    <w:p>
      <w:pPr>
        <w:pStyle w:val="Normal"/>
        <w:rPr/>
      </w:pPr>
      <w:r>
        <w:rPr>
          <w:sz w:val="28"/>
          <w:szCs w:val="28"/>
        </w:rPr>
        <w:t>заступник голови комісії</w:t>
        <w:tab/>
        <w:tab/>
        <w:tab/>
        <w:tab/>
        <w:t xml:space="preserve">    </w:t>
        <w:tab/>
        <w:t xml:space="preserve">       Микола ОСІЮК</w:t>
      </w:r>
    </w:p>
    <w:p>
      <w:pPr>
        <w:pStyle w:val="Normal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rPr/>
      </w:pPr>
      <w:r>
        <w:rPr>
          <w:sz w:val="28"/>
          <w:szCs w:val="28"/>
          <w:lang w:eastAsia="zh-CN"/>
        </w:rPr>
        <w:t xml:space="preserve">Секретар комісії      </w:t>
        <w:tab/>
        <w:tab/>
        <w:tab/>
        <w:tab/>
        <w:tab/>
        <w:t xml:space="preserve">    </w:t>
        <w:tab/>
        <w:t xml:space="preserve">      Тетяна ДОРОЩУК</w:t>
      </w:r>
    </w:p>
    <w:sectPr>
      <w:type w:val="nextPage"/>
      <w:pgSz w:w="11906" w:h="16838"/>
      <w:pgMar w:left="1701" w:right="567" w:header="0" w:top="1134" w:footer="0" w:bottom="1134" w:gutter="0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New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b766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0"/>
    <w:uiPriority w:val="99"/>
    <w:qFormat/>
    <w:rsid w:val="000b7662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6">
    <w:name w:val="Heading 6"/>
    <w:basedOn w:val="Normal"/>
    <w:next w:val="Normal"/>
    <w:link w:val="60"/>
    <w:uiPriority w:val="99"/>
    <w:qFormat/>
    <w:rsid w:val="000b7662"/>
    <w:pPr>
      <w:suppressAutoHyphens w:val="true"/>
      <w:spacing w:before="240" w:after="60"/>
      <w:outlineLvl w:val="5"/>
    </w:pPr>
    <w:rPr>
      <w:rFonts w:ascii="Calibri" w:hAnsi="Calibri"/>
      <w:b/>
      <w:sz w:val="22"/>
      <w:szCs w:val="22"/>
      <w:lang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sid w:val="00e10440"/>
    <w:rPr>
      <w:rFonts w:ascii="Cambria" w:hAnsi="Cambria" w:cs="Times New Roman"/>
      <w:b/>
      <w:bCs/>
      <w:kern w:val="2"/>
      <w:sz w:val="32"/>
      <w:szCs w:val="32"/>
      <w:lang w:val="uk-UA" w:eastAsia="ru-RU"/>
    </w:rPr>
  </w:style>
  <w:style w:type="character" w:styleId="Heading6Char" w:customStyle="1">
    <w:name w:val="Heading 6 Char"/>
    <w:basedOn w:val="DefaultParagraphFont"/>
    <w:uiPriority w:val="99"/>
    <w:semiHidden/>
    <w:qFormat/>
    <w:locked/>
    <w:rsid w:val="00e10440"/>
    <w:rPr>
      <w:rFonts w:ascii="Calibri" w:hAnsi="Calibri" w:cs="Times New Roman"/>
      <w:b/>
      <w:bCs/>
      <w:lang w:val="uk-UA" w:eastAsia="ru-RU"/>
    </w:rPr>
  </w:style>
  <w:style w:type="character" w:styleId="61" w:customStyle="1">
    <w:name w:val="Заголовок 6 Знак"/>
    <w:basedOn w:val="DefaultParagraphFont"/>
    <w:link w:val="6"/>
    <w:uiPriority w:val="99"/>
    <w:qFormat/>
    <w:locked/>
    <w:rsid w:val="000b7662"/>
    <w:rPr>
      <w:rFonts w:ascii="Calibri" w:hAnsi="Calibri" w:cs="Times New Roman"/>
      <w:b/>
      <w:sz w:val="22"/>
      <w:szCs w:val="22"/>
      <w:lang w:val="uk-UA" w:eastAsia="zh-CN" w:bidi="ar-SA"/>
    </w:rPr>
  </w:style>
  <w:style w:type="character" w:styleId="Style12" w:customStyle="1">
    <w:name w:val="Нижній колонтитул Знак"/>
    <w:basedOn w:val="DefaultParagraphFont"/>
    <w:link w:val="a4"/>
    <w:uiPriority w:val="99"/>
    <w:semiHidden/>
    <w:qFormat/>
    <w:locked/>
    <w:rsid w:val="00e10440"/>
    <w:rPr>
      <w:rFonts w:cs="Times New Roman"/>
      <w:sz w:val="24"/>
      <w:szCs w:val="24"/>
      <w:lang w:val="uk-UA" w:eastAsia="ru-RU"/>
    </w:rPr>
  </w:style>
  <w:style w:type="character" w:styleId="Pagenumber">
    <w:name w:val="page number"/>
    <w:basedOn w:val="DefaultParagraphFont"/>
    <w:uiPriority w:val="99"/>
    <w:qFormat/>
    <w:rsid w:val="00141d20"/>
    <w:rPr>
      <w:rFonts w:cs="Times New Roman"/>
    </w:rPr>
  </w:style>
  <w:style w:type="character" w:styleId="Style13" w:customStyle="1">
    <w:name w:val="Верхній колонтитул Знак"/>
    <w:basedOn w:val="DefaultParagraphFont"/>
    <w:link w:val="a7"/>
    <w:uiPriority w:val="99"/>
    <w:semiHidden/>
    <w:qFormat/>
    <w:locked/>
    <w:rsid w:val="00e10440"/>
    <w:rPr>
      <w:rFonts w:cs="Times New Roman"/>
      <w:sz w:val="24"/>
      <w:szCs w:val="24"/>
      <w:lang w:val="uk-UA" w:eastAsia="ru-RU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Arial Unicode MS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yle19" w:customStyle="1">
    <w:name w:val="Указатель"/>
    <w:basedOn w:val="Normal"/>
    <w:qFormat/>
    <w:pPr>
      <w:suppressLineNumbers/>
    </w:pPr>
    <w:rPr>
      <w:rFonts w:cs="Mangal"/>
    </w:rPr>
  </w:style>
  <w:style w:type="paragraph" w:styleId="Tj" w:customStyle="1">
    <w:name w:val="tj"/>
    <w:basedOn w:val="Normal"/>
    <w:uiPriority w:val="99"/>
    <w:qFormat/>
    <w:rsid w:val="000b7662"/>
    <w:pPr>
      <w:spacing w:beforeAutospacing="1" w:afterAutospacing="1"/>
    </w:pPr>
    <w:rPr>
      <w:lang w:val="ru-RU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Footer"/>
    <w:basedOn w:val="Normal"/>
    <w:link w:val="a3"/>
    <w:uiPriority w:val="99"/>
    <w:rsid w:val="00141d20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>
    <w:name w:val="Header"/>
    <w:basedOn w:val="Normal"/>
    <w:link w:val="a6"/>
    <w:uiPriority w:val="99"/>
    <w:rsid w:val="00141d20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 w:customStyle="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Application>LibreOffice/7.1.5.2$Windows_X86_64 LibreOffice_project/85f04e9f809797b8199d13c421bd8a2b025d52b5</Application>
  <AppVersion>15.0000</AppVersion>
  <Pages>4</Pages>
  <Words>767</Words>
  <Characters>4862</Characters>
  <CharactersWithSpaces>5781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2021-09-09T08:28:00Z</dcterms:created>
  <dc:creator>puntus</dc:creator>
  <dc:description/>
  <dc:language>uk-UA</dc:language>
  <cp:lastModifiedBy/>
  <cp:lastPrinted>2021-11-24T12:10:33Z</cp:lastPrinted>
  <dcterms:modified xsi:type="dcterms:W3CDTF">2021-11-24T12:25:03Z</dcterms:modified>
  <cp:revision>29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