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1036" w:dyaOrig="1396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41.95pt;height:54pt;mso-wrap-distance-right:0pt" filled="t" fillcolor="#FFFFFF" o:ole="">
            <v:imagedata r:id="rId3" o:title=""/>
          </v:shape>
          <o:OLEObject Type="Embed" ProgID="" ShapeID="ole_rId2" DrawAspect="Content" ObjectID="_12829327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</w:t>
      </w:r>
      <w:r>
        <w:rPr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sz w:val="32"/>
          <w:szCs w:val="32"/>
        </w:rPr>
        <w:t>ПРОТОКОЛ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tabs>
          <w:tab w:val="clear" w:pos="708"/>
          <w:tab w:val="left" w:pos="4275" w:leader="none"/>
          <w:tab w:val="left" w:pos="7380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21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ru-RU" w:bidi="ar-SA"/>
        </w:rPr>
        <w:t>.12</w:t>
      </w:r>
      <w:r>
        <w:rPr/>
        <w:t xml:space="preserve">.2021                                                   Луцьк                                                           № 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1</w:t>
      </w:r>
      <w:r>
        <w:rPr>
          <w:rFonts w:eastAsia="Times New Roman" w:cs="Times New Roman"/>
          <w:color w:val="00000A"/>
          <w:kern w:val="0"/>
          <w:sz w:val="24"/>
          <w:szCs w:val="28"/>
          <w:lang w:val="uk-UA" w:eastAsia="ru-RU" w:bidi="ar-SA"/>
        </w:rPr>
        <w:t>8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  <w:t> </w:t>
      </w:r>
    </w:p>
    <w:p>
      <w:pPr>
        <w:pStyle w:val="Tj"/>
        <w:shd w:val="clear" w:color="auto" w:fill="FFFFFF"/>
        <w:spacing w:lineRule="atLeast" w:line="360" w:before="280" w:after="280"/>
        <w:jc w:val="both"/>
        <w:rPr>
          <w:color w:val="2A2928"/>
          <w:sz w:val="28"/>
          <w:szCs w:val="28"/>
          <w:lang w:val="uk-UA"/>
        </w:rPr>
      </w:pPr>
      <w:r>
        <w:rPr>
          <w:color w:val="2A2928"/>
          <w:sz w:val="28"/>
          <w:szCs w:val="28"/>
          <w:lang w:val="uk-UA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Засідання громадської комісії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з житлових питань при виконавчому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комітеті міської ради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Взяли участь у засіданні: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Чебелюк І.І. – голова комісії;</w:t>
      </w:r>
    </w:p>
    <w:p>
      <w:pPr>
        <w:pStyle w:val="Normal"/>
        <w:rPr/>
      </w:pPr>
      <w:r>
        <w:rPr>
          <w:sz w:val="28"/>
          <w:szCs w:val="28"/>
        </w:rPr>
        <w:t>Дорощук Т.В. – секретар комісії;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Гнатюк О.П.;</w:t>
      </w:r>
    </w:p>
    <w:p>
      <w:pPr>
        <w:pStyle w:val="Normal"/>
        <w:rPr/>
      </w:pPr>
      <w:r>
        <w:rPr>
          <w:sz w:val="28"/>
          <w:szCs w:val="28"/>
        </w:rPr>
        <w:t>Козюта Г.О.;</w:t>
      </w:r>
    </w:p>
    <w:p>
      <w:pPr>
        <w:pStyle w:val="Normal"/>
        <w:rPr/>
      </w:pPr>
      <w:r>
        <w:rPr>
          <w:sz w:val="28"/>
          <w:szCs w:val="28"/>
        </w:rPr>
        <w:t>Коленда Н.М.;</w:t>
      </w:r>
    </w:p>
    <w:p>
      <w:pPr>
        <w:pStyle w:val="Normal"/>
        <w:rPr/>
      </w:pPr>
      <w:r>
        <w:rPr>
          <w:sz w:val="28"/>
          <w:szCs w:val="28"/>
        </w:rPr>
        <w:t>Матвіїшин О.С.;</w:t>
      </w:r>
    </w:p>
    <w:p>
      <w:pPr>
        <w:pStyle w:val="Normal"/>
        <w:rPr/>
      </w:pPr>
      <w:r>
        <w:rPr>
          <w:sz w:val="28"/>
          <w:szCs w:val="28"/>
        </w:rPr>
        <w:t>Михальчук М.М.;</w:t>
      </w:r>
    </w:p>
    <w:p>
      <w:pPr>
        <w:pStyle w:val="Normal"/>
        <w:rPr/>
      </w:pPr>
      <w:r>
        <w:rPr>
          <w:sz w:val="28"/>
          <w:szCs w:val="28"/>
        </w:rPr>
        <w:t>Мірач І.П.;</w:t>
      </w:r>
    </w:p>
    <w:p>
      <w:pPr>
        <w:pStyle w:val="Normal"/>
        <w:rPr/>
      </w:pPr>
      <w:r>
        <w:rPr>
          <w:sz w:val="28"/>
          <w:szCs w:val="28"/>
        </w:rPr>
        <w:t>Пунтус В.М.;</w:t>
      </w:r>
    </w:p>
    <w:p>
      <w:pPr>
        <w:pStyle w:val="Normal"/>
        <w:rPr/>
      </w:pPr>
      <w:r>
        <w:rPr>
          <w:sz w:val="28"/>
          <w:szCs w:val="28"/>
        </w:rPr>
        <w:t>Семенюк Н.В.;</w:t>
      </w:r>
    </w:p>
    <w:p>
      <w:pPr>
        <w:pStyle w:val="Normal"/>
        <w:rPr/>
      </w:pPr>
      <w:r>
        <w:rPr>
          <w:sz w:val="28"/>
          <w:szCs w:val="28"/>
        </w:rPr>
        <w:t>Черчик Н.В.;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Юрченко Н.М.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 xml:space="preserve">Не брали участі у засіданні: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Глухманюк В.М.;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Гула С.В.;</w:t>
      </w:r>
    </w:p>
    <w:p>
      <w:pPr>
        <w:pStyle w:val="Normal"/>
        <w:rPr/>
      </w:pPr>
      <w:r>
        <w:rPr>
          <w:sz w:val="28"/>
          <w:szCs w:val="28"/>
        </w:rPr>
        <w:t>Денисенко С.В.;</w:t>
      </w:r>
    </w:p>
    <w:p>
      <w:pPr>
        <w:pStyle w:val="Normal"/>
        <w:rPr/>
      </w:pPr>
      <w:r>
        <w:rPr>
          <w:sz w:val="28"/>
          <w:szCs w:val="28"/>
        </w:rPr>
        <w:t>Кобилинський О.А.;</w:t>
      </w:r>
    </w:p>
    <w:p>
      <w:pPr>
        <w:pStyle w:val="Normal"/>
        <w:rPr/>
      </w:pPr>
      <w:r>
        <w:rPr>
          <w:sz w:val="28"/>
          <w:szCs w:val="28"/>
        </w:rPr>
        <w:t>Маруняк А.Я.;</w:t>
      </w:r>
    </w:p>
    <w:p>
      <w:pPr>
        <w:pStyle w:val="Normal"/>
        <w:rPr/>
      </w:pPr>
      <w:r>
        <w:rPr>
          <w:sz w:val="28"/>
          <w:szCs w:val="28"/>
        </w:rPr>
        <w:t>Омельчук А.Р.;</w:t>
      </w:r>
    </w:p>
    <w:p>
      <w:pPr>
        <w:pStyle w:val="Normal"/>
        <w:rPr/>
      </w:pPr>
      <w:r>
        <w:rPr>
          <w:sz w:val="28"/>
          <w:szCs w:val="28"/>
        </w:rPr>
        <w:t>Осіюк М.П.;</w:t>
      </w:r>
    </w:p>
    <w:p>
      <w:pPr>
        <w:pStyle w:val="Normal"/>
        <w:rPr/>
      </w:pPr>
      <w:r>
        <w:rPr>
          <w:sz w:val="28"/>
          <w:szCs w:val="28"/>
        </w:rPr>
        <w:t>Павлович Г.Г.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b/>
          <w:sz w:val="28"/>
          <w:szCs w:val="28"/>
        </w:rPr>
        <w:t>ПОРЯДОК ДЕННИЙ: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sz w:val="28"/>
          <w:szCs w:val="28"/>
          <w:lang w:val="uk-UA" w:eastAsia="zh-CN"/>
        </w:rPr>
        <w:t>квартирний облік громадян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sz w:val="28"/>
          <w:szCs w:val="28"/>
          <w:lang w:eastAsia="zh-CN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3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квартири соціального призначення Крощук В.В.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службового житла Левчук В.Т.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  <w:t>5</w:t>
      </w:r>
      <w:r>
        <w:rPr>
          <w:sz w:val="28"/>
          <w:szCs w:val="28"/>
          <w:lang w:eastAsia="zh-CN"/>
        </w:rPr>
        <w:t xml:space="preserve">. Визначення на відповідність проєкту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включення в число службового житла квартири №12 на вул. Супутника, 10а</w:t>
      </w:r>
      <w:r>
        <w:rPr>
          <w:sz w:val="28"/>
          <w:szCs w:val="28"/>
          <w:lang w:eastAsia="zh-CN"/>
        </w:rPr>
        <w:t>» вимогам житлового законодавства України.</w:t>
      </w:r>
    </w:p>
    <w:p>
      <w:pPr>
        <w:pStyle w:val="Normal"/>
        <w:ind w:firstLine="840"/>
        <w:rPr/>
      </w:pPr>
      <w:r>
        <w:rPr>
          <w:sz w:val="28"/>
          <w:szCs w:val="28"/>
        </w:rPr>
        <w:t>Розробник вищезгаданого проєкту рішення – відділ з обліку та розподілу житла департаменту ЖКГ Луцької міської ради.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rPr>
          <w:b/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</w:r>
    </w:p>
    <w:p>
      <w:pPr>
        <w:pStyle w:val="Normal"/>
        <w:rPr/>
      </w:pPr>
      <w:r>
        <w:rPr>
          <w:b/>
          <w:sz w:val="28"/>
          <w:szCs w:val="28"/>
          <w:lang w:eastAsia="zh-CN"/>
        </w:rPr>
        <w:t xml:space="preserve">СЛУХАЛИ: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1. </w:t>
      </w:r>
      <w:r>
        <w:rPr>
          <w:b/>
          <w:bCs/>
          <w:sz w:val="28"/>
          <w:szCs w:val="28"/>
        </w:rPr>
        <w:t>Чебелюк І.І.</w:t>
      </w:r>
      <w:r>
        <w:rPr>
          <w:sz w:val="28"/>
          <w:szCs w:val="28"/>
        </w:rPr>
        <w:t xml:space="preserve"> – ознайомила присутніх з порядком денним засідання та запропонувала розглянути проєкт рішення виконавчого комітету міської ради «Про </w:t>
      </w:r>
      <w:r>
        <w:rPr>
          <w:sz w:val="28"/>
          <w:szCs w:val="28"/>
          <w:lang w:val="uk-UA" w:eastAsia="zh-CN"/>
        </w:rPr>
        <w:t>квартирний облік громадян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 xml:space="preserve">. – </w:t>
      </w:r>
      <w:r>
        <w:rPr>
          <w:b w:val="false"/>
          <w:bCs w:val="false"/>
          <w:sz w:val="28"/>
          <w:szCs w:val="28"/>
          <w:lang w:eastAsia="uk-UA"/>
        </w:rPr>
        <w:t>повідомила присутніх, що даний</w:t>
      </w:r>
      <w:r>
        <w:rPr>
          <w:b w:val="false"/>
          <w:bCs w:val="false"/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  <w:t>Чебелюк І.І.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 xml:space="preserve">проєкт рішення виконавчого комітету міської ради «Про </w:t>
      </w:r>
      <w:bookmarkStart w:id="0" w:name="__DdeLink__304_7636314491"/>
      <w:r>
        <w:rPr>
          <w:sz w:val="28"/>
          <w:szCs w:val="28"/>
          <w:lang w:val="uk-UA" w:eastAsia="zh-CN"/>
        </w:rPr>
        <w:t>квартирний облік громадян</w:t>
      </w:r>
      <w:bookmarkEnd w:id="0"/>
      <w:r>
        <w:rPr>
          <w:sz w:val="28"/>
          <w:szCs w:val="28"/>
          <w:lang w:eastAsia="uk-UA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2. 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 xml:space="preserve">проєкт рішення виконавчого комітету міської ради «Про </w:t>
      </w:r>
      <w:bookmarkStart w:id="1" w:name="__DdeLink__304_763631449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bookmarkEnd w:id="1"/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ind w:firstLine="840"/>
        <w:jc w:val="both"/>
        <w:rPr/>
      </w:pPr>
      <w:r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sz w:val="28"/>
          <w:szCs w:val="28"/>
          <w:lang w:eastAsia="uk-UA"/>
        </w:rPr>
        <w:t>3. </w:t>
      </w:r>
      <w:r>
        <w:rPr>
          <w:b/>
          <w:sz w:val="28"/>
          <w:szCs w:val="28"/>
          <w:lang w:eastAsia="uk-UA"/>
        </w:rPr>
        <w:t>Чебелюк І.І.</w:t>
      </w:r>
      <w:r>
        <w:rPr>
          <w:sz w:val="28"/>
          <w:szCs w:val="28"/>
        </w:rPr>
        <w:t xml:space="preserve"> – запропонувала розглянути проєкт рішення виконавчого комітету міської ради 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квартири соціального призначення Крощук В.В.</w:t>
      </w:r>
      <w:r>
        <w:rPr>
          <w:sz w:val="28"/>
          <w:szCs w:val="28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 xml:space="preserve">. – </w:t>
      </w:r>
      <w:r>
        <w:rPr>
          <w:b w:val="false"/>
          <w:bCs w:val="false"/>
          <w:sz w:val="28"/>
          <w:szCs w:val="28"/>
          <w:lang w:eastAsia="uk-UA"/>
        </w:rPr>
        <w:t>повідомила присутніх, що даний</w:t>
      </w:r>
      <w:r>
        <w:rPr>
          <w:b w:val="false"/>
          <w:bCs w:val="false"/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 xml:space="preserve">. – </w:t>
      </w:r>
      <w:r>
        <w:rPr>
          <w:b w:val="false"/>
          <w:bCs w:val="false"/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b w:val="false"/>
          <w:bCs w:val="false"/>
          <w:sz w:val="28"/>
          <w:szCs w:val="28"/>
          <w:lang w:eastAsia="uk-UA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проєкт рішення виконавчого комітету міської ради «Про </w:t>
      </w:r>
      <w:bookmarkStart w:id="2" w:name="__DdeLink__304_7636314492"/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надання квартири соціального призначення Крощук В.В.</w:t>
      </w:r>
      <w:bookmarkEnd w:id="2"/>
      <w:r>
        <w:rPr>
          <w:b w:val="false"/>
          <w:bCs w:val="false"/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  <w:t>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sz w:val="28"/>
          <w:szCs w:val="28"/>
          <w:lang w:eastAsia="uk-U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>4. </w:t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>Чебелюк І.І.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 – 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службового житла Левчук В.Т.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службового житла Левчук В.Т.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ab/>
        <w:t xml:space="preserve"> «за» –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uk-UA" w:bidi="ar-S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5.</w:t>
      </w: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 xml:space="preserve"> Чебелюк І.І. –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запропонувала розглянути проєкт рішення виконавчого комітету міської ради «Про 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включення в число службового житла квартири № 12 на вул. Супутника, 10а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».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повідомила присутніх, що даний</w:t>
      </w:r>
      <w:r>
        <w:rPr>
          <w:sz w:val="28"/>
          <w:szCs w:val="28"/>
        </w:rPr>
        <w:t xml:space="preserve"> проєкт рішення відповідає вимогам житлового законодавства України (текст проєкту рішення додається до протоколу).</w:t>
      </w:r>
    </w:p>
    <w:p>
      <w:pPr>
        <w:pStyle w:val="Normal"/>
        <w:jc w:val="both"/>
        <w:rPr/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eastAsia="uk-UA"/>
        </w:rPr>
        <w:t>Чебелюк І.І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  <w:lang w:eastAsia="uk-UA"/>
        </w:rPr>
        <w:t>запропонувала вважати</w:t>
      </w:r>
      <w:r>
        <w:rPr>
          <w:rFonts w:cs="TimesNewRoman" w:ascii="TimesNewRoman" w:hAnsi="TimesNewRoman"/>
          <w:sz w:val="28"/>
          <w:szCs w:val="28"/>
          <w:lang w:eastAsia="uk-UA"/>
        </w:rPr>
        <w:t xml:space="preserve"> </w:t>
      </w:r>
      <w:r>
        <w:rPr>
          <w:sz w:val="28"/>
          <w:szCs w:val="28"/>
        </w:rPr>
        <w:t>проєкт рішення виконавчого комітету міської ради «Про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включення в число службового житла квартири № 12 на вул. Супутника, 10а</w:t>
      </w:r>
      <w:r>
        <w:rPr>
          <w:sz w:val="28"/>
          <w:szCs w:val="28"/>
        </w:rPr>
        <w:t>» таким, що відповідає вимогам житлового законодавства України.</w:t>
      </w:r>
    </w:p>
    <w:p>
      <w:pPr>
        <w:pStyle w:val="Normal"/>
        <w:jc w:val="both"/>
        <w:rPr/>
      </w:pPr>
      <w:r>
        <w:rPr>
          <w:rFonts w:eastAsia="Times New Roman" w:cs="Times New Roman"/>
          <w:b/>
          <w:color w:val="00000A"/>
          <w:kern w:val="0"/>
          <w:sz w:val="28"/>
          <w:szCs w:val="28"/>
          <w:lang w:val="uk-UA" w:eastAsia="uk-UA" w:bidi="ar-SA"/>
        </w:rPr>
        <w:tab/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«за» – 1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>2</w:t>
      </w:r>
      <w:r>
        <w:rPr>
          <w:rFonts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uk-UA" w:bidi="ar-SA"/>
        </w:rPr>
        <w:t xml:space="preserve"> чол., «утрималось» – 0 чол., «проти» – 0 чол.</w:t>
      </w:r>
    </w:p>
    <w:p>
      <w:pPr>
        <w:pStyle w:val="Normal"/>
        <w:jc w:val="both"/>
        <w:rPr/>
      </w:pPr>
      <w:r>
        <w:rPr>
          <w:sz w:val="28"/>
          <w:szCs w:val="28"/>
          <w:lang w:eastAsia="uk-UA"/>
        </w:rPr>
        <w:tab/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/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/>
      </w:r>
    </w:p>
    <w:p>
      <w:pPr>
        <w:pStyle w:val="Normal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</w:r>
    </w:p>
    <w:p>
      <w:pPr>
        <w:pStyle w:val="Normal"/>
        <w:jc w:val="both"/>
        <w:rPr/>
      </w:pPr>
      <w:r>
        <w:rPr>
          <w:b/>
          <w:sz w:val="28"/>
          <w:szCs w:val="28"/>
          <w:lang w:eastAsia="uk-UA"/>
        </w:rPr>
        <w:t>ВИРІ</w:t>
      </w:r>
      <w:r>
        <w:rPr>
          <w:b/>
          <w:sz w:val="28"/>
          <w:szCs w:val="28"/>
          <w:lang w:eastAsia="zh-CN"/>
        </w:rPr>
        <w:t>ШИЛИ:</w:t>
      </w:r>
    </w:p>
    <w:p>
      <w:pPr>
        <w:pStyle w:val="Normal"/>
        <w:ind w:firstLine="840"/>
        <w:jc w:val="both"/>
        <w:rPr>
          <w:sz w:val="28"/>
          <w:szCs w:val="28"/>
        </w:rPr>
      </w:pPr>
      <w:r>
        <w:rPr/>
      </w:r>
    </w:p>
    <w:p>
      <w:pPr>
        <w:pStyle w:val="Normal"/>
        <w:jc w:val="both"/>
        <w:rPr/>
      </w:pPr>
      <w:r>
        <w:rPr>
          <w:sz w:val="28"/>
          <w:szCs w:val="28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1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sz w:val="28"/>
          <w:szCs w:val="28"/>
          <w:lang w:val="uk-UA" w:eastAsia="zh-CN"/>
        </w:rPr>
        <w:t>квартирний облік громадян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2</w:t>
      </w:r>
      <w:r>
        <w:rPr>
          <w:sz w:val="28"/>
          <w:szCs w:val="28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визнання громадян наймачами житлових приміщень та переоформлення особових рахунків</w:t>
      </w:r>
      <w:r>
        <w:rPr>
          <w:sz w:val="28"/>
          <w:szCs w:val="28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3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квартири соціального призначення Крощук В.В.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надання службового житла Левчук В.Т.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5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. Проєкт рішення виконавчого комітету міської ради «Про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включення в число службового житла квартири № 12 на вул. Супутника, 10а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>» визначено таким, що відповідає вимогам житлового законодавства України та рекомендувати розробнику внести проєкт рішення на чергове засідання виконавчого комітету міської ради.</w:t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>Головуюча</w:t>
        <w:tab/>
        <w:tab/>
        <w:tab/>
        <w:tab/>
        <w:t xml:space="preserve">    </w:t>
        <w:tab/>
        <w:t xml:space="preserve">     </w:t>
        <w:tab/>
        <w:tab/>
        <w:tab/>
        <w:tab/>
        <w:t>Ірина ЧЕБЕЛЮК</w:t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</w:r>
    </w:p>
    <w:p>
      <w:pPr>
        <w:pStyle w:val="Normal"/>
        <w:rPr/>
      </w:pPr>
      <w:r>
        <w:rPr>
          <w:sz w:val="28"/>
          <w:szCs w:val="28"/>
          <w:lang w:eastAsia="zh-CN"/>
        </w:rPr>
        <w:t xml:space="preserve">Секретар комісії      </w:t>
        <w:tab/>
        <w:tab/>
        <w:tab/>
        <w:tab/>
        <w:tab/>
        <w:t xml:space="preserve">    </w:t>
        <w:tab/>
        <w:t xml:space="preserve">      Тетяна ДОРОЩУК</w:t>
      </w:r>
    </w:p>
    <w:sectPr>
      <w:type w:val="nextPage"/>
      <w:pgSz w:w="11906" w:h="16838"/>
      <w:pgMar w:left="1701" w:right="567" w:header="0" w:top="1134" w:footer="0" w:bottom="1134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b7662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uiPriority w:val="99"/>
    <w:qFormat/>
    <w:rsid w:val="000b7662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6">
    <w:name w:val="Heading 6"/>
    <w:basedOn w:val="Normal"/>
    <w:next w:val="Normal"/>
    <w:link w:val="60"/>
    <w:uiPriority w:val="99"/>
    <w:qFormat/>
    <w:rsid w:val="000b7662"/>
    <w:pPr>
      <w:suppressAutoHyphens w:val="true"/>
      <w:spacing w:before="240" w:after="60"/>
      <w:outlineLvl w:val="5"/>
    </w:pPr>
    <w:rPr>
      <w:rFonts w:ascii="Calibri" w:hAnsi="Calibri"/>
      <w:b/>
      <w:sz w:val="22"/>
      <w:szCs w:val="22"/>
      <w:lang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e10440"/>
    <w:rPr>
      <w:rFonts w:ascii="Cambria" w:hAnsi="Cambria" w:cs="Times New Roman"/>
      <w:b/>
      <w:bCs/>
      <w:kern w:val="2"/>
      <w:sz w:val="32"/>
      <w:szCs w:val="32"/>
      <w:lang w:val="uk-UA" w:eastAsia="ru-RU"/>
    </w:rPr>
  </w:style>
  <w:style w:type="character" w:styleId="Heading6Char" w:customStyle="1">
    <w:name w:val="Heading 6 Char"/>
    <w:basedOn w:val="DefaultParagraphFont"/>
    <w:uiPriority w:val="99"/>
    <w:semiHidden/>
    <w:qFormat/>
    <w:locked/>
    <w:rsid w:val="00e10440"/>
    <w:rPr>
      <w:rFonts w:ascii="Calibri" w:hAnsi="Calibri" w:cs="Times New Roman"/>
      <w:b/>
      <w:bCs/>
      <w:lang w:val="uk-UA" w:eastAsia="ru-RU"/>
    </w:rPr>
  </w:style>
  <w:style w:type="character" w:styleId="61" w:customStyle="1">
    <w:name w:val="Заголовок 6 Знак"/>
    <w:basedOn w:val="DefaultParagraphFont"/>
    <w:link w:val="6"/>
    <w:uiPriority w:val="99"/>
    <w:qFormat/>
    <w:locked/>
    <w:rsid w:val="000b7662"/>
    <w:rPr>
      <w:rFonts w:ascii="Calibri" w:hAnsi="Calibri" w:cs="Times New Roman"/>
      <w:b/>
      <w:sz w:val="22"/>
      <w:szCs w:val="22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link w:val="a4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character" w:styleId="Pagenumber">
    <w:name w:val="page number"/>
    <w:basedOn w:val="DefaultParagraphFont"/>
    <w:uiPriority w:val="99"/>
    <w:qFormat/>
    <w:rsid w:val="00141d20"/>
    <w:rPr>
      <w:rFonts w:cs="Times New Roman"/>
    </w:rPr>
  </w:style>
  <w:style w:type="character" w:styleId="Style13" w:customStyle="1">
    <w:name w:val="Верхній колонтитул Знак"/>
    <w:basedOn w:val="DefaultParagraphFont"/>
    <w:link w:val="a7"/>
    <w:uiPriority w:val="99"/>
    <w:semiHidden/>
    <w:qFormat/>
    <w:locked/>
    <w:rsid w:val="00e10440"/>
    <w:rPr>
      <w:rFonts w:cs="Times New Roman"/>
      <w:sz w:val="24"/>
      <w:szCs w:val="24"/>
      <w:lang w:val="uk-UA" w:eastAsia="ru-RU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Arial Unicode MS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uiPriority w:val="99"/>
    <w:qFormat/>
    <w:rsid w:val="000b7662"/>
    <w:pPr>
      <w:spacing w:beforeAutospacing="1" w:afterAutospacing="1"/>
    </w:pPr>
    <w:rPr>
      <w:lang w:val="ru-RU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Footer"/>
    <w:basedOn w:val="Normal"/>
    <w:link w:val="a3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Header"/>
    <w:basedOn w:val="Normal"/>
    <w:link w:val="a6"/>
    <w:uiPriority w:val="99"/>
    <w:rsid w:val="00141d20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 w:customStyle="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Application>LibreOffice/7.1.5.2$Windows_X86_64 LibreOffice_project/85f04e9f809797b8199d13c421bd8a2b025d52b5</Application>
  <AppVersion>15.0000</AppVersion>
  <Pages>4</Pages>
  <Words>816</Words>
  <Characters>5641</Characters>
  <CharactersWithSpaces>6615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2020-04-07T08:51:00Z</dcterms:created>
  <dc:creator>puntus</dc:creator>
  <dc:description/>
  <dc:language>uk-UA</dc:language>
  <cp:lastModifiedBy/>
  <cp:lastPrinted>2021-12-21T15:10:36Z</cp:lastPrinted>
  <dcterms:modified xsi:type="dcterms:W3CDTF">2021-12-21T15:11:41Z</dcterms:modified>
  <cp:revision>144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