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240"/>
        <w:jc w:val="center"/>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jc w:val="center"/>
        <w:rPr>
          <w:rFonts w:ascii="Times New Roman" w:hAnsi="Times New Roman" w:cs="Times New Roman"/>
          <w:sz w:val="28"/>
          <w:szCs w:val="28"/>
        </w:rPr>
      </w:pPr>
      <w:r>
        <w:rPr>
          <w:rFonts w:cs="Times New Roman" w:ascii="Times New Roman" w:hAnsi="Times New Roman"/>
          <w:sz w:val="28"/>
          <w:szCs w:val="28"/>
        </w:rPr>
        <w:t xml:space="preserve">Про роботу із зверненнями громадян в департаменті </w:t>
      </w:r>
    </w:p>
    <w:p>
      <w:pPr>
        <w:pStyle w:val="Normal"/>
        <w:spacing w:lineRule="auto" w:line="240"/>
        <w:jc w:val="center"/>
        <w:rPr>
          <w:rFonts w:ascii="Times New Roman" w:hAnsi="Times New Roman" w:cs="Times New Roman"/>
          <w:sz w:val="28"/>
          <w:szCs w:val="28"/>
        </w:rPr>
      </w:pPr>
      <w:r>
        <w:rPr>
          <w:rFonts w:cs="Times New Roman" w:ascii="Times New Roman" w:hAnsi="Times New Roman"/>
          <w:sz w:val="28"/>
          <w:szCs w:val="28"/>
        </w:rPr>
        <w:t>житлово-комунального господарства Луцької міської ради  у 201</w:t>
      </w:r>
      <w:r>
        <w:rPr>
          <w:rFonts w:cs="Times New Roman" w:ascii="Times New Roman" w:hAnsi="Times New Roman"/>
          <w:sz w:val="28"/>
          <w:szCs w:val="28"/>
          <w:lang w:val="ru-RU"/>
        </w:rPr>
        <w:t>9</w:t>
      </w:r>
      <w:r>
        <w:rPr>
          <w:rFonts w:cs="Times New Roman" w:ascii="Times New Roman" w:hAnsi="Times New Roman"/>
          <w:sz w:val="28"/>
          <w:szCs w:val="28"/>
        </w:rPr>
        <w:t xml:space="preserve"> році</w:t>
      </w:r>
    </w:p>
    <w:p>
      <w:pPr>
        <w:pStyle w:val="Normal"/>
        <w:ind w:firstLine="709"/>
        <w:jc w:val="both"/>
        <w:rPr>
          <w:rFonts w:ascii="Times New Roman" w:hAnsi="Times New Roman" w:cs="Times New Roman"/>
          <w:sz w:val="28"/>
          <w:szCs w:val="28"/>
        </w:rPr>
      </w:pPr>
      <w:r>
        <w:rPr>
          <w:rFonts w:cs="Times New Roman" w:ascii="Times New Roman" w:hAnsi="Times New Roman"/>
          <w:sz w:val="28"/>
          <w:szCs w:val="28"/>
        </w:rPr>
      </w:r>
    </w:p>
    <w:p>
      <w:pPr>
        <w:pStyle w:val="Normal"/>
        <w:ind w:firstLine="709"/>
        <w:jc w:val="both"/>
        <w:rPr>
          <w:rFonts w:ascii="Times New Roman" w:hAnsi="Times New Roman" w:cs="Times New Roman"/>
          <w:sz w:val="28"/>
          <w:szCs w:val="28"/>
        </w:rPr>
      </w:pPr>
      <w:r>
        <w:rPr>
          <w:rFonts w:cs="Times New Roman" w:ascii="Times New Roman" w:hAnsi="Times New Roman"/>
          <w:sz w:val="28"/>
          <w:szCs w:val="28"/>
        </w:rPr>
        <w:t>Упродовж 201</w:t>
      </w:r>
      <w:r>
        <w:rPr>
          <w:rFonts w:cs="Times New Roman" w:ascii="Times New Roman" w:hAnsi="Times New Roman"/>
          <w:sz w:val="28"/>
          <w:szCs w:val="28"/>
          <w:lang w:val="ru-RU"/>
        </w:rPr>
        <w:t>9</w:t>
      </w:r>
      <w:r>
        <w:rPr>
          <w:rFonts w:cs="Times New Roman" w:ascii="Times New Roman" w:hAnsi="Times New Roman"/>
          <w:sz w:val="28"/>
          <w:szCs w:val="28"/>
        </w:rPr>
        <w:t xml:space="preserve"> року департамент житлово-комунального господарства працював над забезпеченням якісного надання адміністративних  послуг мешканцям міста, скороченням термінів розгляду звернень. Загалом департамент ЖКГ  працював над вдосконаленням своєї роботи відповідно до вимог чинного законодавства.  Протягом року працівники департаменту тісно співпрацювали з </w:t>
      </w:r>
      <w:r>
        <w:rPr>
          <w:rFonts w:cs="Times New Roman" w:ascii="Times New Roman" w:hAnsi="Times New Roman"/>
          <w:sz w:val="28"/>
          <w:szCs w:val="28"/>
          <w:lang w:val="ru-RU"/>
        </w:rPr>
        <w:t>департаментом «Центр надання адміністративних послуг  у місті Луцьку», оскільки найбільший відсоток зверненнь до міської ради належить до сфери житлово-комунального господарства.</w:t>
      </w:r>
    </w:p>
    <w:p>
      <w:pPr>
        <w:pStyle w:val="Normal"/>
        <w:spacing w:lineRule="auto"/>
        <w:ind w:firstLine="540"/>
        <w:jc w:val="both"/>
        <w:rPr>
          <w:rFonts w:ascii="Times New Roman" w:hAnsi="Times New Roman" w:cs="Times New Roman"/>
          <w:sz w:val="28"/>
          <w:szCs w:val="28"/>
        </w:rPr>
      </w:pPr>
      <w:r>
        <w:rPr>
          <w:rFonts w:cs="Times New Roman" w:ascii="Times New Roman" w:hAnsi="Times New Roman"/>
          <w:sz w:val="28"/>
          <w:szCs w:val="28"/>
        </w:rPr>
        <w:t>Стан роботи зі зверненнями громадян у департаменті розглядається на оперативних нарадах при директорові департаменту, які проводяться за участю керівників структурних підрозділів.</w:t>
      </w:r>
      <w:r>
        <w:rPr>
          <w:sz w:val="28"/>
          <w:szCs w:val="28"/>
        </w:rPr>
        <w:t xml:space="preserve"> </w:t>
      </w:r>
      <w:r>
        <w:rPr>
          <w:rFonts w:cs="Times New Roman" w:ascii="Times New Roman" w:hAnsi="Times New Roman"/>
          <w:sz w:val="28"/>
          <w:szCs w:val="28"/>
        </w:rPr>
        <w:t>Особлива увага зосереджується на персональній відповідальності та виконавській дисципліні кожного працівника департаменту за своєчасний, повний та об’єктивний розгляд</w:t>
      </w:r>
      <w:r>
        <w:rPr>
          <w:sz w:val="28"/>
          <w:szCs w:val="28"/>
        </w:rPr>
        <w:t xml:space="preserve"> </w:t>
      </w:r>
      <w:r>
        <w:rPr>
          <w:rFonts w:cs="Times New Roman" w:ascii="Times New Roman" w:hAnsi="Times New Roman"/>
          <w:sz w:val="28"/>
          <w:szCs w:val="28"/>
        </w:rPr>
        <w:t>звернень громадян.</w:t>
      </w:r>
    </w:p>
    <w:p>
      <w:pPr>
        <w:pStyle w:val="Normal"/>
        <w:spacing w:lineRule="auto" w:line="240"/>
        <w:jc w:val="both"/>
        <w:rPr>
          <w:rFonts w:ascii="Times New Roman" w:hAnsi="Times New Roman" w:cs="Times New Roman"/>
          <w:sz w:val="28"/>
          <w:szCs w:val="28"/>
        </w:rPr>
      </w:pPr>
      <w:r>
        <w:rPr>
          <w:rFonts w:cs="Times New Roman" w:ascii="Times New Roman" w:hAnsi="Times New Roman"/>
          <w:sz w:val="28"/>
          <w:szCs w:val="28"/>
        </w:rPr>
        <w:tab/>
        <w:t>Для забезпечення контролю за розглядом  звернень громадян у визначені терміни, відділом інформаційної роботи та діловодства департаменту розроблено процедуру попередніх нагадувань про розгляд звернень громадян  для структурних підрозділів департаменту та підвідомчих комунальних підприємств в електронному форматі.</w:t>
      </w:r>
    </w:p>
    <w:p>
      <w:pPr>
        <w:pStyle w:val="Normal"/>
        <w:ind w:firstLine="540"/>
        <w:jc w:val="both"/>
        <w:rPr>
          <w:rFonts w:ascii="Times New Roman" w:hAnsi="Times New Roman" w:cs="Times New Roman"/>
          <w:sz w:val="28"/>
          <w:szCs w:val="28"/>
        </w:rPr>
      </w:pPr>
      <w:r>
        <w:rPr>
          <w:rFonts w:cs="Times New Roman" w:ascii="Times New Roman" w:hAnsi="Times New Roman"/>
          <w:sz w:val="28"/>
          <w:szCs w:val="28"/>
        </w:rPr>
        <w:t>Протягом 2019 року працівниками відділу інформаційної політики та діловодства отримано та опрацьовано  1789 зверненнь громадян, за 2018 рік –  1842, це на 2,9% менше ніж у попередній період(діаграми додаються). Фактори що вплинули на зменшення кількості звернень - мешканці задоволені наданням послуг, що в свою чергу зменшило кількість скраг; - погодні умови(тепла зима), відповідно відсутні звернення про очищення вулиць та прибудинкових територій від снігу.</w:t>
      </w:r>
    </w:p>
    <w:p>
      <w:pPr>
        <w:pStyle w:val="Normal"/>
        <w:spacing w:lineRule="auto" w:line="240"/>
        <w:ind w:firstLine="540"/>
        <w:jc w:val="both"/>
        <w:rPr>
          <w:rFonts w:ascii="Times New Roman" w:hAnsi="Times New Roman" w:cs="Times New Roman"/>
          <w:sz w:val="28"/>
          <w:szCs w:val="28"/>
        </w:rPr>
      </w:pPr>
      <w:r>
        <w:rPr>
          <w:rFonts w:cs="Times New Roman" w:ascii="Times New Roman" w:hAnsi="Times New Roman"/>
          <w:sz w:val="28"/>
          <w:szCs w:val="28"/>
        </w:rPr>
        <w:t>У своїх зверненнях мешканці порушили 2151 питання.</w:t>
      </w:r>
    </w:p>
    <w:p>
      <w:pPr>
        <w:pStyle w:val="Normal"/>
        <w:spacing w:lineRule="auto" w:line="240"/>
        <w:jc w:val="both"/>
        <w:rPr>
          <w:rFonts w:ascii="Times New Roman" w:hAnsi="Times New Roman" w:cs="Times New Roman"/>
          <w:sz w:val="28"/>
          <w:szCs w:val="28"/>
          <w:lang w:val="ru-RU"/>
        </w:rPr>
      </w:pPr>
      <w:r>
        <w:rPr>
          <w:rFonts w:cs="Times New Roman" w:ascii="Times New Roman" w:hAnsi="Times New Roman"/>
          <w:sz w:val="28"/>
          <w:szCs w:val="28"/>
          <w:lang w:val="ru-RU"/>
        </w:rPr>
        <w:t xml:space="preserve">        </w:t>
      </w:r>
      <w:r>
        <w:rPr>
          <w:rFonts w:cs="Times New Roman" w:ascii="Times New Roman" w:hAnsi="Times New Roman"/>
          <w:sz w:val="28"/>
          <w:szCs w:val="28"/>
          <w:lang w:val="ru-RU"/>
        </w:rPr>
        <w:t>Варто зауважити про основні питання, які  турбували мешканців міста Луцька у   2019 році :</w:t>
      </w:r>
    </w:p>
    <w:p>
      <w:pPr>
        <w:pStyle w:val="Normal"/>
        <w:spacing w:lineRule="auto" w:line="240"/>
        <w:jc w:val="both"/>
        <w:rPr>
          <w:rFonts w:ascii="Times New Roman" w:hAnsi="Times New Roman" w:cs="Times New Roman"/>
          <w:sz w:val="28"/>
          <w:szCs w:val="28"/>
          <w:lang w:val="ru-RU"/>
        </w:rPr>
      </w:pPr>
      <w:r>
        <w:rPr>
          <w:rFonts w:cs="Times New Roman" w:ascii="Times New Roman" w:hAnsi="Times New Roman"/>
          <w:sz w:val="28"/>
          <w:szCs w:val="28"/>
          <w:lang w:val="ru-RU"/>
        </w:rPr>
        <w:t>- проведення ремонту дахів, будинків, фасадів та під’їздів ;</w:t>
      </w:r>
    </w:p>
    <w:p>
      <w:pPr>
        <w:pStyle w:val="Normal"/>
        <w:spacing w:lineRule="auto" w:line="240"/>
        <w:jc w:val="both"/>
        <w:rPr>
          <w:rFonts w:ascii="Times New Roman" w:hAnsi="Times New Roman" w:cs="Times New Roman"/>
          <w:sz w:val="28"/>
          <w:szCs w:val="28"/>
          <w:lang w:val="ru-RU"/>
        </w:rPr>
      </w:pPr>
      <w:r>
        <w:rPr>
          <w:rFonts w:cs="Times New Roman" w:ascii="Times New Roman" w:hAnsi="Times New Roman"/>
          <w:sz w:val="28"/>
          <w:szCs w:val="28"/>
          <w:lang w:val="ru-RU"/>
        </w:rPr>
        <w:t>- проведення ремонту водопровідних та каналізаційних систем, сантехнічного обладнання;</w:t>
      </w:r>
    </w:p>
    <w:p>
      <w:pPr>
        <w:pStyle w:val="Normal"/>
        <w:spacing w:lineRule="auto" w:line="240"/>
        <w:jc w:val="both"/>
        <w:rPr>
          <w:rFonts w:ascii="Times New Roman" w:hAnsi="Times New Roman" w:cs="Times New Roman"/>
          <w:sz w:val="28"/>
          <w:szCs w:val="28"/>
          <w:lang w:val="ru-RU"/>
        </w:rPr>
      </w:pPr>
      <w:r>
        <w:rPr>
          <w:rFonts w:cs="Times New Roman" w:ascii="Times New Roman" w:hAnsi="Times New Roman"/>
          <w:sz w:val="28"/>
          <w:szCs w:val="28"/>
          <w:lang w:val="ru-RU"/>
        </w:rPr>
        <w:t>- проведення  ремонту та облаштування доріг та прибудинкових територій;</w:t>
      </w:r>
    </w:p>
    <w:p>
      <w:pPr>
        <w:pStyle w:val="Normal"/>
        <w:spacing w:lineRule="auto" w:line="240"/>
        <w:jc w:val="both"/>
        <w:rPr>
          <w:rFonts w:ascii="Times New Roman" w:hAnsi="Times New Roman" w:cs="Times New Roman"/>
          <w:sz w:val="28"/>
          <w:szCs w:val="28"/>
          <w:lang w:val="ru-RU"/>
        </w:rPr>
      </w:pPr>
      <w:r>
        <w:rPr>
          <w:rFonts w:cs="Times New Roman" w:ascii="Times New Roman" w:hAnsi="Times New Roman"/>
          <w:sz w:val="28"/>
          <w:szCs w:val="28"/>
          <w:lang w:val="ru-RU"/>
        </w:rPr>
        <w:t>- проведення благоустрою дворових територій та розміщення контейнерів для збору сміття у зручних для заявників місцях;</w:t>
      </w:r>
    </w:p>
    <w:p>
      <w:pPr>
        <w:pStyle w:val="Normal"/>
        <w:spacing w:lineRule="auto" w:line="240"/>
        <w:jc w:val="both"/>
        <w:rPr>
          <w:rFonts w:ascii="Times New Roman" w:hAnsi="Times New Roman" w:cs="Times New Roman"/>
          <w:sz w:val="28"/>
          <w:szCs w:val="28"/>
          <w:lang w:val="ru-RU"/>
        </w:rPr>
      </w:pPr>
      <w:r>
        <w:rPr>
          <w:rFonts w:cs="Times New Roman" w:ascii="Times New Roman" w:hAnsi="Times New Roman"/>
          <w:sz w:val="28"/>
          <w:szCs w:val="28"/>
          <w:lang w:val="ru-RU"/>
        </w:rPr>
        <w:t>- проведення обстеження будинків технічного стану житлових будинків;</w:t>
      </w:r>
    </w:p>
    <w:p>
      <w:pPr>
        <w:pStyle w:val="Normal"/>
        <w:spacing w:lineRule="auto" w:line="240"/>
        <w:jc w:val="both"/>
        <w:rPr>
          <w:rFonts w:ascii="Times New Roman" w:hAnsi="Times New Roman" w:cs="Times New Roman"/>
          <w:sz w:val="28"/>
          <w:szCs w:val="28"/>
          <w:lang w:val="ru-RU"/>
        </w:rPr>
      </w:pPr>
      <w:r>
        <w:rPr>
          <w:rFonts w:cs="Times New Roman" w:ascii="Times New Roman" w:hAnsi="Times New Roman"/>
          <w:sz w:val="28"/>
          <w:szCs w:val="28"/>
          <w:lang w:val="ru-RU"/>
        </w:rPr>
        <w:t>-про встановлення лічильників на послуги холодного, гарячого водопостачання;</w:t>
      </w:r>
    </w:p>
    <w:p>
      <w:pPr>
        <w:pStyle w:val="Normal"/>
        <w:spacing w:lineRule="auto" w:line="240"/>
        <w:jc w:val="both"/>
        <w:rPr>
          <w:rFonts w:ascii="Times New Roman" w:hAnsi="Times New Roman" w:cs="Times New Roman"/>
          <w:sz w:val="28"/>
          <w:szCs w:val="28"/>
          <w:lang w:val="ru-RU"/>
        </w:rPr>
      </w:pPr>
      <w:r>
        <w:rPr>
          <w:rFonts w:cs="Times New Roman" w:ascii="Times New Roman" w:hAnsi="Times New Roman"/>
          <w:sz w:val="28"/>
          <w:szCs w:val="28"/>
          <w:lang w:val="ru-RU"/>
        </w:rPr>
        <w:t>-</w:t>
      </w:r>
      <w:r>
        <w:rPr>
          <w:lang w:val="ru-RU"/>
        </w:rPr>
        <w:t xml:space="preserve"> </w:t>
      </w:r>
      <w:r>
        <w:rPr>
          <w:rFonts w:cs="Times New Roman" w:ascii="Times New Roman" w:hAnsi="Times New Roman"/>
          <w:sz w:val="28"/>
          <w:szCs w:val="28"/>
          <w:lang w:val="ru-RU"/>
        </w:rPr>
        <w:t>про відключення квартири від центрального опалення;</w:t>
      </w:r>
    </w:p>
    <w:p>
      <w:pPr>
        <w:pStyle w:val="Normal"/>
        <w:spacing w:lineRule="auto" w:line="240"/>
        <w:jc w:val="both"/>
        <w:rPr>
          <w:rFonts w:ascii="Times New Roman" w:hAnsi="Times New Roman" w:cs="Times New Roman"/>
          <w:sz w:val="28"/>
          <w:szCs w:val="28"/>
          <w:lang w:val="ru-RU"/>
        </w:rPr>
      </w:pPr>
      <w:r>
        <w:rPr>
          <w:rFonts w:cs="Times New Roman" w:ascii="Times New Roman" w:hAnsi="Times New Roman"/>
          <w:sz w:val="28"/>
          <w:szCs w:val="28"/>
          <w:lang w:val="ru-RU"/>
        </w:rPr>
        <w:t>- про встановлення дорожніх знаків;</w:t>
      </w:r>
    </w:p>
    <w:p>
      <w:pPr>
        <w:pStyle w:val="Normal"/>
        <w:spacing w:lineRule="auto" w:line="240"/>
        <w:jc w:val="both"/>
        <w:rPr>
          <w:rFonts w:ascii="Times New Roman" w:hAnsi="Times New Roman" w:cs="Times New Roman"/>
          <w:sz w:val="28"/>
          <w:szCs w:val="28"/>
          <w:lang w:val="ru-RU"/>
        </w:rPr>
      </w:pPr>
      <w:r>
        <w:rPr>
          <w:rFonts w:cs="Times New Roman" w:ascii="Times New Roman" w:hAnsi="Times New Roman"/>
          <w:sz w:val="28"/>
          <w:szCs w:val="28"/>
          <w:lang w:val="ru-RU"/>
        </w:rPr>
        <w:t>- про відновлення роботи ліфта;</w:t>
      </w:r>
    </w:p>
    <w:p>
      <w:pPr>
        <w:pStyle w:val="Normal"/>
        <w:spacing w:lineRule="auto" w:line="240"/>
        <w:jc w:val="both"/>
        <w:rPr>
          <w:rFonts w:ascii="Times New Roman" w:hAnsi="Times New Roman" w:cs="Times New Roman"/>
          <w:sz w:val="28"/>
          <w:szCs w:val="28"/>
          <w:lang w:val="ru-RU"/>
        </w:rPr>
      </w:pPr>
      <w:r>
        <w:rPr>
          <w:rFonts w:cs="Times New Roman" w:ascii="Times New Roman" w:hAnsi="Times New Roman"/>
          <w:sz w:val="28"/>
          <w:szCs w:val="28"/>
          <w:lang w:val="ru-RU"/>
        </w:rPr>
        <w:t>-про обрізання дерев.</w:t>
      </w:r>
    </w:p>
    <w:p>
      <w:pPr>
        <w:pStyle w:val="Normal"/>
        <w:ind w:firstLine="709"/>
        <w:jc w:val="both"/>
        <w:rPr>
          <w:rFonts w:ascii="Times New Roman" w:hAnsi="Times New Roman" w:cs="Times New Roman"/>
          <w:sz w:val="28"/>
          <w:szCs w:val="28"/>
        </w:rPr>
      </w:pPr>
      <w:r>
        <w:rPr>
          <w:rFonts w:cs="Times New Roman" w:ascii="Times New Roman" w:hAnsi="Times New Roman"/>
          <w:sz w:val="28"/>
          <w:szCs w:val="28"/>
          <w:lang w:val="ru-RU"/>
        </w:rPr>
        <w:t>П</w:t>
      </w:r>
      <w:r>
        <w:rPr>
          <w:rFonts w:cs="Times New Roman" w:ascii="Times New Roman" w:hAnsi="Times New Roman"/>
          <w:sz w:val="28"/>
          <w:szCs w:val="28"/>
        </w:rPr>
        <w:t>овторні звернення щодо розгляду конфліктних, спірних питань розглядаються на оперативних нарадах при в.о.директора департаменту та на нарадах за участю першого заступника міського голови Недопада Г.В., за результатами аналізу повторних звернень, спірних питань, що порушуються у зверненнях заявників департаментом  подаються пропозиції відділу звернень громадян департаменту «ЦНАП» щодо їх розгляду  на засіданнях постійно діючої комісії з питань розгляду звернень громадян.</w:t>
      </w:r>
    </w:p>
    <w:p>
      <w:pPr>
        <w:pStyle w:val="Normal"/>
        <w:spacing w:lineRule="auto" w:line="240"/>
        <w:ind w:firstLine="540"/>
        <w:jc w:val="both"/>
        <w:rPr>
          <w:rFonts w:ascii="Times New Roman" w:hAnsi="Times New Roman" w:cs="Times New Roman"/>
          <w:sz w:val="28"/>
          <w:szCs w:val="28"/>
          <w:lang w:val="ru-RU"/>
        </w:rPr>
      </w:pPr>
      <w:r>
        <w:rPr>
          <w:rFonts w:cs="Times New Roman" w:ascii="Times New Roman" w:hAnsi="Times New Roman"/>
          <w:sz w:val="28"/>
          <w:szCs w:val="28"/>
          <w:lang w:val="ru-RU"/>
        </w:rPr>
        <w:t xml:space="preserve">Із загальної кількості звернень  вирішено позитивно  11.6 %,  на 87.4 % звернень надані вичерпні роз’яснення та  на 1,0% звернень була надана вмотивована відмова у задоволені прохань, викладених у зверненнях з  об’єктивних причин. </w:t>
      </w:r>
    </w:p>
    <w:p>
      <w:pPr>
        <w:pStyle w:val="Normal"/>
        <w:spacing w:lineRule="auto" w:line="240"/>
        <w:ind w:firstLine="540"/>
        <w:jc w:val="both"/>
        <w:rPr>
          <w:rFonts w:ascii="Times New Roman" w:hAnsi="Times New Roman" w:cs="Times New Roman"/>
          <w:sz w:val="28"/>
          <w:szCs w:val="28"/>
          <w:lang w:val="ru-RU"/>
        </w:rPr>
      </w:pPr>
      <w:r>
        <w:rPr>
          <w:rFonts w:cs="Times New Roman" w:ascii="Times New Roman" w:hAnsi="Times New Roman"/>
          <w:sz w:val="28"/>
          <w:szCs w:val="28"/>
          <w:lang w:val="ru-RU"/>
        </w:rPr>
        <w:t>За звітний період, завдячуючи злагодженій роботі працівників департаментом житлово-комунального господарства, в результаті розгляду звернень громадян були позитивно вирішені питання підняті у таких зверненнях:</w:t>
      </w:r>
    </w:p>
    <w:p>
      <w:pPr>
        <w:pStyle w:val="Normal"/>
        <w:numPr>
          <w:ilvl w:val="0"/>
          <w:numId w:val="1"/>
        </w:numPr>
        <w:tabs>
          <w:tab w:val="clear" w:pos="709"/>
          <w:tab w:val="left" w:pos="1260" w:leader="none"/>
        </w:tabs>
        <w:spacing w:lineRule="auto" w:line="240"/>
        <w:ind w:left="1260" w:hanging="360"/>
        <w:jc w:val="both"/>
        <w:rPr>
          <w:rFonts w:ascii="Times New Roman" w:hAnsi="Times New Roman" w:cs="Times New Roman"/>
          <w:sz w:val="28"/>
          <w:szCs w:val="28"/>
          <w:lang w:val="ru-RU"/>
        </w:rPr>
      </w:pPr>
      <w:r>
        <w:rPr>
          <w:rFonts w:cs="Times New Roman" w:ascii="Times New Roman" w:hAnsi="Times New Roman"/>
          <w:sz w:val="28"/>
          <w:szCs w:val="28"/>
          <w:lang w:val="ru-RU"/>
        </w:rPr>
        <w:t xml:space="preserve">враховані побажання мешканців будинків №1 та № 1а напр.Соборності і № 55 на пр. Відродження та встановлено бетонні сфери між зазначеними будинками з метою обмеження руху транспорту; </w:t>
      </w:r>
    </w:p>
    <w:p>
      <w:pPr>
        <w:pStyle w:val="Normal"/>
        <w:numPr>
          <w:ilvl w:val="0"/>
          <w:numId w:val="1"/>
        </w:numPr>
        <w:tabs>
          <w:tab w:val="clear" w:pos="709"/>
          <w:tab w:val="left" w:pos="1260" w:leader="none"/>
        </w:tabs>
        <w:spacing w:lineRule="auto" w:line="240"/>
        <w:ind w:left="1260" w:hanging="360"/>
        <w:jc w:val="both"/>
        <w:rPr>
          <w:rFonts w:ascii="Times New Roman" w:hAnsi="Times New Roman" w:cs="Times New Roman"/>
          <w:sz w:val="28"/>
          <w:szCs w:val="28"/>
          <w:lang w:val="ru-RU"/>
        </w:rPr>
      </w:pPr>
      <w:r>
        <w:rPr>
          <w:rFonts w:cs="Times New Roman" w:ascii="Times New Roman" w:hAnsi="Times New Roman"/>
          <w:sz w:val="28"/>
          <w:szCs w:val="28"/>
          <w:lang w:val="ru-RU"/>
        </w:rPr>
        <w:t>мешканці вул. Львівська, 63б висловили щиру подяку за ремонтні роботи козирка під’їзду і входу в підвал будинку;</w:t>
      </w:r>
    </w:p>
    <w:p>
      <w:pPr>
        <w:pStyle w:val="Normal"/>
        <w:numPr>
          <w:ilvl w:val="0"/>
          <w:numId w:val="1"/>
        </w:numPr>
        <w:tabs>
          <w:tab w:val="clear" w:pos="709"/>
        </w:tabs>
        <w:spacing w:lineRule="auto" w:line="240"/>
        <w:ind w:left="1260" w:hanging="360"/>
        <w:jc w:val="both"/>
        <w:rPr>
          <w:rFonts w:ascii="Times New Roman" w:hAnsi="Times New Roman" w:cs="Times New Roman"/>
          <w:sz w:val="28"/>
          <w:szCs w:val="28"/>
          <w:lang w:val="ru-RU"/>
        </w:rPr>
      </w:pPr>
      <w:r>
        <w:rPr>
          <w:rFonts w:cs="Times New Roman" w:ascii="Times New Roman" w:hAnsi="Times New Roman"/>
          <w:sz w:val="28"/>
          <w:szCs w:val="28"/>
          <w:lang w:val="ru-RU"/>
        </w:rPr>
        <w:t>на звернення гр. Чикалової Т.В. щодо ремонту пішохідної доріжки в Центральному парку культури та відпочинку імені Лесі Українки» виконано капітальний ремонт зазначеної доріжки з влаштуванням покриття із елементів фігурного брукування;</w:t>
      </w:r>
    </w:p>
    <w:p>
      <w:pPr>
        <w:pStyle w:val="Normal"/>
        <w:numPr>
          <w:ilvl w:val="0"/>
          <w:numId w:val="1"/>
        </w:numPr>
        <w:tabs>
          <w:tab w:val="clear" w:pos="709"/>
          <w:tab w:val="left" w:pos="1260" w:leader="none"/>
        </w:tabs>
        <w:spacing w:lineRule="auto" w:line="240"/>
        <w:ind w:left="1260" w:hanging="552"/>
        <w:jc w:val="both"/>
        <w:rPr>
          <w:rFonts w:ascii="Times New Roman" w:hAnsi="Times New Roman" w:cs="Times New Roman"/>
          <w:sz w:val="28"/>
          <w:szCs w:val="28"/>
        </w:rPr>
      </w:pPr>
      <w:r>
        <w:rPr>
          <w:rFonts w:cs="Times New Roman" w:ascii="Times New Roman" w:hAnsi="Times New Roman"/>
          <w:sz w:val="28"/>
          <w:szCs w:val="28"/>
          <w:lang w:val="ru-RU"/>
        </w:rPr>
        <w:t>відновлено зовнішнє освітлення на ділянці від будинку № 34 до будинку № 40 на вул. Зарічній;</w:t>
      </w:r>
    </w:p>
    <w:p>
      <w:pPr>
        <w:pStyle w:val="Normal"/>
        <w:numPr>
          <w:ilvl w:val="0"/>
          <w:numId w:val="1"/>
        </w:numPr>
        <w:tabs>
          <w:tab w:val="clear" w:pos="709"/>
          <w:tab w:val="left" w:pos="1260" w:leader="none"/>
        </w:tabs>
        <w:spacing w:lineRule="auto" w:line="240"/>
        <w:ind w:left="1260" w:hanging="552"/>
        <w:jc w:val="both"/>
        <w:rPr>
          <w:rFonts w:ascii="Times New Roman" w:hAnsi="Times New Roman" w:cs="Times New Roman"/>
          <w:sz w:val="28"/>
          <w:szCs w:val="28"/>
          <w:lang w:val="ru-RU"/>
        </w:rPr>
      </w:pPr>
      <w:r>
        <w:rPr>
          <w:rFonts w:cs="Times New Roman" w:ascii="Times New Roman" w:hAnsi="Times New Roman"/>
          <w:sz w:val="28"/>
          <w:szCs w:val="28"/>
          <w:lang w:val="ru-RU"/>
        </w:rPr>
        <w:t>встановлено  дорожній знак 5.43.1 “Пункт зупинки тролейбуса” на зупинці громадського транспорту на вул. Конякіна в районі Луцького протезно-ортопедичного цеху Львівського казенного експериментального підприємства засобів пересування i протезування;</w:t>
      </w:r>
    </w:p>
    <w:p>
      <w:pPr>
        <w:pStyle w:val="Normal"/>
        <w:numPr>
          <w:ilvl w:val="0"/>
          <w:numId w:val="1"/>
        </w:numPr>
        <w:tabs>
          <w:tab w:val="clear" w:pos="709"/>
          <w:tab w:val="left" w:pos="1260" w:leader="none"/>
        </w:tabs>
        <w:spacing w:lineRule="auto" w:line="240"/>
        <w:ind w:left="1260" w:hanging="552"/>
        <w:jc w:val="both"/>
        <w:rPr>
          <w:rFonts w:ascii="Times New Roman" w:hAnsi="Times New Roman" w:cs="Times New Roman"/>
          <w:sz w:val="28"/>
          <w:szCs w:val="28"/>
          <w:lang w:val="ru-RU"/>
        </w:rPr>
      </w:pPr>
      <w:r>
        <w:rPr>
          <w:rFonts w:cs="Times New Roman" w:ascii="Times New Roman" w:hAnsi="Times New Roman"/>
          <w:sz w:val="28"/>
          <w:szCs w:val="28"/>
          <w:lang w:val="ru-RU"/>
        </w:rPr>
        <w:t>працівниками ЛСКАП «Луцькспецкомунтранс» прибрана  та знаходиться в належному санітарному територія навколо майданчику під контейнери для ТПВ біля будинку № 53  по вулиці Винниченка;</w:t>
      </w:r>
    </w:p>
    <w:p>
      <w:pPr>
        <w:pStyle w:val="Normal"/>
        <w:numPr>
          <w:ilvl w:val="0"/>
          <w:numId w:val="1"/>
        </w:numPr>
        <w:tabs>
          <w:tab w:val="clear" w:pos="709"/>
          <w:tab w:val="left" w:pos="1260" w:leader="none"/>
        </w:tabs>
        <w:spacing w:lineRule="auto" w:line="240"/>
        <w:ind w:left="1260" w:hanging="552"/>
        <w:jc w:val="both"/>
        <w:rPr>
          <w:rFonts w:ascii="Times New Roman" w:hAnsi="Times New Roman" w:cs="Times New Roman"/>
          <w:sz w:val="28"/>
          <w:szCs w:val="28"/>
          <w:lang w:val="ru-RU"/>
        </w:rPr>
      </w:pPr>
      <w:r>
        <w:rPr>
          <w:rFonts w:cs="Times New Roman" w:ascii="Times New Roman" w:hAnsi="Times New Roman"/>
          <w:sz w:val="28"/>
          <w:szCs w:val="28"/>
          <w:lang w:val="ru-RU"/>
        </w:rPr>
        <w:t xml:space="preserve">проведені роботи по налагодження  роботи  рушникосушників у ванних  кімнатах  2-го під’їзду  в квартирах на вул. Шота Руставелі, 9; </w:t>
      </w:r>
    </w:p>
    <w:p>
      <w:pPr>
        <w:pStyle w:val="Normal"/>
        <w:numPr>
          <w:ilvl w:val="0"/>
          <w:numId w:val="1"/>
        </w:numPr>
        <w:tabs>
          <w:tab w:val="clear" w:pos="709"/>
          <w:tab w:val="left" w:pos="1260" w:leader="none"/>
        </w:tabs>
        <w:spacing w:lineRule="auto" w:line="240"/>
        <w:ind w:left="1260" w:hanging="552"/>
        <w:jc w:val="both"/>
        <w:rPr>
          <w:rFonts w:ascii="Times New Roman" w:hAnsi="Times New Roman" w:cs="Times New Roman"/>
          <w:sz w:val="28"/>
          <w:szCs w:val="28"/>
          <w:lang w:val="ru-RU"/>
        </w:rPr>
      </w:pPr>
      <w:r>
        <w:rPr>
          <w:rFonts w:cs="Times New Roman" w:ascii="Times New Roman" w:hAnsi="Times New Roman"/>
          <w:sz w:val="28"/>
          <w:szCs w:val="28"/>
          <w:lang w:val="ru-RU"/>
        </w:rPr>
        <w:t>працівниками житлово-комунального підприємства № 2 проведено ремонт лавок на ігрових майданчиках поблизу житлових будинків №№ 11а,13 на вул. Шота Руставелі.</w:t>
      </w:r>
    </w:p>
    <w:p>
      <w:pPr>
        <w:pStyle w:val="Normal"/>
        <w:spacing w:lineRule="auto" w:line="240"/>
        <w:jc w:val="both"/>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ind w:firstLine="708"/>
        <w:jc w:val="both"/>
        <w:rPr>
          <w:rFonts w:ascii="Times New Roman" w:hAnsi="Times New Roman" w:cs="Times New Roman"/>
          <w:sz w:val="28"/>
          <w:szCs w:val="28"/>
        </w:rPr>
      </w:pPr>
      <w:r>
        <w:rPr>
          <w:rFonts w:cs="Times New Roman" w:ascii="Times New Roman" w:hAnsi="Times New Roman"/>
          <w:sz w:val="28"/>
          <w:szCs w:val="28"/>
        </w:rPr>
        <w:t xml:space="preserve">Працівники департаменту виконують усі протокольні доручення озвучені на оперативних нарадах при міському голові, а  відділ інформаційної політики та діловодства щоквартально надає звіт про їх виконання організаційному відділу Луцької міської ради(лист від 27.12.2019 №19.1-11/901). </w:t>
      </w:r>
    </w:p>
    <w:p>
      <w:pPr>
        <w:pStyle w:val="Normal"/>
        <w:ind w:firstLine="540"/>
        <w:jc w:val="both"/>
        <w:rPr>
          <w:rFonts w:ascii="Times New Roman" w:hAnsi="Times New Roman" w:cs="Times New Roman"/>
          <w:spacing w:val="-1"/>
          <w:sz w:val="28"/>
          <w:szCs w:val="28"/>
        </w:rPr>
      </w:pPr>
      <w:r>
        <w:rPr>
          <w:rFonts w:cs="Times New Roman" w:ascii="Times New Roman" w:hAnsi="Times New Roman"/>
          <w:sz w:val="28"/>
          <w:szCs w:val="28"/>
        </w:rPr>
        <w:t xml:space="preserve">Особистий прийом громадян директором департаменту проводиться згідно із затвердженим графіком, відповідно до рішення виконкому від 18.12.2019 № 808-1 «Про графік прийому громадян з особистих питань керівниками виконавчих органів міської ради та старостою </w:t>
      </w:r>
      <w:r>
        <w:rPr>
          <w:rFonts w:cs="Times New Roman" w:ascii="Times New Roman" w:hAnsi="Times New Roman"/>
          <w:sz w:val="28"/>
          <w:szCs w:val="28"/>
          <w:lang w:val="ru-RU"/>
        </w:rPr>
        <w:t>Прилуцького старостинського округу</w:t>
      </w:r>
      <w:r>
        <w:rPr>
          <w:rFonts w:cs="Times New Roman" w:ascii="Times New Roman" w:hAnsi="Times New Roman"/>
          <w:sz w:val="28"/>
          <w:szCs w:val="28"/>
        </w:rPr>
        <w:t xml:space="preserve">» щовівторка з 9 до 13 години. </w:t>
      </w:r>
      <w:r>
        <w:rPr>
          <w:rFonts w:cs="Times New Roman" w:ascii="Times New Roman" w:hAnsi="Times New Roman"/>
          <w:spacing w:val="-1"/>
          <w:sz w:val="28"/>
          <w:szCs w:val="28"/>
        </w:rPr>
        <w:t xml:space="preserve"> За 2019 рік директором департаменту на особистому прийомі розглянуто 93 звернення.</w:t>
      </w:r>
    </w:p>
    <w:p>
      <w:pPr>
        <w:pStyle w:val="Normal"/>
        <w:spacing w:lineRule="auto" w:line="240"/>
        <w:ind w:firstLine="540"/>
        <w:jc w:val="both"/>
        <w:rPr>
          <w:rFonts w:ascii="Times New Roman" w:hAnsi="Times New Roman" w:cs="Times New Roman"/>
          <w:sz w:val="28"/>
          <w:szCs w:val="28"/>
          <w:lang w:val="ru-RU"/>
        </w:rPr>
      </w:pPr>
      <w:r>
        <w:rPr>
          <w:rFonts w:cs="Times New Roman" w:ascii="Times New Roman" w:hAnsi="Times New Roman"/>
          <w:sz w:val="28"/>
          <w:szCs w:val="28"/>
        </w:rPr>
        <w:t xml:space="preserve"> </w:t>
      </w:r>
      <w:r>
        <w:rPr>
          <w:rFonts w:cs="Times New Roman" w:ascii="Times New Roman" w:hAnsi="Times New Roman"/>
          <w:sz w:val="28"/>
          <w:szCs w:val="28"/>
          <w:lang w:val="ru-RU"/>
        </w:rPr>
        <w:t>Крім того, згідно зі затвердженим графіком проводяться  прийоми громадян з особистих питань заступниками директора та керівниками структурних підрозділів.</w:t>
      </w:r>
    </w:p>
    <w:p>
      <w:pPr>
        <w:pStyle w:val="Normal"/>
        <w:ind w:firstLine="708"/>
        <w:jc w:val="both"/>
        <w:rPr>
          <w:rStyle w:val="CharStyle4"/>
          <w:color w:val="auto"/>
          <w:sz w:val="28"/>
          <w:szCs w:val="28"/>
        </w:rPr>
      </w:pPr>
      <w:r>
        <w:rPr>
          <w:rFonts w:cs="Times New Roman" w:ascii="Times New Roman" w:hAnsi="Times New Roman"/>
          <w:sz w:val="28"/>
          <w:szCs w:val="28"/>
        </w:rPr>
        <w:t xml:space="preserve">В рамках реалізації проекту «Відкрите місто: посилення участі громадян у розвитку місцевої громади» у департамент за звітний період надійшло 250 електронних повідомлень від жителів міста. </w:t>
      </w:r>
      <w:r>
        <w:rPr>
          <w:rStyle w:val="CharStyle4"/>
          <w:color w:val="auto"/>
          <w:sz w:val="28"/>
          <w:szCs w:val="28"/>
        </w:rPr>
        <w:t>Завдяки Інтерактивній веб-платформі  лучани мають можливість інформувати департамент про проблеми та зворотнім зв’язком, отримувати оперативне їх вирішення чи інформування  про забезпечення життєдіяльності міста.</w:t>
      </w:r>
    </w:p>
    <w:p>
      <w:pPr>
        <w:pStyle w:val="Normal"/>
        <w:ind w:firstLine="708"/>
        <w:jc w:val="both"/>
        <w:rPr>
          <w:rFonts w:ascii="Times New Roman" w:hAnsi="Times New Roman" w:cs="Times New Roman"/>
          <w:sz w:val="28"/>
          <w:szCs w:val="28"/>
        </w:rPr>
      </w:pPr>
      <w:r>
        <w:rPr>
          <w:rFonts w:cs="Times New Roman" w:ascii="Times New Roman" w:hAnsi="Times New Roman"/>
          <w:sz w:val="28"/>
          <w:szCs w:val="28"/>
        </w:rPr>
        <w:t xml:space="preserve">За результатами розгляду проблем, які піднімають мешканці в електронних  зверненнях було позитивно вирішено такі проблемні питання: </w:t>
      </w:r>
    </w:p>
    <w:p>
      <w:pPr>
        <w:pStyle w:val="Normal"/>
        <w:jc w:val="both"/>
        <w:rPr>
          <w:rFonts w:ascii="Times New Roman" w:hAnsi="Times New Roman" w:cs="Times New Roman"/>
          <w:sz w:val="28"/>
          <w:szCs w:val="28"/>
        </w:rPr>
      </w:pPr>
      <w:r>
        <w:rPr>
          <w:rFonts w:cs="Times New Roman" w:ascii="Times New Roman" w:hAnsi="Times New Roman"/>
          <w:sz w:val="28"/>
          <w:szCs w:val="28"/>
        </w:rPr>
        <w:t xml:space="preserve">на звернення </w:t>
      </w:r>
      <w:r>
        <w:rPr>
          <w:rFonts w:ascii="Times New Roman" w:hAnsi="Times New Roman"/>
          <w:sz w:val="28"/>
          <w:szCs w:val="28"/>
        </w:rPr>
        <w:t xml:space="preserve">Ангеліни Чернецької </w:t>
      </w:r>
      <w:r>
        <w:rPr>
          <w:rFonts w:ascii="Times New Roman" w:hAnsi="Times New Roman"/>
          <w:sz w:val="28"/>
          <w:szCs w:val="28"/>
          <w:shd w:fill="FFFFFF" w:val="clear"/>
          <w:lang w:val="ru-RU"/>
        </w:rPr>
        <w:t xml:space="preserve">щодо глибокої ями біля каналізаційного люку на вул. Лесі Українки, 37 (між ЦНАП та кафе Веселий Джек) провалля ліквідовано; </w:t>
      </w:r>
      <w:r>
        <w:rPr>
          <w:rFonts w:cs="Times New Roman" w:ascii="Times New Roman" w:hAnsi="Times New Roman"/>
          <w:sz w:val="28"/>
          <w:szCs w:val="28"/>
        </w:rPr>
        <w:t xml:space="preserve">на звернення </w:t>
      </w:r>
      <w:r>
        <w:rPr>
          <w:rFonts w:ascii="Times New Roman" w:hAnsi="Times New Roman"/>
          <w:sz w:val="28"/>
          <w:szCs w:val="28"/>
        </w:rPr>
        <w:t>Дарі</w:t>
      </w:r>
      <w:r>
        <w:rPr>
          <w:rFonts w:ascii="Times New Roman" w:hAnsi="Times New Roman"/>
          <w:sz w:val="28"/>
          <w:szCs w:val="28"/>
          <w:lang w:val="ru-RU"/>
        </w:rPr>
        <w:t>ї</w:t>
      </w:r>
      <w:r>
        <w:rPr>
          <w:rFonts w:ascii="Times New Roman" w:hAnsi="Times New Roman"/>
          <w:sz w:val="28"/>
          <w:szCs w:val="28"/>
        </w:rPr>
        <w:t xml:space="preserve"> Дячук дорожню розмітку 1.14.1, що позначає нерегульовані пішохідні переходи на перехресті вул. Ковельська-вул. Червоного Хреста поновлено; </w:t>
      </w:r>
      <w:r>
        <w:rPr>
          <w:rFonts w:cs="Times New Roman" w:ascii="Times New Roman" w:hAnsi="Times New Roman"/>
          <w:sz w:val="28"/>
          <w:szCs w:val="28"/>
        </w:rPr>
        <w:t xml:space="preserve">на звернення </w:t>
      </w:r>
      <w:r>
        <w:rPr>
          <w:rFonts w:ascii="Times New Roman" w:hAnsi="Times New Roman"/>
          <w:sz w:val="28"/>
          <w:szCs w:val="28"/>
        </w:rPr>
        <w:t xml:space="preserve">Сергія Кузнєцова </w:t>
      </w:r>
      <w:r>
        <w:rPr>
          <w:rFonts w:ascii="Times New Roman" w:hAnsi="Times New Roman"/>
          <w:sz w:val="28"/>
          <w:szCs w:val="28"/>
          <w:shd w:fill="FFFFFF" w:val="clear"/>
        </w:rPr>
        <w:t xml:space="preserve">на вулиці Ковельській перед будинком №3 </w:t>
      </w:r>
      <w:r>
        <w:rPr>
          <w:rFonts w:cs="Times New Roman" w:ascii="Times New Roman" w:hAnsi="Times New Roman"/>
          <w:sz w:val="28"/>
          <w:szCs w:val="28"/>
        </w:rPr>
        <w:t>встановлено кришку люка; на звернення Віктора Шутовського просідання твердго покриття на перехресті вулиць Гнідавська-Станіславського ліквідовано; на звернення</w:t>
      </w:r>
      <w:r>
        <w:rPr>
          <w:sz w:val="28"/>
          <w:szCs w:val="28"/>
        </w:rPr>
        <w:t xml:space="preserve"> </w:t>
      </w:r>
      <w:r>
        <w:rPr>
          <w:rFonts w:ascii="Times New Roman" w:hAnsi="Times New Roman"/>
          <w:sz w:val="28"/>
          <w:szCs w:val="28"/>
        </w:rPr>
        <w:t xml:space="preserve">Михайла Конюха прибрано повалене дерево на вул.. Ківерцівській; </w:t>
      </w:r>
      <w:r>
        <w:rPr>
          <w:rFonts w:cs="Times New Roman" w:ascii="Times New Roman" w:hAnsi="Times New Roman"/>
          <w:sz w:val="28"/>
          <w:szCs w:val="28"/>
        </w:rPr>
        <w:t>на звернення Катерини Малюк в  осінній період на вул. Дубнівській проведені роботи з ремонту асфальтобетонного покриття та ін.</w:t>
      </w:r>
    </w:p>
    <w:p>
      <w:pPr>
        <w:pStyle w:val="Normal"/>
        <w:ind w:firstLine="708"/>
        <w:jc w:val="both"/>
        <w:rPr>
          <w:rFonts w:ascii="Times New Roman" w:hAnsi="Times New Roman" w:cs="Times New Roman"/>
          <w:bCs/>
          <w:sz w:val="28"/>
          <w:szCs w:val="28"/>
        </w:rPr>
      </w:pPr>
      <w:r>
        <w:rPr>
          <w:rFonts w:cs="Times New Roman" w:ascii="Times New Roman" w:hAnsi="Times New Roman"/>
          <w:sz w:val="28"/>
          <w:szCs w:val="28"/>
        </w:rPr>
        <w:t xml:space="preserve">Враховуючи, що рівень роботи зі зверненнями громадян є важливим чинником довіри громадян до влади та у відповідності до  запровадженої в міській раді системі управління якістю та вимог стандартів ISO:9001, відділ інформаційної політики та діловодства департаменту і надалі продовжуватиме вдосконалювати роботу з питань розгляду звернень громадян, організації особистого прийому мешканців та пошуку нових сучасних форм і методів роботи із замовниками, </w:t>
      </w:r>
      <w:r>
        <w:rPr>
          <w:rFonts w:cs="Times New Roman" w:ascii="Times New Roman" w:hAnsi="Times New Roman"/>
          <w:bCs/>
          <w:sz w:val="28"/>
          <w:szCs w:val="28"/>
        </w:rPr>
        <w:t>з метою якнайбільшого задоволення потреб і запитів лучан.</w:t>
      </w:r>
    </w:p>
    <w:p>
      <w:pPr>
        <w:pStyle w:val="Normal"/>
        <w:ind w:firstLine="708"/>
        <w:jc w:val="both"/>
        <w:rPr>
          <w:rFonts w:ascii="Times New Roman" w:hAnsi="Times New Roman" w:cs="Times New Roman"/>
          <w:bCs/>
          <w:sz w:val="28"/>
          <w:szCs w:val="28"/>
        </w:rPr>
      </w:pPr>
      <w:r>
        <w:rPr>
          <w:rFonts w:cs="Times New Roman" w:ascii="Times New Roman" w:hAnsi="Times New Roman"/>
          <w:bCs/>
          <w:sz w:val="28"/>
          <w:szCs w:val="28"/>
        </w:rPr>
        <w:t>Актуальні новини про роботу департаменту розміщуються на сторінці департаменту у мережі Facebook,  аналіз  розгляду зверненнь громадян у департаменті ЖКГ розміщується на веб-сторінці сайту Луцької міської ради.</w:t>
      </w:r>
    </w:p>
    <w:p>
      <w:pPr>
        <w:pStyle w:val="Normal"/>
        <w:jc w:val="both"/>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В.о.директора департаменту висвітлює на телебаченні («Аверс», «Волинська телерадіокомпанія») та в засобах масової інформації ((«Луцький замок»» №21 від 13.06.2019 №21  «У місті повинно бути чисто та охайно», «Луцький замок»» від 10.10.2019 №38 «Комунальники Луцька готові до роботи в осінньо-зимовий період»,</w:t>
      </w:r>
      <w:r>
        <w:rPr/>
        <w:t xml:space="preserve"> </w:t>
      </w:r>
      <w:r>
        <w:rPr>
          <w:rFonts w:cs="Times New Roman" w:ascii="Times New Roman" w:hAnsi="Times New Roman"/>
          <w:sz w:val="28"/>
          <w:szCs w:val="28"/>
        </w:rPr>
        <w:t>«Луцький замок»» від 07.11.2019 №42 «вулиця Рівненська має стати рівненькою», та ін.), Незалежна громадсько-політична газета «Волинь», через інтернет-ресурси(«фейсбук») проблемні питання щодо проведення капітального та поточних ремонтів доріг та прибудинкових територій, забезпечення належного санітарного стану територій  нашого міста.</w:t>
      </w:r>
    </w:p>
    <w:p>
      <w:pPr>
        <w:pStyle w:val="Normal"/>
        <w:spacing w:lineRule="auto" w:line="240" w:before="0" w:after="0"/>
        <w:rPr>
          <w:rFonts w:ascii="Times New Roman" w:hAnsi="Times New Roman" w:cs="Times New Roman"/>
          <w:sz w:val="24"/>
          <w:szCs w:val="24"/>
        </w:rPr>
      </w:pPr>
      <w:r>
        <w:rPr>
          <w:rFonts w:ascii="Times New Roman" w:hAnsi="Times New Roman"/>
          <w:sz w:val="24"/>
          <w:szCs w:val="24"/>
        </w:rPr>
      </w:r>
    </w:p>
    <w:p>
      <w:pPr>
        <w:pStyle w:val="Normal"/>
        <w:spacing w:lineRule="auto" w:line="240" w:before="0" w:after="0"/>
        <w:rPr>
          <w:rFonts w:ascii="Times New Roman" w:hAnsi="Times New Roman" w:cs="Times New Roman"/>
          <w:sz w:val="24"/>
          <w:szCs w:val="24"/>
        </w:rPr>
      </w:pPr>
      <w:r>
        <w:rPr>
          <w:rFonts w:ascii="Times New Roman" w:hAnsi="Times New Roman"/>
          <w:sz w:val="24"/>
          <w:szCs w:val="24"/>
        </w:rPr>
        <w:t>Департамент житлово-комунального господарства</w:t>
      </w:r>
    </w:p>
    <w:p>
      <w:pPr>
        <w:pStyle w:val="Normal"/>
        <w:spacing w:lineRule="auto" w:line="240" w:before="0" w:after="0"/>
        <w:rPr>
          <w:rFonts w:ascii="Times New Roman" w:hAnsi="Times New Roman" w:cs="Times New Roman"/>
          <w:sz w:val="24"/>
          <w:szCs w:val="24"/>
        </w:rPr>
      </w:pPr>
      <w:r>
        <w:rPr>
          <w:rFonts w:ascii="Times New Roman" w:hAnsi="Times New Roman"/>
          <w:sz w:val="24"/>
          <w:szCs w:val="24"/>
        </w:rPr>
        <w:t>773150</w:t>
      </w:r>
    </w:p>
    <w:sectPr>
      <w:type w:val="nextPage"/>
      <w:pgSz w:w="11906" w:h="16838"/>
      <w:pgMar w:left="1701" w:right="850" w:header="0" w:top="1134" w:footer="0" w:bottom="1134"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 w:name="Calibri">
    <w:charset w:val="01"/>
    <w:family w:val="roman"/>
    <w:pitch w:val="default"/>
  </w:font>
  <w:font w:name="Liberation Sans">
    <w:altName w:val="Arial"/>
    <w:charset w:val="cc"/>
    <w:family w:val="swiss"/>
    <w:pitch w:val="variable"/>
  </w:font>
  <w:font w:name="Verdana">
    <w:charset w:val="01"/>
    <w:family w:val="roman"/>
    <w:pitch w:val="default"/>
  </w:font>
  <w:font w:name="Times New Roman">
    <w:charset w:val="01"/>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tabs>
          <w:tab w:val="num" w:pos="1878"/>
        </w:tabs>
        <w:ind w:left="1878" w:hanging="1170"/>
      </w:pPr>
    </w:lvl>
    <w:lvl w:ilvl="1">
      <w:start w:val="3"/>
      <w:numFmt w:val="decimal"/>
      <w:lvlText w:val="%2"/>
      <w:lvlJc w:val="left"/>
      <w:pPr>
        <w:tabs>
          <w:tab w:val="num" w:pos="1788"/>
        </w:tabs>
        <w:ind w:left="1788" w:hanging="360"/>
      </w:pPr>
    </w:lvl>
    <w:lvl w:ilvl="2">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2">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bering>
</file>

<file path=word/settings.xml><?xml version="1.0" encoding="utf-8"?>
<w:settings xmlns:w="http://schemas.openxmlformats.org/wordprocessingml/2006/main">
  <w:zoom w:percent="100"/>
  <w:embedSystemFonts/>
  <w:defaultTabStop w:val="709"/>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ru-RU" w:eastAsia="ru-RU" w:bidi="ar-SA"/>
      </w:rPr>
    </w:rPrDefault>
    <w:pPrDefault>
      <w:pPr/>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atentStyles>
  <w:style w:type="paragraph" w:styleId="Normal" w:default="1">
    <w:name w:val="Normal"/>
    <w:qFormat/>
    <w:rsid w:val="008d6081"/>
    <w:pPr>
      <w:widowControl/>
      <w:bidi w:val="0"/>
      <w:spacing w:lineRule="auto" w:line="276" w:before="0" w:after="200"/>
      <w:jc w:val="left"/>
    </w:pPr>
    <w:rPr>
      <w:rFonts w:ascii="Calibri" w:hAnsi="Calibri" w:cs="Calibri" w:eastAsia="Times New Roman"/>
      <w:color w:val="auto"/>
      <w:kern w:val="0"/>
      <w:sz w:val="22"/>
      <w:szCs w:val="22"/>
      <w:lang w:val="uk-UA" w:eastAsia="en-US" w:bidi="ar-SA"/>
    </w:rPr>
  </w:style>
  <w:style w:type="character" w:styleId="DefaultParagraphFont" w:default="1">
    <w:name w:val="Default Paragraph Font"/>
    <w:uiPriority w:val="1"/>
    <w:semiHidden/>
    <w:unhideWhenUsed/>
    <w:qFormat/>
    <w:rPr/>
  </w:style>
  <w:style w:type="character" w:styleId="Grame" w:customStyle="1">
    <w:name w:val="grame"/>
    <w:basedOn w:val="DefaultParagraphFont"/>
    <w:qFormat/>
    <w:rsid w:val="00d63f46"/>
    <w:rPr/>
  </w:style>
  <w:style w:type="character" w:styleId="CharStyle4" w:customStyle="1">
    <w:name w:val="CharStyle4"/>
    <w:qFormat/>
    <w:rsid w:val="00dd3866"/>
    <w:rPr>
      <w:rFonts w:ascii="Times New Roman" w:hAnsi="Times New Roman" w:eastAsia="Times New Roman" w:cs="Times New Roman"/>
      <w:b w:val="false"/>
      <w:bCs w:val="false"/>
      <w:i w:val="false"/>
      <w:iCs w:val="false"/>
      <w:strike w:val="false"/>
      <w:dstrike w:val="false"/>
      <w:color w:val="000000"/>
      <w:spacing w:val="0"/>
      <w:w w:val="100"/>
      <w:position w:val="0"/>
      <w:sz w:val="27"/>
      <w:sz w:val="27"/>
      <w:szCs w:val="27"/>
      <w:u w:val="none"/>
      <w:vertAlign w:val="baseline"/>
      <w:lang w:val="uk-UA" w:eastAsia="uk-UA" w:bidi="uk-UA"/>
    </w:rPr>
  </w:style>
  <w:style w:type="character" w:styleId="Appleconvertedspace" w:customStyle="1">
    <w:name w:val="apple-converted-space"/>
    <w:basedOn w:val="DefaultParagraphFont"/>
    <w:qFormat/>
    <w:rsid w:val="00dd3866"/>
    <w:rPr/>
  </w:style>
  <w:style w:type="character" w:styleId="Strong">
    <w:name w:val="Strong"/>
    <w:qFormat/>
    <w:rsid w:val="00dd3866"/>
    <w:rPr>
      <w:b/>
      <w:bCs/>
    </w:rPr>
  </w:style>
  <w:style w:type="character" w:styleId="Style14">
    <w:name w:val="Интернет-ссылка"/>
    <w:basedOn w:val="DefaultParagraphFont"/>
    <w:semiHidden/>
    <w:rsid w:val="00ad505a"/>
    <w:rPr>
      <w:rFonts w:cs="Times New Roman"/>
      <w:color w:val="0000FF"/>
      <w:u w:val="single"/>
    </w:rPr>
  </w:style>
  <w:style w:type="paragraph" w:styleId="Style15">
    <w:name w:val="Заголовок"/>
    <w:basedOn w:val="Normal"/>
    <w:next w:val="Style16"/>
    <w:qFormat/>
    <w:pPr>
      <w:keepNext w:val="true"/>
      <w:spacing w:before="240" w:after="120"/>
    </w:pPr>
    <w:rPr>
      <w:rFonts w:ascii="Liberation Sans" w:hAnsi="Liberation Sans" w:eastAsia="Microsoft YaHei" w:cs="Arial"/>
      <w:sz w:val="28"/>
      <w:szCs w:val="28"/>
    </w:rPr>
  </w:style>
  <w:style w:type="paragraph" w:styleId="Style16">
    <w:name w:val="Body Text"/>
    <w:basedOn w:val="Normal"/>
    <w:pPr>
      <w:spacing w:lineRule="auto" w:line="276" w:before="0" w:after="140"/>
    </w:pPr>
    <w:rPr/>
  </w:style>
  <w:style w:type="paragraph" w:styleId="Style17">
    <w:name w:val="List"/>
    <w:basedOn w:val="Style16"/>
    <w:pPr/>
    <w:rPr>
      <w:rFonts w:ascii="Times New Roman" w:hAnsi="Times New Roman" w:cs="Arial"/>
    </w:rPr>
  </w:style>
  <w:style w:type="paragraph" w:styleId="Style18">
    <w:name w:val="Caption"/>
    <w:basedOn w:val="Normal"/>
    <w:qFormat/>
    <w:pPr>
      <w:suppressLineNumbers/>
      <w:spacing w:before="120" w:after="120"/>
    </w:pPr>
    <w:rPr>
      <w:rFonts w:ascii="Times New Roman" w:hAnsi="Times New Roman" w:cs="Arial"/>
      <w:i/>
      <w:iCs/>
      <w:sz w:val="24"/>
      <w:szCs w:val="24"/>
    </w:rPr>
  </w:style>
  <w:style w:type="paragraph" w:styleId="Style19">
    <w:name w:val="Указатель"/>
    <w:basedOn w:val="Normal"/>
    <w:qFormat/>
    <w:pPr>
      <w:suppressLineNumbers/>
    </w:pPr>
    <w:rPr>
      <w:rFonts w:ascii="Times New Roman" w:hAnsi="Times New Roman" w:cs="Arial"/>
    </w:rPr>
  </w:style>
  <w:style w:type="paragraph" w:styleId="Style20" w:customStyle="1">
    <w:name w:val="Знак Знак Знак Знак Знак"/>
    <w:basedOn w:val="Normal"/>
    <w:qFormat/>
    <w:rsid w:val="00443948"/>
    <w:pPr>
      <w:spacing w:lineRule="auto" w:line="240" w:before="0" w:after="0"/>
    </w:pPr>
    <w:rPr>
      <w:rFonts w:ascii="Verdana" w:hAnsi="Verdana" w:cs="Verdana"/>
      <w:sz w:val="20"/>
      <w:szCs w:val="20"/>
    </w:rPr>
  </w:style>
  <w:style w:type="paragraph" w:styleId="Western" w:customStyle="1">
    <w:name w:val="western"/>
    <w:basedOn w:val="Normal"/>
    <w:qFormat/>
    <w:rsid w:val="00482f5e"/>
    <w:pPr>
      <w:spacing w:lineRule="auto" w:line="288" w:beforeAutospacing="1" w:after="0"/>
      <w:jc w:val="center"/>
    </w:pPr>
    <w:rPr>
      <w:rFonts w:ascii="Times New Roman" w:hAnsi="Times New Roman" w:cs="Times New Roman"/>
      <w:sz w:val="40"/>
      <w:szCs w:val="40"/>
      <w:lang w:val="ru-RU" w:eastAsia="ru-RU"/>
    </w:rPr>
  </w:style>
  <w:style w:type="paragraph" w:styleId="NormalWeb">
    <w:name w:val="Normal (Web)"/>
    <w:basedOn w:val="Normal"/>
    <w:qFormat/>
    <w:rsid w:val="00dd3866"/>
    <w:pPr>
      <w:suppressAutoHyphens w:val="true"/>
      <w:spacing w:lineRule="auto" w:line="240" w:before="280" w:after="280"/>
    </w:pPr>
    <w:rPr>
      <w:rFonts w:ascii="Times New Roman" w:hAnsi="Times New Roman" w:cs="Times New Roman"/>
      <w:bCs/>
      <w:sz w:val="24"/>
      <w:szCs w:val="24"/>
      <w:lang w:eastAsia="ar-SA"/>
    </w:rPr>
  </w:style>
  <w:style w:type="paragraph" w:styleId="WW" w:customStyle="1">
    <w:name w:val="WW-???????? ?????"/>
    <w:basedOn w:val="Normal"/>
    <w:qFormat/>
    <w:rsid w:val="00dd3866"/>
    <w:pPr>
      <w:widowControl w:val="false"/>
      <w:shd w:val="clear" w:color="auto" w:fill="FFFFFF"/>
      <w:suppressAutoHyphens w:val="true"/>
      <w:spacing w:lineRule="exact" w:line="322" w:before="0" w:after="0"/>
      <w:jc w:val="both"/>
    </w:pPr>
    <w:rPr>
      <w:rFonts w:ascii="Times New Roman" w:hAnsi="Times New Roman" w:cs="Times New Roman"/>
      <w:kern w:val="2"/>
      <w:sz w:val="27"/>
      <w:szCs w:val="24"/>
      <w:lang w:eastAsia="hi-IN" w:bidi="hi-IN"/>
    </w:rPr>
  </w:style>
  <w:style w:type="numbering" w:styleId="NoList" w:default="1">
    <w:name w:val="No List"/>
    <w:uiPriority w:val="99"/>
    <w:semiHidden/>
    <w:unhideWhenUsed/>
    <w:qFormat/>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Application>LibreOffice/6.4.1.2$Windows_X86_64 LibreOffice_project/4d224e95b98b138af42a64d84056446d09082932</Application>
  <Pages>4</Pages>
  <Words>1046</Words>
  <Characters>7298</Characters>
  <CharactersWithSpaces>8364</CharactersWithSpaces>
  <Paragraphs>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lypikova</dc:creator>
  <dc:description/>
  <dc:language>uk-UA</dc:language>
  <cp:lastModifiedBy/>
  <dcterms:modified xsi:type="dcterms:W3CDTF">2020-04-28T15:20:29Z</dcterms:modified>
  <cp:revision>5</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