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 CYR" w:hAnsi="Times New Roman CYR" w:cs="Times New Roman CYR"/>
          <w:b/>
          <w:b/>
          <w:bCs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b/>
          <w:bCs/>
          <w:sz w:val="28"/>
          <w:szCs w:val="28"/>
          <w:lang w:eastAsia="ru-RU"/>
        </w:rPr>
        <w:t xml:space="preserve">ІНФОРМАЦІЯ </w:t>
      </w:r>
    </w:p>
    <w:p>
      <w:pPr>
        <w:pStyle w:val="Normal"/>
        <w:jc w:val="center"/>
        <w:rPr>
          <w:rFonts w:ascii="Times New Roman CYR" w:hAnsi="Times New Roman CYR" w:cs="Times New Roman CYR"/>
          <w:b/>
          <w:b/>
          <w:bCs/>
          <w:sz w:val="28"/>
          <w:szCs w:val="28"/>
          <w:lang w:eastAsia="ru-RU"/>
        </w:rPr>
      </w:pPr>
      <w:r>
        <w:rPr>
          <w:rFonts w:cs="Times New Roman CYR" w:ascii="Times New Roman CYR" w:hAnsi="Times New Roman CYR"/>
          <w:b/>
          <w:bCs/>
          <w:sz w:val="28"/>
          <w:szCs w:val="28"/>
          <w:lang w:eastAsia="ru-RU"/>
        </w:rPr>
        <w:t xml:space="preserve">про кількість звернень громадян, що надійшли до виконавчого органу міської ради </w:t>
      </w:r>
    </w:p>
    <w:p>
      <w:pPr>
        <w:pStyle w:val="Normal"/>
        <w:rPr>
          <w:rFonts w:ascii="Calibri" w:hAnsi="Calibri" w:cs="Calibri"/>
          <w:sz w:val="22"/>
          <w:szCs w:val="22"/>
          <w:lang w:val="ru-RU" w:eastAsia="ru-RU"/>
        </w:rPr>
      </w:pPr>
      <w:r>
        <w:rPr>
          <w:rFonts w:cs="Calibri" w:ascii="Calibri" w:hAnsi="Calibri"/>
          <w:sz w:val="22"/>
          <w:szCs w:val="22"/>
          <w:lang w:val="ru-RU" w:eastAsia="ru-RU"/>
        </w:rPr>
      </w:r>
    </w:p>
    <w:tbl>
      <w:tblPr>
        <w:tblW w:w="14786" w:type="dxa"/>
        <w:jc w:val="left"/>
        <w:tblInd w:w="-42" w:type="dxa"/>
        <w:tblCellMar>
          <w:top w:w="0" w:type="dxa"/>
          <w:left w:w="55" w:type="dxa"/>
          <w:bottom w:w="0" w:type="dxa"/>
          <w:right w:w="55" w:type="dxa"/>
        </w:tblCellMar>
        <w:tblLook w:val="0000"/>
      </w:tblPr>
      <w:tblGrid>
        <w:gridCol w:w="462"/>
        <w:gridCol w:w="1443"/>
        <w:gridCol w:w="621"/>
        <w:gridCol w:w="592"/>
        <w:gridCol w:w="676"/>
        <w:gridCol w:w="731"/>
        <w:gridCol w:w="778"/>
        <w:gridCol w:w="703"/>
        <w:gridCol w:w="842"/>
        <w:gridCol w:w="760"/>
        <w:gridCol w:w="833"/>
        <w:gridCol w:w="696"/>
        <w:gridCol w:w="979"/>
        <w:gridCol w:w="769"/>
        <w:gridCol w:w="965"/>
        <w:gridCol w:w="610"/>
        <w:gridCol w:w="823"/>
        <w:gridCol w:w="673"/>
        <w:gridCol w:w="829"/>
      </w:tblGrid>
      <w:tr>
        <w:trPr>
          <w:trHeight w:val="1" w:hRule="atLeast"/>
        </w:trPr>
        <w:tc>
          <w:tcPr>
            <w:tcW w:w="4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 xml:space="preserve">№ </w:t>
            </w:r>
            <w:r>
              <w:rPr>
                <w:rFonts w:cs="Times New Roman CYR" w:ascii="Times New Roman CYR" w:hAnsi="Times New Roman CYR"/>
                <w:lang w:eastAsia="ru-RU"/>
              </w:rPr>
              <w:t>з/п</w:t>
            </w:r>
          </w:p>
        </w:tc>
        <w:tc>
          <w:tcPr>
            <w:tcW w:w="14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Назви виконавчого органу міської ради</w:t>
            </w:r>
          </w:p>
        </w:tc>
        <w:tc>
          <w:tcPr>
            <w:tcW w:w="121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 xml:space="preserve">Кількість усіх звернень громадян </w:t>
            </w:r>
          </w:p>
        </w:tc>
        <w:tc>
          <w:tcPr>
            <w:tcW w:w="60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 xml:space="preserve"> </w:t>
            </w:r>
            <w:r>
              <w:rPr>
                <w:rFonts w:cs="Times New Roman CYR" w:ascii="Times New Roman CYR" w:hAnsi="Times New Roman CYR"/>
                <w:lang w:eastAsia="ru-RU"/>
              </w:rPr>
              <w:t>З них:</w:t>
            </w:r>
          </w:p>
        </w:tc>
        <w:tc>
          <w:tcPr>
            <w:tcW w:w="271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Результати розгляду звернень</w:t>
            </w:r>
          </w:p>
        </w:tc>
        <w:tc>
          <w:tcPr>
            <w:tcW w:w="143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підтриманих петицій, розглянуто виконавчим органам міської ради</w:t>
            </w:r>
          </w:p>
        </w:tc>
        <w:tc>
          <w:tcPr>
            <w:tcW w:w="15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повідомлень на веб-платформу розглянуто виконавчими органами міської ради</w:t>
            </w:r>
          </w:p>
        </w:tc>
      </w:tr>
      <w:tr>
        <w:trPr>
          <w:trHeight w:val="1" w:hRule="atLeast"/>
        </w:trPr>
        <w:tc>
          <w:tcPr>
            <w:tcW w:w="462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443" w:type="dxa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21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звернень громадян на особистому прийомі у керівника виконавчого органу міської ради</w:t>
            </w:r>
          </w:p>
        </w:tc>
        <w:tc>
          <w:tcPr>
            <w:tcW w:w="14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письмових звернень громадян, адресованих на ім'я керівника виконавчого органу міської ради</w:t>
            </w:r>
          </w:p>
        </w:tc>
        <w:tc>
          <w:tcPr>
            <w:tcW w:w="16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звернень громадян,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15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Кількість адвокатських запитів, що надійшли для розгляду до виконавчого органу міської ради через відділ звернень громадян департаменту ЦНАП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Надано роз'яс-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нення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Вирі-шено пози-</w:t>
            </w:r>
          </w:p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>тивно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 xml:space="preserve">Відмов-лено </w:t>
            </w:r>
          </w:p>
        </w:tc>
        <w:tc>
          <w:tcPr>
            <w:tcW w:w="1433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  <w:tc>
          <w:tcPr>
            <w:tcW w:w="1502" w:type="dxa"/>
            <w:gridSpan w:val="2"/>
            <w:vMerge w:val="continue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rPr>
                <w:rFonts w:ascii="Calibri" w:hAnsi="Calibri" w:cs="Calibri"/>
                <w:sz w:val="22"/>
                <w:szCs w:val="22"/>
                <w:lang w:val="ru-RU"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val="ru-RU" w:eastAsia="ru-RU"/>
              </w:rPr>
            </w:r>
          </w:p>
        </w:tc>
      </w:tr>
      <w:tr>
        <w:trPr>
          <w:trHeight w:val="1" w:hRule="atLeast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15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</w:tr>
      <w:tr>
        <w:trPr>
          <w:trHeight w:val="1" w:hRule="atLeast"/>
        </w:trPr>
        <w:tc>
          <w:tcPr>
            <w:tcW w:w="19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Times New Roman CYR" w:hAnsi="Times New Roman CYR" w:cs="Times New Roman CYR"/>
                <w:lang w:eastAsia="ru-RU"/>
              </w:rPr>
            </w:pPr>
            <w:r>
              <w:rPr>
                <w:rFonts w:cs="Times New Roman CYR" w:ascii="Times New Roman CYR" w:hAnsi="Times New Roman CYR"/>
                <w:lang w:eastAsia="ru-RU"/>
              </w:rPr>
              <w:t xml:space="preserve">Рік </w:t>
            </w:r>
          </w:p>
          <w:p>
            <w:pPr>
              <w:pStyle w:val="Normal"/>
              <w:jc w:val="center"/>
              <w:rPr>
                <w:rFonts w:ascii="Calibri" w:hAnsi="Calibri" w:cs="Calibri"/>
                <w:b/>
                <w:b/>
                <w:sz w:val="22"/>
                <w:szCs w:val="22"/>
                <w:lang w:eastAsia="ru-RU"/>
              </w:rPr>
            </w:pPr>
            <w:r>
              <w:rPr>
                <w:rFonts w:cs="Times New Roman CYR" w:ascii="Times New Roman CYR" w:hAnsi="Times New Roman CYR"/>
                <w:b/>
                <w:lang w:eastAsia="ru-RU"/>
              </w:rPr>
              <w:t xml:space="preserve"> 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8</w:t>
            </w:r>
          </w:p>
        </w:tc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lang w:val="en-US" w:eastAsia="ru-RU"/>
              </w:rPr>
              <w:t>201</w:t>
            </w:r>
            <w:r>
              <w:rPr>
                <w:lang w:eastAsia="ru-RU"/>
              </w:rPr>
              <w:t>9</w:t>
            </w:r>
          </w:p>
        </w:tc>
      </w:tr>
      <w:tr>
        <w:trPr>
          <w:trHeight w:val="1" w:hRule="atLeast"/>
        </w:trPr>
        <w:tc>
          <w:tcPr>
            <w:tcW w:w="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val="en-US" w:eastAsia="ru-RU"/>
              </w:rPr>
            </w:pPr>
            <w:r>
              <w:rPr>
                <w:lang w:val="en-US" w:eastAsia="ru-RU"/>
              </w:rPr>
              <w:t>1.</w:t>
            </w:r>
          </w:p>
        </w:tc>
        <w:tc>
          <w:tcPr>
            <w:tcW w:w="1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rFonts w:ascii="Calibri" w:hAnsi="Calibri" w:cs="Calibri"/>
                <w:sz w:val="22"/>
                <w:szCs w:val="22"/>
                <w:lang w:eastAsia="ru-RU"/>
              </w:rPr>
            </w:pPr>
            <w:r>
              <w:rPr>
                <w:rFonts w:cs="Calibri" w:ascii="Calibri" w:hAnsi="Calibri"/>
                <w:sz w:val="22"/>
                <w:szCs w:val="22"/>
                <w:lang w:eastAsia="ru-RU"/>
              </w:rPr>
              <w:t>Департамент житлово-комунального господарства</w:t>
            </w:r>
          </w:p>
        </w:tc>
        <w:tc>
          <w:tcPr>
            <w:tcW w:w="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sz w:val="22"/>
                <w:szCs w:val="22"/>
                <w:lang w:val="en-US" w:eastAsia="ru-RU"/>
              </w:rPr>
            </w:pPr>
            <w:r>
              <w:rPr/>
              <w:t>1842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lang w:eastAsia="ru-RU"/>
              </w:rPr>
            </w:pPr>
            <w:r>
              <w:rPr>
                <w:lang w:eastAsia="ru-RU"/>
              </w:rPr>
              <w:t>1789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93</w:t>
            </w:r>
          </w:p>
        </w:tc>
        <w:tc>
          <w:tcPr>
            <w:tcW w:w="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245</w:t>
            </w:r>
          </w:p>
        </w:tc>
        <w:tc>
          <w:tcPr>
            <w:tcW w:w="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183</w:t>
            </w:r>
          </w:p>
        </w:tc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val="en-US" w:eastAsia="ru-RU"/>
              </w:rPr>
            </w:pPr>
            <w:r>
              <w:rPr>
                <w:sz w:val="22"/>
                <w:szCs w:val="22"/>
              </w:rPr>
              <w:t>1597</w:t>
            </w:r>
          </w:p>
        </w:tc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1502</w:t>
            </w:r>
          </w:p>
        </w:tc>
        <w:tc>
          <w:tcPr>
            <w:tcW w:w="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1528</w:t>
            </w:r>
          </w:p>
        </w:tc>
        <w:tc>
          <w:tcPr>
            <w:tcW w:w="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147</w:t>
            </w:r>
          </w:p>
        </w:tc>
        <w:tc>
          <w:tcPr>
            <w:tcW w:w="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6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</w:t>
            </w:r>
            <w:r>
              <w:rPr>
                <w:sz w:val="22"/>
                <w:szCs w:val="22"/>
                <w:lang w:eastAsia="ru-RU"/>
              </w:rPr>
              <w:t xml:space="preserve">332     </w:t>
            </w:r>
          </w:p>
        </w:tc>
        <w:tc>
          <w:tcPr>
            <w:tcW w:w="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</w:t>
            </w:r>
            <w:r>
              <w:rPr>
                <w:sz w:val="22"/>
                <w:szCs w:val="22"/>
                <w:lang w:eastAsia="ru-RU"/>
              </w:rPr>
              <w:t>250</w:t>
            </w:r>
          </w:p>
        </w:tc>
      </w:tr>
    </w:tbl>
    <w:p>
      <w:pPr>
        <w:pStyle w:val="Normal"/>
        <w:rPr>
          <w:rFonts w:ascii="Calibri" w:hAnsi="Calibri" w:cs="Calibri"/>
          <w:sz w:val="22"/>
          <w:szCs w:val="22"/>
          <w:lang w:val="en-US" w:eastAsia="ru-RU"/>
        </w:rPr>
      </w:pPr>
      <w:r>
        <w:rPr>
          <w:rFonts w:cs="Calibri" w:ascii="Calibri" w:hAnsi="Calibri"/>
          <w:sz w:val="22"/>
          <w:szCs w:val="22"/>
          <w:lang w:val="en-US" w:eastAsia="ru-RU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  <w:t>Департамент житлово-комунального господарства</w:t>
      </w:r>
    </w:p>
    <w:p>
      <w:pPr>
        <w:pStyle w:val="Normal"/>
        <w:rPr/>
      </w:pPr>
      <w:r>
        <w:rPr/>
        <w:t>773150</w:t>
      </w:r>
    </w:p>
    <w:p>
      <w:pPr>
        <w:pStyle w:val="Normal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Liberation Sans">
    <w:altName w:val="Arial"/>
    <w:charset w:val="cc"/>
    <w:family w:val="swiss"/>
    <w:pitch w:val="variable"/>
  </w:font>
  <w:font w:name="Times New Roman CYR">
    <w:charset w:val="01"/>
    <w:family w:val="roman"/>
    <w:pitch w:val="default"/>
  </w:font>
  <w:font w:name="Calibri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11b75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uk-UA" w:bidi="ar-SA"/>
    </w:rPr>
  </w:style>
  <w:style w:type="character" w:styleId="DefaultParagraphFont" w:default="1">
    <w:name w:val="Default Paragraph Font"/>
    <w:semiHidden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Times New Roman" w:hAnsi="Times New Roman" w:cs="Arial"/>
    </w:rPr>
  </w:style>
  <w:style w:type="numbering" w:styleId="NoList" w:default="1">
    <w:name w:val="No List"/>
    <w:semiHidden/>
    <w:qFormat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LibreOffice/6.4.1.2$Windows_X86_64 LibreOffice_project/4d224e95b98b138af42a64d84056446d09082932</Application>
  <Pages>1</Pages>
  <Words>173</Words>
  <Characters>1018</Characters>
  <CharactersWithSpaces>1133</CharactersWithSpaces>
  <Paragraphs>76</Paragraphs>
  <Company>DZKG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2020-04-28T12:12:00Z</dcterms:created>
  <dc:creator>Нестерук Лілія Миколаївна</dc:creator>
  <dc:description/>
  <dc:language>uk-UA</dc:language>
  <cp:lastModifiedBy/>
  <dcterms:modified xsi:type="dcterms:W3CDTF">2020-04-28T15:19:08Z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DZKG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