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D7" w:rsidRPr="00265BD7" w:rsidRDefault="00265BD7" w:rsidP="00265BD7">
      <w:pPr>
        <w:jc w:val="center"/>
        <w:rPr>
          <w:sz w:val="18"/>
          <w:szCs w:val="18"/>
          <w:lang w:val="uk-UA"/>
        </w:rPr>
      </w:pPr>
      <w:r w:rsidRPr="00265BD7">
        <w:rPr>
          <w:sz w:val="18"/>
          <w:szCs w:val="18"/>
          <w:lang w:val="uk-UA"/>
        </w:rPr>
        <w:t>МІНІСТЕРСТВО    РОЗВИТКУ      ГРОМАД     ТА    ТЕРИТОРІЙ     УКРАЇНИ</w:t>
      </w:r>
    </w:p>
    <w:p w:rsidR="00265BD7" w:rsidRPr="00265BD7" w:rsidRDefault="00265BD7" w:rsidP="00265BD7">
      <w:pPr>
        <w:jc w:val="center"/>
        <w:rPr>
          <w:sz w:val="18"/>
          <w:szCs w:val="18"/>
          <w:lang w:val="uk-UA"/>
        </w:rPr>
      </w:pPr>
      <w:r w:rsidRPr="00265BD7">
        <w:rPr>
          <w:sz w:val="18"/>
          <w:szCs w:val="18"/>
          <w:lang w:val="uk-UA"/>
        </w:rPr>
        <w:t>Д Е Р Ж А В Н Е   П І Д П Р И Є М С Т В О</w:t>
      </w:r>
    </w:p>
    <w:p w:rsidR="00265BD7" w:rsidRPr="00265BD7" w:rsidRDefault="00265BD7" w:rsidP="00265BD7">
      <w:pPr>
        <w:jc w:val="center"/>
        <w:rPr>
          <w:sz w:val="18"/>
          <w:szCs w:val="18"/>
          <w:lang w:val="uk-UA"/>
        </w:rPr>
      </w:pPr>
      <w:r w:rsidRPr="00265BD7">
        <w:rPr>
          <w:sz w:val="18"/>
          <w:szCs w:val="18"/>
          <w:lang w:val="uk-UA"/>
        </w:rPr>
        <w:t>УКРАЇНСЬКИЙ      ДЕРЖАВНИЙ     НАУКОВО-ДОСЛІДНИЙ     ІНСТИТУТ</w:t>
      </w:r>
    </w:p>
    <w:p w:rsidR="00265BD7" w:rsidRPr="00265BD7" w:rsidRDefault="00265BD7" w:rsidP="00265BD7">
      <w:pPr>
        <w:jc w:val="center"/>
        <w:rPr>
          <w:lang w:val="uk-UA"/>
        </w:rPr>
      </w:pPr>
      <w:r w:rsidRPr="00265BD7">
        <w:rPr>
          <w:sz w:val="18"/>
          <w:szCs w:val="18"/>
          <w:lang w:val="uk-UA"/>
        </w:rPr>
        <w:t>ПРОЕКТУВАННЯ      МІСТ     “ДІПРОМІСТО”     ІМЕНІ     Ю.М.БІЛОКОНЯ</w:t>
      </w:r>
    </w:p>
    <w:p w:rsidR="00265BD7" w:rsidRPr="00265BD7" w:rsidRDefault="00265BD7" w:rsidP="00265BD7">
      <w:pPr>
        <w:rPr>
          <w:lang w:val="uk-UA"/>
        </w:rPr>
      </w:pPr>
    </w:p>
    <w:p w:rsidR="00265BD7" w:rsidRPr="00265BD7" w:rsidRDefault="00265BD7" w:rsidP="00265BD7">
      <w:pPr>
        <w:rPr>
          <w:lang w:val="uk-UA"/>
        </w:rPr>
      </w:pPr>
    </w:p>
    <w:p w:rsidR="00265BD7" w:rsidRDefault="00265BD7" w:rsidP="00265BD7">
      <w:pPr>
        <w:rPr>
          <w:lang w:val="uk-UA"/>
        </w:rPr>
      </w:pPr>
    </w:p>
    <w:p w:rsidR="005106B1" w:rsidRPr="00265BD7" w:rsidRDefault="005106B1" w:rsidP="00265BD7">
      <w:pPr>
        <w:rPr>
          <w:lang w:val="uk-UA"/>
        </w:rPr>
      </w:pPr>
    </w:p>
    <w:p w:rsidR="00265BD7" w:rsidRPr="00D14C4D" w:rsidRDefault="00265BD7" w:rsidP="00265BD7">
      <w:pPr>
        <w:jc w:val="right"/>
        <w:rPr>
          <w:lang w:val="uk-UA"/>
        </w:rPr>
      </w:pPr>
      <w:r w:rsidRPr="00D14C4D">
        <w:rPr>
          <w:lang w:val="uk-UA"/>
        </w:rPr>
        <w:t>АРХ №</w:t>
      </w:r>
      <w:r w:rsidR="00D14C4D" w:rsidRPr="00D14C4D">
        <w:rPr>
          <w:lang w:val="uk-UA"/>
        </w:rPr>
        <w:t xml:space="preserve"> 92286</w:t>
      </w:r>
    </w:p>
    <w:p w:rsidR="00265BD7" w:rsidRPr="00926824" w:rsidRDefault="00265BD7" w:rsidP="00265BD7">
      <w:pPr>
        <w:rPr>
          <w:lang w:val="uk-UA"/>
        </w:rPr>
      </w:pPr>
    </w:p>
    <w:p w:rsidR="00265BD7" w:rsidRPr="00926824" w:rsidRDefault="00265BD7" w:rsidP="00265BD7">
      <w:pPr>
        <w:rPr>
          <w:lang w:val="uk-UA"/>
        </w:rPr>
      </w:pPr>
    </w:p>
    <w:p w:rsidR="00265BD7" w:rsidRPr="00926824" w:rsidRDefault="00265BD7" w:rsidP="00265BD7">
      <w:pPr>
        <w:rPr>
          <w:lang w:val="uk-UA"/>
        </w:rPr>
      </w:pPr>
    </w:p>
    <w:p w:rsidR="00265BD7" w:rsidRPr="00926824" w:rsidRDefault="00265BD7" w:rsidP="00265BD7">
      <w:pPr>
        <w:rPr>
          <w:lang w:val="uk-UA"/>
        </w:rPr>
      </w:pPr>
    </w:p>
    <w:p w:rsidR="00265BD7" w:rsidRPr="00926824" w:rsidRDefault="00265BD7" w:rsidP="00265BD7">
      <w:pPr>
        <w:rPr>
          <w:lang w:val="uk-UA"/>
        </w:rPr>
      </w:pPr>
    </w:p>
    <w:p w:rsidR="00265BD7" w:rsidRPr="00926824" w:rsidRDefault="00265BD7" w:rsidP="00265BD7">
      <w:pPr>
        <w:rPr>
          <w:lang w:val="uk-UA"/>
        </w:rPr>
      </w:pPr>
    </w:p>
    <w:p w:rsidR="00265BD7" w:rsidRPr="005106B1" w:rsidRDefault="00265BD7" w:rsidP="00265BD7">
      <w:pPr>
        <w:jc w:val="center"/>
        <w:rPr>
          <w:rFonts w:ascii="Monotype Corsiva" w:eastAsia="BatangChe" w:hAnsi="Monotype Corsiva"/>
          <w:b/>
          <w:sz w:val="104"/>
          <w:szCs w:val="104"/>
          <w:lang w:val="uk-UA"/>
        </w:rPr>
      </w:pPr>
      <w:r w:rsidRPr="005106B1">
        <w:rPr>
          <w:rFonts w:ascii="Monotype Corsiva" w:eastAsia="BatangChe" w:hAnsi="Monotype Corsiva"/>
          <w:b/>
          <w:sz w:val="104"/>
          <w:szCs w:val="104"/>
          <w:lang w:val="uk-UA"/>
        </w:rPr>
        <w:t>Л У Ц Ь К</w:t>
      </w:r>
    </w:p>
    <w:p w:rsidR="00265BD7" w:rsidRPr="005106B1" w:rsidRDefault="00265BD7" w:rsidP="00265BD7">
      <w:pPr>
        <w:jc w:val="center"/>
        <w:rPr>
          <w:rFonts w:ascii="Monotype Corsiva" w:hAnsi="Monotype Corsiva"/>
          <w:sz w:val="48"/>
          <w:szCs w:val="48"/>
        </w:rPr>
      </w:pPr>
      <w:r w:rsidRPr="005106B1">
        <w:rPr>
          <w:rFonts w:ascii="Monotype Corsiva" w:hAnsi="Monotype Corsiva"/>
          <w:sz w:val="48"/>
          <w:szCs w:val="48"/>
          <w:lang w:val="uk-UA"/>
        </w:rPr>
        <w:t>ВОЛИНСЬКОЇ  ОБЛАСТІ</w:t>
      </w:r>
    </w:p>
    <w:p w:rsidR="00265BD7" w:rsidRPr="00265BD7" w:rsidRDefault="00265BD7" w:rsidP="00265BD7">
      <w:pPr>
        <w:jc w:val="center"/>
        <w:rPr>
          <w:rFonts w:ascii="Monotype Corsiva" w:hAnsi="Monotype Corsiva"/>
          <w:b/>
          <w:sz w:val="44"/>
          <w:szCs w:val="44"/>
        </w:rPr>
      </w:pPr>
    </w:p>
    <w:p w:rsidR="00265BD7" w:rsidRPr="005106B1" w:rsidRDefault="00265BD7" w:rsidP="00265BD7">
      <w:pPr>
        <w:jc w:val="center"/>
        <w:rPr>
          <w:b/>
          <w:bCs/>
          <w:sz w:val="32"/>
          <w:szCs w:val="32"/>
          <w:lang w:val="uk-UA"/>
        </w:rPr>
      </w:pPr>
      <w:r w:rsidRPr="005106B1">
        <w:rPr>
          <w:b/>
          <w:bCs/>
          <w:sz w:val="32"/>
          <w:szCs w:val="32"/>
          <w:lang w:val="uk-UA"/>
        </w:rPr>
        <w:t>СТРАТЕГІЧНА  ЕКОЛОГІЧНА  ОЦІНКА  ДО ГЕНЕРАЛЬНОГО  ПЛАНУ  МІСТА  ЛУЦЬКА</w:t>
      </w:r>
    </w:p>
    <w:p w:rsidR="00265BD7" w:rsidRPr="00265BD7" w:rsidRDefault="00265BD7" w:rsidP="00265BD7">
      <w:pPr>
        <w:tabs>
          <w:tab w:val="left" w:pos="3312"/>
        </w:tabs>
        <w:rPr>
          <w:lang w:val="uk-UA"/>
        </w:rPr>
      </w:pPr>
    </w:p>
    <w:p w:rsidR="00265BD7" w:rsidRPr="00926824" w:rsidRDefault="00265BD7" w:rsidP="00265BD7">
      <w:pPr>
        <w:tabs>
          <w:tab w:val="left" w:pos="3312"/>
        </w:tabs>
        <w:rPr>
          <w:lang w:val="uk-UA"/>
        </w:rPr>
      </w:pPr>
    </w:p>
    <w:p w:rsidR="00265BD7" w:rsidRPr="00926824" w:rsidRDefault="00265BD7" w:rsidP="00265BD7">
      <w:pPr>
        <w:tabs>
          <w:tab w:val="left" w:pos="3312"/>
        </w:tabs>
        <w:rPr>
          <w:lang w:val="uk-UA"/>
        </w:rPr>
      </w:pPr>
    </w:p>
    <w:p w:rsidR="00265BD7" w:rsidRPr="00926824" w:rsidRDefault="00265BD7" w:rsidP="00265BD7">
      <w:pPr>
        <w:tabs>
          <w:tab w:val="left" w:pos="3312"/>
        </w:tabs>
        <w:rPr>
          <w:lang w:val="uk-UA"/>
        </w:rPr>
      </w:pPr>
    </w:p>
    <w:p w:rsidR="00265BD7" w:rsidRPr="00926824" w:rsidRDefault="00265BD7" w:rsidP="00265BD7">
      <w:pPr>
        <w:rPr>
          <w:lang w:val="uk-UA"/>
        </w:rPr>
      </w:pPr>
    </w:p>
    <w:p w:rsidR="00265BD7" w:rsidRPr="00926824" w:rsidRDefault="00265BD7" w:rsidP="00265BD7">
      <w:pPr>
        <w:rPr>
          <w:lang w:val="uk-UA"/>
        </w:rPr>
      </w:pPr>
    </w:p>
    <w:p w:rsidR="00265BD7" w:rsidRPr="00926824" w:rsidRDefault="00265BD7" w:rsidP="00265BD7">
      <w:pPr>
        <w:rPr>
          <w:lang w:val="uk-UA"/>
        </w:rPr>
      </w:pPr>
    </w:p>
    <w:p w:rsidR="00265BD7" w:rsidRPr="00926824" w:rsidRDefault="00265BD7" w:rsidP="00265BD7">
      <w:pPr>
        <w:rPr>
          <w:lang w:val="uk-UA"/>
        </w:rPr>
      </w:pPr>
    </w:p>
    <w:p w:rsidR="00265BD7" w:rsidRPr="00926824" w:rsidRDefault="00265BD7" w:rsidP="00265BD7">
      <w:pPr>
        <w:rPr>
          <w:lang w:val="uk-UA"/>
        </w:rPr>
      </w:pPr>
    </w:p>
    <w:p w:rsidR="00265BD7" w:rsidRPr="00926824" w:rsidRDefault="00265BD7" w:rsidP="00265BD7">
      <w:pPr>
        <w:rPr>
          <w:lang w:val="uk-UA"/>
        </w:rPr>
      </w:pPr>
    </w:p>
    <w:p w:rsidR="00265BD7" w:rsidRPr="00926824" w:rsidRDefault="00265BD7" w:rsidP="00265BD7">
      <w:pPr>
        <w:rPr>
          <w:lang w:val="uk-UA"/>
        </w:rPr>
      </w:pPr>
    </w:p>
    <w:p w:rsidR="00265BD7" w:rsidRPr="00926824" w:rsidRDefault="00265BD7" w:rsidP="00265BD7">
      <w:pPr>
        <w:rPr>
          <w:lang w:val="uk-UA"/>
        </w:rPr>
      </w:pPr>
    </w:p>
    <w:p w:rsidR="00265BD7" w:rsidRDefault="00265BD7" w:rsidP="00265BD7">
      <w:pPr>
        <w:rPr>
          <w:lang w:val="uk-UA"/>
        </w:rPr>
      </w:pPr>
    </w:p>
    <w:p w:rsidR="00265BD7" w:rsidRDefault="00265BD7" w:rsidP="00265BD7">
      <w:pPr>
        <w:rPr>
          <w:lang w:val="uk-UA"/>
        </w:rPr>
      </w:pPr>
    </w:p>
    <w:p w:rsidR="00265BD7" w:rsidRDefault="00265BD7" w:rsidP="00265BD7">
      <w:pPr>
        <w:rPr>
          <w:lang w:val="uk-UA"/>
        </w:rPr>
      </w:pPr>
    </w:p>
    <w:p w:rsidR="00265BD7" w:rsidRDefault="00265BD7" w:rsidP="00265BD7">
      <w:pPr>
        <w:rPr>
          <w:lang w:val="uk-UA"/>
        </w:rPr>
      </w:pPr>
    </w:p>
    <w:p w:rsidR="00265BD7" w:rsidRDefault="00265BD7" w:rsidP="00265BD7">
      <w:pPr>
        <w:rPr>
          <w:lang w:val="uk-UA"/>
        </w:rPr>
      </w:pPr>
    </w:p>
    <w:p w:rsidR="00265BD7" w:rsidRPr="00926824" w:rsidRDefault="00265BD7" w:rsidP="00265BD7">
      <w:pPr>
        <w:rPr>
          <w:lang w:val="uk-UA"/>
        </w:rPr>
      </w:pPr>
    </w:p>
    <w:p w:rsidR="00265BD7" w:rsidRPr="00926824" w:rsidRDefault="00265BD7" w:rsidP="00265BD7">
      <w:pPr>
        <w:rPr>
          <w:lang w:val="uk-UA"/>
        </w:rPr>
      </w:pPr>
    </w:p>
    <w:p w:rsidR="00265BD7" w:rsidRPr="00926824" w:rsidRDefault="00265BD7" w:rsidP="00265BD7">
      <w:pPr>
        <w:rPr>
          <w:lang w:val="uk-UA"/>
        </w:rPr>
      </w:pPr>
    </w:p>
    <w:p w:rsidR="00265BD7" w:rsidRPr="00926824" w:rsidRDefault="00265BD7" w:rsidP="00265BD7">
      <w:pPr>
        <w:rPr>
          <w:lang w:val="uk-UA"/>
        </w:rPr>
      </w:pPr>
    </w:p>
    <w:p w:rsidR="00265BD7" w:rsidRPr="00926824" w:rsidRDefault="00265BD7" w:rsidP="00265BD7">
      <w:pPr>
        <w:rPr>
          <w:lang w:val="uk-UA"/>
        </w:rPr>
      </w:pPr>
    </w:p>
    <w:p w:rsidR="00265BD7" w:rsidRPr="00926824" w:rsidRDefault="00265BD7" w:rsidP="00265BD7">
      <w:pPr>
        <w:rPr>
          <w:lang w:val="uk-UA"/>
        </w:rPr>
      </w:pPr>
    </w:p>
    <w:p w:rsidR="00265BD7" w:rsidRPr="00926824" w:rsidRDefault="00265BD7" w:rsidP="00265BD7">
      <w:pPr>
        <w:rPr>
          <w:lang w:val="uk-UA"/>
        </w:rPr>
      </w:pPr>
    </w:p>
    <w:p w:rsidR="00265BD7" w:rsidRPr="00265BD7" w:rsidRDefault="00265BD7" w:rsidP="00265BD7">
      <w:pPr>
        <w:jc w:val="center"/>
        <w:rPr>
          <w:rFonts w:ascii="Monotype Corsiva" w:hAnsi="Monotype Corsiva"/>
          <w:b/>
          <w:sz w:val="28"/>
          <w:szCs w:val="28"/>
          <w:lang w:val="uk-UA"/>
        </w:rPr>
      </w:pPr>
      <w:r w:rsidRPr="00265BD7">
        <w:rPr>
          <w:rFonts w:ascii="Monotype Corsiva" w:hAnsi="Monotype Corsiva"/>
          <w:b/>
          <w:sz w:val="28"/>
          <w:szCs w:val="28"/>
          <w:lang w:val="uk-UA"/>
        </w:rPr>
        <w:t>КИЇВ – 2020</w:t>
      </w:r>
    </w:p>
    <w:p w:rsidR="00265BD7" w:rsidRPr="00926824" w:rsidRDefault="00265BD7" w:rsidP="00265BD7">
      <w:pPr>
        <w:jc w:val="center"/>
        <w:rPr>
          <w:lang w:val="uk-UA"/>
        </w:rPr>
      </w:pPr>
      <w:r w:rsidRPr="00926824">
        <w:rPr>
          <w:lang w:val="uk-UA"/>
        </w:rPr>
        <w:br w:type="page"/>
      </w:r>
    </w:p>
    <w:tbl>
      <w:tblPr>
        <w:tblW w:w="0" w:type="auto"/>
        <w:jc w:val="center"/>
        <w:tblLook w:val="01E0"/>
      </w:tblPr>
      <w:tblGrid>
        <w:gridCol w:w="1800"/>
        <w:gridCol w:w="5580"/>
        <w:gridCol w:w="1800"/>
        <w:gridCol w:w="108"/>
      </w:tblGrid>
      <w:tr w:rsidR="00265BD7" w:rsidRPr="00926824" w:rsidTr="007E5BB6">
        <w:trPr>
          <w:jc w:val="center"/>
        </w:trPr>
        <w:tc>
          <w:tcPr>
            <w:tcW w:w="1800" w:type="dxa"/>
          </w:tcPr>
          <w:p w:rsidR="00265BD7" w:rsidRPr="00926824" w:rsidRDefault="00265BD7" w:rsidP="007E5BB6">
            <w:pPr>
              <w:rPr>
                <w:lang w:val="uk-UA"/>
              </w:rPr>
            </w:pPr>
            <w:r w:rsidRPr="00926824">
              <w:rPr>
                <w:lang w:val="uk-UA"/>
              </w:rPr>
              <w:lastRenderedPageBreak/>
              <w:br w:type="page"/>
            </w:r>
            <w:r w:rsidRPr="00926824">
              <w:rPr>
                <w:lang w:val="uk-UA"/>
              </w:rPr>
              <w:br w:type="page"/>
            </w:r>
          </w:p>
        </w:tc>
        <w:tc>
          <w:tcPr>
            <w:tcW w:w="7488" w:type="dxa"/>
            <w:gridSpan w:val="3"/>
          </w:tcPr>
          <w:p w:rsidR="00265BD7" w:rsidRPr="00926824" w:rsidRDefault="00265BD7" w:rsidP="00265BD7">
            <w:pPr>
              <w:jc w:val="center"/>
              <w:rPr>
                <w:lang w:val="uk-UA"/>
              </w:rPr>
            </w:pPr>
            <w:r w:rsidRPr="00926824">
              <w:rPr>
                <w:b/>
                <w:sz w:val="20"/>
                <w:szCs w:val="20"/>
                <w:lang w:val="uk-UA"/>
              </w:rPr>
              <w:t>МІНІСТЕРСТВО    РОЗВИТКУ     ГРОМАД     ТА    ТЕРИТОРІЙ     УКРАЇНИ</w:t>
            </w:r>
          </w:p>
        </w:tc>
      </w:tr>
      <w:tr w:rsidR="00265BD7" w:rsidRPr="00A30438" w:rsidTr="007E5BB6">
        <w:trPr>
          <w:jc w:val="center"/>
        </w:trPr>
        <w:tc>
          <w:tcPr>
            <w:tcW w:w="1800" w:type="dxa"/>
          </w:tcPr>
          <w:p w:rsidR="00265BD7" w:rsidRPr="00926824" w:rsidRDefault="00265BD7" w:rsidP="007E5BB6">
            <w:pPr>
              <w:rPr>
                <w:lang w:val="uk-UA"/>
              </w:rPr>
            </w:pPr>
            <w:r w:rsidRPr="00926824">
              <w:rPr>
                <w:noProof/>
              </w:rPr>
              <w:drawing>
                <wp:inline distT="0" distB="0" distL="0" distR="0">
                  <wp:extent cx="797560" cy="531495"/>
                  <wp:effectExtent l="0" t="0" r="2540" b="1905"/>
                  <wp:docPr id="4" name="Рисунок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7560" cy="531495"/>
                          </a:xfrm>
                          <a:prstGeom prst="rect">
                            <a:avLst/>
                          </a:prstGeom>
                          <a:noFill/>
                          <a:ln>
                            <a:noFill/>
                          </a:ln>
                        </pic:spPr>
                      </pic:pic>
                    </a:graphicData>
                  </a:graphic>
                </wp:inline>
              </w:drawing>
            </w:r>
          </w:p>
        </w:tc>
        <w:tc>
          <w:tcPr>
            <w:tcW w:w="7488" w:type="dxa"/>
            <w:gridSpan w:val="3"/>
          </w:tcPr>
          <w:p w:rsidR="00265BD7" w:rsidRPr="00926824" w:rsidRDefault="00265BD7" w:rsidP="007E5BB6">
            <w:pPr>
              <w:jc w:val="center"/>
              <w:rPr>
                <w:b/>
                <w:sz w:val="20"/>
                <w:szCs w:val="20"/>
                <w:lang w:val="uk-UA"/>
              </w:rPr>
            </w:pPr>
            <w:r w:rsidRPr="00926824">
              <w:rPr>
                <w:b/>
                <w:sz w:val="20"/>
                <w:szCs w:val="20"/>
                <w:lang w:val="uk-UA"/>
              </w:rPr>
              <w:t>Д Е Р Ж А В Н Е   П І Д П Р И Є М С Т В О</w:t>
            </w:r>
          </w:p>
          <w:p w:rsidR="00265BD7" w:rsidRPr="00926824" w:rsidRDefault="00265BD7" w:rsidP="007E5BB6">
            <w:pPr>
              <w:jc w:val="center"/>
              <w:rPr>
                <w:b/>
                <w:sz w:val="20"/>
                <w:szCs w:val="20"/>
                <w:lang w:val="uk-UA"/>
              </w:rPr>
            </w:pPr>
            <w:r w:rsidRPr="00926824">
              <w:rPr>
                <w:b/>
                <w:sz w:val="20"/>
                <w:szCs w:val="20"/>
                <w:lang w:val="uk-UA"/>
              </w:rPr>
              <w:t>УКРАЇНСЬКИЙ      ДЕРЖАВНИЙ     НАУКОВО-ДОСЛІДНИЙ     ІНСТИТУТ</w:t>
            </w:r>
          </w:p>
          <w:p w:rsidR="00265BD7" w:rsidRPr="00926824" w:rsidRDefault="00265BD7" w:rsidP="007E5BB6">
            <w:pPr>
              <w:jc w:val="center"/>
              <w:rPr>
                <w:b/>
                <w:sz w:val="20"/>
                <w:szCs w:val="20"/>
                <w:lang w:val="uk-UA"/>
              </w:rPr>
            </w:pPr>
            <w:r w:rsidRPr="00926824">
              <w:rPr>
                <w:b/>
                <w:sz w:val="20"/>
                <w:szCs w:val="20"/>
                <w:lang w:val="uk-UA"/>
              </w:rPr>
              <w:t>ПРОЕКТУВАННЯ      МІСТ     “ДІПРОМІСТО”     ІМЕНІ     Ю.М.БІЛОКОНЯ</w:t>
            </w:r>
          </w:p>
          <w:p w:rsidR="00265BD7" w:rsidRPr="00926824" w:rsidRDefault="00265BD7" w:rsidP="007E5BB6">
            <w:pPr>
              <w:rPr>
                <w:lang w:val="uk-UA"/>
              </w:rPr>
            </w:pPr>
          </w:p>
        </w:tc>
      </w:tr>
      <w:tr w:rsidR="00265BD7" w:rsidRPr="00A30438" w:rsidTr="007E5BB6">
        <w:trPr>
          <w:jc w:val="center"/>
        </w:trPr>
        <w:tc>
          <w:tcPr>
            <w:tcW w:w="9288" w:type="dxa"/>
            <w:gridSpan w:val="4"/>
          </w:tcPr>
          <w:p w:rsidR="00265BD7" w:rsidRPr="00926824" w:rsidRDefault="005D6184" w:rsidP="007E5BB6">
            <w:pPr>
              <w:rPr>
                <w:lang w:val="uk-UA"/>
              </w:rPr>
            </w:pPr>
            <w:r>
              <w:rPr>
                <w:noProof/>
              </w:rPr>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25pt" to="453.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" strokecolor="#333" strokeweight="3pt"/>
              </w:pict>
            </w:r>
            <w:r>
              <w:rPr>
                <w:noProof/>
              </w:rPr>
              <w:pict>
                <v:line id="Прямая соединительная линия 2" o:spid="_x0000_s1028"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45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" o:allowoverlap="f" strokecolor="#333" strokeweight="1.25pt"/>
              </w:pict>
            </w:r>
          </w:p>
        </w:tc>
      </w:tr>
      <w:tr w:rsidR="00265BD7" w:rsidRPr="00926824" w:rsidTr="007E5BB6">
        <w:trPr>
          <w:gridAfter w:val="1"/>
          <w:wAfter w:w="108" w:type="dxa"/>
          <w:jc w:val="center"/>
        </w:trPr>
        <w:tc>
          <w:tcPr>
            <w:tcW w:w="7380" w:type="dxa"/>
            <w:gridSpan w:val="2"/>
          </w:tcPr>
          <w:p w:rsidR="00265BD7" w:rsidRPr="00926824" w:rsidRDefault="00265BD7" w:rsidP="007E5BB6">
            <w:pPr>
              <w:rPr>
                <w:sz w:val="16"/>
                <w:szCs w:val="16"/>
                <w:lang w:val="uk-UA"/>
              </w:rPr>
            </w:pPr>
          </w:p>
          <w:p w:rsidR="00265BD7" w:rsidRPr="00926824" w:rsidRDefault="00265BD7" w:rsidP="007E5BB6">
            <w:pPr>
              <w:rPr>
                <w:sz w:val="16"/>
                <w:szCs w:val="16"/>
                <w:lang w:val="uk-UA"/>
              </w:rPr>
            </w:pPr>
            <w:r w:rsidRPr="00926824">
              <w:rPr>
                <w:sz w:val="16"/>
                <w:szCs w:val="16"/>
                <w:lang w:val="uk-UA"/>
              </w:rPr>
              <w:t>Державні ліцензії</w:t>
            </w:r>
          </w:p>
          <w:p w:rsidR="00265BD7" w:rsidRPr="00926824" w:rsidRDefault="00265BD7" w:rsidP="007E5BB6">
            <w:pPr>
              <w:rPr>
                <w:sz w:val="16"/>
                <w:szCs w:val="16"/>
                <w:lang w:val="uk-UA"/>
              </w:rPr>
            </w:pPr>
            <w:r w:rsidRPr="00926824">
              <w:rPr>
                <w:sz w:val="16"/>
                <w:szCs w:val="16"/>
                <w:lang w:val="uk-UA"/>
              </w:rPr>
              <w:t>Проектні роботи – Серія АГ № 573221 від 8.02.2011 р</w:t>
            </w:r>
            <w:r>
              <w:rPr>
                <w:sz w:val="16"/>
                <w:szCs w:val="16"/>
                <w:lang w:val="uk-UA"/>
              </w:rPr>
              <w:t>.</w:t>
            </w:r>
          </w:p>
          <w:p w:rsidR="00265BD7" w:rsidRPr="00926824" w:rsidRDefault="00265BD7" w:rsidP="007E5BB6">
            <w:pPr>
              <w:rPr>
                <w:sz w:val="16"/>
                <w:szCs w:val="16"/>
                <w:lang w:val="uk-UA"/>
              </w:rPr>
            </w:pPr>
            <w:r w:rsidRPr="00926824">
              <w:rPr>
                <w:sz w:val="16"/>
                <w:szCs w:val="16"/>
                <w:lang w:val="uk-UA"/>
              </w:rPr>
              <w:t xml:space="preserve">Топографо-геодезичні, картографічні роботи  – Серія АВ № 547484 від 03.08.2010 р. </w:t>
            </w:r>
          </w:p>
          <w:p w:rsidR="00265BD7" w:rsidRPr="00926824" w:rsidRDefault="00265BD7" w:rsidP="007E5BB6">
            <w:pPr>
              <w:rPr>
                <w:sz w:val="16"/>
                <w:szCs w:val="16"/>
                <w:lang w:val="uk-UA"/>
              </w:rPr>
            </w:pPr>
            <w:r w:rsidRPr="00926824">
              <w:rPr>
                <w:sz w:val="16"/>
                <w:szCs w:val="16"/>
                <w:lang w:val="uk-UA"/>
              </w:rPr>
              <w:t>Проведення робіт із землеустрою - Серія АГ № 583330 від 19.04.2011 р.</w:t>
            </w:r>
          </w:p>
          <w:p w:rsidR="00265BD7" w:rsidRPr="00926824" w:rsidRDefault="00265BD7" w:rsidP="007E5BB6">
            <w:pPr>
              <w:rPr>
                <w:sz w:val="16"/>
                <w:szCs w:val="16"/>
                <w:lang w:val="uk-UA"/>
              </w:rPr>
            </w:pPr>
            <w:r w:rsidRPr="00926824">
              <w:rPr>
                <w:sz w:val="16"/>
                <w:szCs w:val="16"/>
                <w:lang w:val="uk-UA"/>
              </w:rPr>
              <w:t>Пожежна сигналізація та інші – Серія АГ № 595095 від 20.05.2011 р.</w:t>
            </w:r>
          </w:p>
          <w:p w:rsidR="00265BD7" w:rsidRPr="00926824" w:rsidRDefault="00265BD7" w:rsidP="007E5BB6">
            <w:pPr>
              <w:rPr>
                <w:lang w:val="uk-UA"/>
              </w:rPr>
            </w:pPr>
          </w:p>
        </w:tc>
        <w:tc>
          <w:tcPr>
            <w:tcW w:w="1800" w:type="dxa"/>
          </w:tcPr>
          <w:p w:rsidR="00265BD7" w:rsidRPr="00926824" w:rsidRDefault="00265BD7" w:rsidP="007E5BB6">
            <w:pPr>
              <w:jc w:val="center"/>
              <w:rPr>
                <w:sz w:val="16"/>
                <w:szCs w:val="16"/>
                <w:lang w:val="uk-UA"/>
              </w:rPr>
            </w:pPr>
          </w:p>
          <w:p w:rsidR="00265BD7" w:rsidRPr="00926824" w:rsidRDefault="00265BD7" w:rsidP="007E5BB6">
            <w:pPr>
              <w:jc w:val="center"/>
              <w:rPr>
                <w:sz w:val="16"/>
                <w:szCs w:val="16"/>
                <w:lang w:val="uk-UA"/>
              </w:rPr>
            </w:pPr>
          </w:p>
          <w:p w:rsidR="00265BD7" w:rsidRPr="00926824" w:rsidRDefault="00265BD7" w:rsidP="007E5BB6">
            <w:pPr>
              <w:jc w:val="center"/>
              <w:rPr>
                <w:sz w:val="16"/>
                <w:szCs w:val="16"/>
                <w:lang w:val="uk-UA"/>
              </w:rPr>
            </w:pPr>
            <w:r w:rsidRPr="00926824">
              <w:rPr>
                <w:sz w:val="16"/>
                <w:szCs w:val="16"/>
                <w:lang w:val="uk-UA"/>
              </w:rPr>
              <w:t>EN ISO 9001:20</w:t>
            </w:r>
            <w:r>
              <w:rPr>
                <w:sz w:val="16"/>
                <w:szCs w:val="16"/>
                <w:lang w:val="uk-UA"/>
              </w:rPr>
              <w:t>15</w:t>
            </w:r>
          </w:p>
          <w:p w:rsidR="00265BD7" w:rsidRPr="00926824" w:rsidRDefault="00265BD7" w:rsidP="007E5BB6">
            <w:pPr>
              <w:jc w:val="center"/>
              <w:rPr>
                <w:sz w:val="16"/>
                <w:szCs w:val="16"/>
                <w:lang w:val="uk-UA"/>
              </w:rPr>
            </w:pPr>
          </w:p>
        </w:tc>
      </w:tr>
    </w:tbl>
    <w:p w:rsidR="00265BD7" w:rsidRPr="00926824" w:rsidRDefault="00265BD7" w:rsidP="00265BD7">
      <w:pPr>
        <w:rPr>
          <w:lang w:val="uk-UA"/>
        </w:rPr>
      </w:pPr>
    </w:p>
    <w:p w:rsidR="00D14C4D" w:rsidRPr="00D14C4D" w:rsidRDefault="00D14C4D" w:rsidP="00D14C4D">
      <w:pPr>
        <w:jc w:val="right"/>
        <w:rPr>
          <w:lang w:val="uk-UA"/>
        </w:rPr>
      </w:pPr>
      <w:r w:rsidRPr="00D14C4D">
        <w:rPr>
          <w:lang w:val="uk-UA"/>
        </w:rPr>
        <w:t>АРХ № 92286</w:t>
      </w:r>
    </w:p>
    <w:p w:rsidR="00265BD7" w:rsidRDefault="00265BD7" w:rsidP="00265BD7">
      <w:pPr>
        <w:rPr>
          <w:lang w:val="uk-UA"/>
        </w:rPr>
      </w:pPr>
    </w:p>
    <w:p w:rsidR="00265BD7" w:rsidRDefault="00265BD7" w:rsidP="00265BD7">
      <w:pPr>
        <w:rPr>
          <w:lang w:val="uk-UA"/>
        </w:rPr>
      </w:pPr>
    </w:p>
    <w:p w:rsidR="00265BD7" w:rsidRDefault="00265BD7" w:rsidP="00265BD7">
      <w:pPr>
        <w:rPr>
          <w:lang w:val="uk-UA"/>
        </w:rPr>
      </w:pPr>
    </w:p>
    <w:p w:rsidR="00265BD7" w:rsidRPr="00926824" w:rsidRDefault="00265BD7" w:rsidP="00265BD7">
      <w:pPr>
        <w:rPr>
          <w:lang w:val="uk-UA"/>
        </w:rPr>
      </w:pPr>
    </w:p>
    <w:p w:rsidR="00D14C4D" w:rsidRPr="00D14C4D" w:rsidRDefault="00D14C4D" w:rsidP="00D14C4D">
      <w:pPr>
        <w:jc w:val="center"/>
        <w:rPr>
          <w:b/>
          <w:bCs/>
          <w:sz w:val="30"/>
          <w:szCs w:val="30"/>
          <w:lang w:val="uk-UA"/>
        </w:rPr>
      </w:pPr>
      <w:r w:rsidRPr="00D14C4D">
        <w:rPr>
          <w:b/>
          <w:bCs/>
          <w:sz w:val="30"/>
          <w:szCs w:val="30"/>
          <w:lang w:val="uk-UA"/>
        </w:rPr>
        <w:t xml:space="preserve">РОЗДІЛ </w:t>
      </w:r>
    </w:p>
    <w:p w:rsidR="00265BD7" w:rsidRPr="00D14C4D" w:rsidRDefault="00D14C4D" w:rsidP="00D14C4D">
      <w:pPr>
        <w:jc w:val="center"/>
        <w:rPr>
          <w:b/>
          <w:sz w:val="30"/>
          <w:szCs w:val="30"/>
          <w:lang w:val="uk-UA"/>
        </w:rPr>
      </w:pPr>
      <w:r w:rsidRPr="00D14C4D">
        <w:rPr>
          <w:b/>
          <w:bCs/>
          <w:sz w:val="30"/>
          <w:szCs w:val="30"/>
          <w:lang w:val="uk-UA"/>
        </w:rPr>
        <w:t>«СТРАТЕГІЧНА      ЕКОЛОГІЧНА       ОЦІНКА    –    ОХОРОНА НАВКОЛИШНЬОГО     ПРИРОДНОГО     СЕРЕДОВИЩА»    ДО ГЕНЕРАЛЬНОГО ПЛАНУ М.ЛУЦЬК ВОЛИНСЬКОЇ ОБЛАСТІ»</w:t>
      </w:r>
    </w:p>
    <w:p w:rsidR="00D14C4D" w:rsidRPr="00D14C4D" w:rsidRDefault="00D14C4D" w:rsidP="00265BD7">
      <w:pPr>
        <w:jc w:val="center"/>
        <w:rPr>
          <w:sz w:val="28"/>
          <w:szCs w:val="28"/>
          <w:lang w:val="uk-UA"/>
        </w:rPr>
      </w:pPr>
    </w:p>
    <w:p w:rsidR="00D14C4D" w:rsidRDefault="00D14C4D" w:rsidP="00265BD7">
      <w:pPr>
        <w:jc w:val="center"/>
        <w:rPr>
          <w:sz w:val="28"/>
          <w:szCs w:val="28"/>
          <w:lang w:val="uk-UA"/>
        </w:rPr>
      </w:pPr>
    </w:p>
    <w:p w:rsidR="00265BD7" w:rsidRPr="00926824" w:rsidRDefault="00265BD7" w:rsidP="00265BD7">
      <w:pPr>
        <w:jc w:val="center"/>
        <w:rPr>
          <w:sz w:val="28"/>
          <w:szCs w:val="28"/>
          <w:lang w:val="uk-UA"/>
        </w:rPr>
      </w:pPr>
      <w:r w:rsidRPr="00926824">
        <w:rPr>
          <w:sz w:val="28"/>
          <w:szCs w:val="28"/>
          <w:lang w:val="uk-UA"/>
        </w:rPr>
        <w:t>ПОЯСНЮВАЛЬНА ЗАПИСКА</w:t>
      </w:r>
    </w:p>
    <w:p w:rsidR="00265BD7" w:rsidRPr="00926824" w:rsidRDefault="00265BD7" w:rsidP="00265BD7">
      <w:pPr>
        <w:rPr>
          <w:lang w:val="uk-UA"/>
        </w:rPr>
      </w:pPr>
    </w:p>
    <w:p w:rsidR="00265BD7" w:rsidRPr="00926824" w:rsidRDefault="00265BD7" w:rsidP="00265BD7">
      <w:pPr>
        <w:rPr>
          <w:lang w:val="uk-UA"/>
        </w:rPr>
      </w:pPr>
    </w:p>
    <w:p w:rsidR="00265BD7" w:rsidRPr="00926824" w:rsidRDefault="00265BD7" w:rsidP="00265BD7">
      <w:pPr>
        <w:rPr>
          <w:lang w:val="uk-UA"/>
        </w:rPr>
      </w:pPr>
    </w:p>
    <w:p w:rsidR="00265BD7" w:rsidRDefault="00265BD7" w:rsidP="00265BD7">
      <w:pPr>
        <w:rPr>
          <w:lang w:val="uk-UA"/>
        </w:rPr>
      </w:pPr>
    </w:p>
    <w:p w:rsidR="00265BD7" w:rsidRPr="00926824" w:rsidRDefault="00265BD7" w:rsidP="00265BD7">
      <w:pPr>
        <w:rPr>
          <w:lang w:val="uk-UA"/>
        </w:rPr>
      </w:pPr>
    </w:p>
    <w:p w:rsidR="00265BD7" w:rsidRPr="002D33E2" w:rsidRDefault="00265BD7" w:rsidP="00265BD7">
      <w:pPr>
        <w:rPr>
          <w:sz w:val="26"/>
          <w:szCs w:val="26"/>
          <w:lang w:val="uk-UA"/>
        </w:rPr>
      </w:pPr>
    </w:p>
    <w:p w:rsidR="00265BD7" w:rsidRPr="002D33E2" w:rsidRDefault="00265BD7" w:rsidP="00265BD7">
      <w:pPr>
        <w:rPr>
          <w:b/>
          <w:sz w:val="26"/>
          <w:szCs w:val="26"/>
          <w:lang w:val="uk-UA"/>
        </w:rPr>
      </w:pPr>
      <w:r w:rsidRPr="002D33E2">
        <w:rPr>
          <w:b/>
          <w:sz w:val="26"/>
          <w:szCs w:val="26"/>
          <w:lang w:val="uk-UA"/>
        </w:rPr>
        <w:t xml:space="preserve">Замовник: </w:t>
      </w:r>
      <w:r w:rsidRPr="002D33E2">
        <w:rPr>
          <w:b/>
          <w:sz w:val="26"/>
          <w:szCs w:val="26"/>
          <w:lang w:val="uk-UA"/>
        </w:rPr>
        <w:tab/>
      </w:r>
      <w:r w:rsidR="00D14C4D" w:rsidRPr="002D33E2">
        <w:rPr>
          <w:b/>
          <w:color w:val="000000"/>
          <w:spacing w:val="1"/>
          <w:sz w:val="26"/>
          <w:szCs w:val="26"/>
          <w:lang w:val="uk-UA"/>
        </w:rPr>
        <w:t>Виконавчий комітет Луцької міської ради</w:t>
      </w:r>
      <w:r w:rsidRPr="002D33E2">
        <w:rPr>
          <w:b/>
          <w:color w:val="000000"/>
          <w:spacing w:val="1"/>
          <w:sz w:val="26"/>
          <w:szCs w:val="26"/>
          <w:lang w:val="uk-UA"/>
        </w:rPr>
        <w:t xml:space="preserve"> міської ради</w:t>
      </w:r>
    </w:p>
    <w:p w:rsidR="00265BD7" w:rsidRPr="002D33E2" w:rsidRDefault="00265BD7" w:rsidP="00265BD7">
      <w:pPr>
        <w:rPr>
          <w:b/>
          <w:sz w:val="26"/>
          <w:szCs w:val="26"/>
          <w:lang w:val="uk-UA"/>
        </w:rPr>
      </w:pPr>
      <w:r w:rsidRPr="002D33E2">
        <w:rPr>
          <w:b/>
          <w:sz w:val="26"/>
          <w:szCs w:val="26"/>
          <w:lang w:val="uk-UA"/>
        </w:rPr>
        <w:t xml:space="preserve">Договір: </w:t>
      </w:r>
      <w:r w:rsidR="002D33E2" w:rsidRPr="002D33E2">
        <w:rPr>
          <w:b/>
          <w:sz w:val="26"/>
          <w:szCs w:val="26"/>
          <w:lang w:val="uk-UA"/>
        </w:rPr>
        <w:t>д/у №2-2020 від 03.06.2020 до договору від 29.08.2019 р. №506-01-22-2019</w:t>
      </w:r>
    </w:p>
    <w:p w:rsidR="00265BD7" w:rsidRDefault="00265BD7" w:rsidP="00265BD7">
      <w:pPr>
        <w:rPr>
          <w:sz w:val="26"/>
          <w:szCs w:val="26"/>
          <w:lang w:val="uk-UA"/>
        </w:rPr>
      </w:pPr>
    </w:p>
    <w:p w:rsidR="002D33E2" w:rsidRPr="00926824" w:rsidRDefault="002D33E2" w:rsidP="00265BD7">
      <w:pPr>
        <w:rPr>
          <w:sz w:val="26"/>
          <w:szCs w:val="26"/>
          <w:lang w:val="uk-UA"/>
        </w:rPr>
      </w:pPr>
    </w:p>
    <w:tbl>
      <w:tblPr>
        <w:tblW w:w="0" w:type="auto"/>
        <w:jc w:val="center"/>
        <w:tblLook w:val="0000"/>
      </w:tblPr>
      <w:tblGrid>
        <w:gridCol w:w="6266"/>
        <w:gridCol w:w="3197"/>
      </w:tblGrid>
      <w:tr w:rsidR="00265BD7" w:rsidRPr="00926824" w:rsidTr="007E5BB6">
        <w:trPr>
          <w:jc w:val="center"/>
        </w:trPr>
        <w:tc>
          <w:tcPr>
            <w:tcW w:w="6266" w:type="dxa"/>
          </w:tcPr>
          <w:p w:rsidR="00265BD7" w:rsidRPr="00FA17E3" w:rsidRDefault="00265BD7" w:rsidP="007E5BB6">
            <w:pPr>
              <w:rPr>
                <w:b/>
                <w:sz w:val="26"/>
                <w:szCs w:val="26"/>
                <w:lang w:val="uk-UA"/>
              </w:rPr>
            </w:pPr>
            <w:r w:rsidRPr="00FA17E3">
              <w:rPr>
                <w:b/>
                <w:sz w:val="26"/>
                <w:szCs w:val="26"/>
                <w:lang w:val="uk-UA"/>
              </w:rPr>
              <w:t>Директор інституту</w:t>
            </w:r>
          </w:p>
          <w:p w:rsidR="00265BD7" w:rsidRPr="00FA17E3" w:rsidRDefault="00265BD7" w:rsidP="007E5BB6">
            <w:pPr>
              <w:rPr>
                <w:b/>
                <w:sz w:val="26"/>
                <w:szCs w:val="26"/>
              </w:rPr>
            </w:pPr>
          </w:p>
          <w:p w:rsidR="00265BD7" w:rsidRPr="00FA17E3" w:rsidRDefault="00265BD7" w:rsidP="007E5BB6">
            <w:pPr>
              <w:rPr>
                <w:b/>
                <w:sz w:val="26"/>
                <w:szCs w:val="26"/>
                <w:lang w:val="uk-UA"/>
              </w:rPr>
            </w:pPr>
            <w:r w:rsidRPr="00FA17E3">
              <w:rPr>
                <w:b/>
                <w:sz w:val="26"/>
                <w:szCs w:val="26"/>
                <w:lang w:val="uk-UA"/>
              </w:rPr>
              <w:t>Заступник директора, нач. ІПВ</w:t>
            </w:r>
          </w:p>
          <w:p w:rsidR="00265BD7" w:rsidRPr="00FA17E3" w:rsidRDefault="00265BD7" w:rsidP="007E5BB6">
            <w:pPr>
              <w:rPr>
                <w:b/>
                <w:sz w:val="26"/>
                <w:szCs w:val="26"/>
                <w:lang w:val="uk-UA"/>
              </w:rPr>
            </w:pPr>
          </w:p>
          <w:p w:rsidR="00265BD7" w:rsidRPr="00FA17E3" w:rsidRDefault="00265BD7" w:rsidP="007E5BB6">
            <w:pPr>
              <w:rPr>
                <w:b/>
                <w:sz w:val="26"/>
                <w:szCs w:val="26"/>
                <w:lang w:val="uk-UA"/>
              </w:rPr>
            </w:pPr>
            <w:r w:rsidRPr="00FA17E3">
              <w:rPr>
                <w:b/>
                <w:sz w:val="26"/>
                <w:szCs w:val="26"/>
                <w:lang w:val="uk-UA"/>
              </w:rPr>
              <w:t>В.о. нач. АПУ, нач. відділу НМЗМП</w:t>
            </w:r>
          </w:p>
          <w:p w:rsidR="00265BD7" w:rsidRPr="00FA17E3" w:rsidRDefault="00265BD7" w:rsidP="007E5BB6">
            <w:pPr>
              <w:rPr>
                <w:b/>
                <w:sz w:val="26"/>
                <w:szCs w:val="26"/>
                <w:lang w:val="uk-UA"/>
              </w:rPr>
            </w:pPr>
          </w:p>
          <w:p w:rsidR="00265BD7" w:rsidRPr="00FA17E3" w:rsidRDefault="00265BD7" w:rsidP="007E5BB6">
            <w:pPr>
              <w:rPr>
                <w:b/>
                <w:sz w:val="26"/>
                <w:szCs w:val="26"/>
                <w:lang w:val="uk-UA"/>
              </w:rPr>
            </w:pPr>
            <w:r w:rsidRPr="00FA17E3">
              <w:rPr>
                <w:b/>
                <w:sz w:val="26"/>
                <w:szCs w:val="26"/>
                <w:lang w:val="uk-UA"/>
              </w:rPr>
              <w:t>Начальник АПМ</w:t>
            </w:r>
          </w:p>
          <w:p w:rsidR="00265BD7" w:rsidRPr="00FA17E3" w:rsidRDefault="00265BD7" w:rsidP="007E5BB6">
            <w:pPr>
              <w:rPr>
                <w:b/>
                <w:sz w:val="26"/>
                <w:szCs w:val="26"/>
              </w:rPr>
            </w:pPr>
          </w:p>
          <w:p w:rsidR="00265BD7" w:rsidRPr="00FA17E3" w:rsidRDefault="00265BD7" w:rsidP="007E5BB6">
            <w:pPr>
              <w:rPr>
                <w:b/>
                <w:sz w:val="26"/>
                <w:szCs w:val="26"/>
                <w:lang w:val="uk-UA"/>
              </w:rPr>
            </w:pPr>
            <w:r w:rsidRPr="00FA17E3">
              <w:rPr>
                <w:b/>
                <w:sz w:val="26"/>
                <w:szCs w:val="26"/>
                <w:lang w:val="uk-UA"/>
              </w:rPr>
              <w:t xml:space="preserve">Головний архітектор проекту </w:t>
            </w:r>
          </w:p>
          <w:p w:rsidR="00265BD7" w:rsidRPr="00FA17E3" w:rsidRDefault="00265BD7" w:rsidP="007E5BB6">
            <w:pPr>
              <w:rPr>
                <w:b/>
                <w:sz w:val="26"/>
                <w:szCs w:val="26"/>
              </w:rPr>
            </w:pPr>
          </w:p>
          <w:p w:rsidR="00265BD7" w:rsidRPr="00FA17E3" w:rsidRDefault="00265BD7" w:rsidP="007E5BB6">
            <w:pPr>
              <w:rPr>
                <w:b/>
                <w:sz w:val="26"/>
                <w:szCs w:val="26"/>
                <w:lang w:val="uk-UA"/>
              </w:rPr>
            </w:pPr>
          </w:p>
        </w:tc>
        <w:tc>
          <w:tcPr>
            <w:tcW w:w="3197" w:type="dxa"/>
          </w:tcPr>
          <w:p w:rsidR="00265BD7" w:rsidRPr="00FA17E3" w:rsidRDefault="00265BD7" w:rsidP="007E5BB6">
            <w:pPr>
              <w:rPr>
                <w:b/>
                <w:sz w:val="26"/>
                <w:szCs w:val="26"/>
                <w:lang w:val="uk-UA"/>
              </w:rPr>
            </w:pPr>
            <w:r w:rsidRPr="00FA17E3">
              <w:rPr>
                <w:b/>
                <w:sz w:val="26"/>
                <w:szCs w:val="26"/>
                <w:lang w:val="uk-UA"/>
              </w:rPr>
              <w:t>І. Шпилевський</w:t>
            </w:r>
          </w:p>
          <w:p w:rsidR="00265BD7" w:rsidRPr="00FA17E3" w:rsidRDefault="00265BD7" w:rsidP="007E5BB6">
            <w:pPr>
              <w:rPr>
                <w:b/>
                <w:sz w:val="26"/>
                <w:szCs w:val="26"/>
              </w:rPr>
            </w:pPr>
          </w:p>
          <w:p w:rsidR="00265BD7" w:rsidRPr="00FA17E3" w:rsidRDefault="00265BD7" w:rsidP="007E5BB6">
            <w:pPr>
              <w:rPr>
                <w:b/>
                <w:sz w:val="26"/>
                <w:szCs w:val="26"/>
                <w:lang w:val="uk-UA"/>
              </w:rPr>
            </w:pPr>
            <w:r w:rsidRPr="00FA17E3">
              <w:rPr>
                <w:b/>
                <w:sz w:val="26"/>
                <w:szCs w:val="26"/>
                <w:lang w:val="uk-UA"/>
              </w:rPr>
              <w:t>О. Головань</w:t>
            </w:r>
          </w:p>
          <w:p w:rsidR="00265BD7" w:rsidRPr="00FA17E3" w:rsidRDefault="00265BD7" w:rsidP="007E5BB6">
            <w:pPr>
              <w:rPr>
                <w:b/>
                <w:sz w:val="26"/>
                <w:szCs w:val="26"/>
              </w:rPr>
            </w:pPr>
          </w:p>
          <w:p w:rsidR="00265BD7" w:rsidRPr="00FA17E3" w:rsidRDefault="00265BD7" w:rsidP="007E5BB6">
            <w:pPr>
              <w:rPr>
                <w:b/>
                <w:sz w:val="26"/>
                <w:szCs w:val="26"/>
              </w:rPr>
            </w:pPr>
            <w:r w:rsidRPr="00FA17E3">
              <w:rPr>
                <w:b/>
                <w:sz w:val="26"/>
                <w:szCs w:val="26"/>
                <w:lang w:val="uk-UA"/>
              </w:rPr>
              <w:t>А. Економов</w:t>
            </w:r>
            <w:r w:rsidRPr="00FA17E3">
              <w:rPr>
                <w:b/>
                <w:sz w:val="26"/>
                <w:szCs w:val="26"/>
              </w:rPr>
              <w:t xml:space="preserve"> </w:t>
            </w:r>
          </w:p>
          <w:p w:rsidR="00265BD7" w:rsidRPr="00FA17E3" w:rsidRDefault="00265BD7" w:rsidP="007E5BB6">
            <w:pPr>
              <w:rPr>
                <w:b/>
                <w:sz w:val="26"/>
                <w:szCs w:val="26"/>
                <w:lang w:val="uk-UA"/>
              </w:rPr>
            </w:pPr>
          </w:p>
          <w:p w:rsidR="00265BD7" w:rsidRPr="00FA17E3" w:rsidRDefault="00265BD7" w:rsidP="007E5BB6">
            <w:pPr>
              <w:rPr>
                <w:b/>
                <w:sz w:val="26"/>
                <w:szCs w:val="26"/>
                <w:lang w:val="uk-UA"/>
              </w:rPr>
            </w:pPr>
            <w:r w:rsidRPr="00FA17E3">
              <w:rPr>
                <w:b/>
                <w:sz w:val="26"/>
                <w:szCs w:val="26"/>
                <w:lang w:val="uk-UA"/>
              </w:rPr>
              <w:t>М.Маслова</w:t>
            </w:r>
          </w:p>
          <w:p w:rsidR="00265BD7" w:rsidRPr="00FA17E3" w:rsidRDefault="00265BD7" w:rsidP="007E5BB6">
            <w:pPr>
              <w:rPr>
                <w:b/>
                <w:sz w:val="26"/>
                <w:szCs w:val="26"/>
              </w:rPr>
            </w:pPr>
          </w:p>
          <w:p w:rsidR="00265BD7" w:rsidRPr="00FA17E3" w:rsidRDefault="00265BD7" w:rsidP="007E5BB6">
            <w:pPr>
              <w:rPr>
                <w:b/>
                <w:sz w:val="26"/>
                <w:szCs w:val="26"/>
                <w:lang w:val="uk-UA"/>
              </w:rPr>
            </w:pPr>
            <w:r w:rsidRPr="00FA17E3">
              <w:rPr>
                <w:b/>
                <w:sz w:val="26"/>
                <w:szCs w:val="26"/>
                <w:lang w:val="uk-UA"/>
              </w:rPr>
              <w:t>Г. Айлікова</w:t>
            </w:r>
          </w:p>
          <w:p w:rsidR="00265BD7" w:rsidRPr="00FA17E3" w:rsidRDefault="00265BD7" w:rsidP="007E5BB6">
            <w:pPr>
              <w:rPr>
                <w:b/>
                <w:sz w:val="26"/>
                <w:szCs w:val="26"/>
              </w:rPr>
            </w:pPr>
          </w:p>
          <w:p w:rsidR="00265BD7" w:rsidRPr="00FA17E3" w:rsidRDefault="00265BD7" w:rsidP="007E5BB6">
            <w:pPr>
              <w:rPr>
                <w:b/>
                <w:sz w:val="26"/>
                <w:szCs w:val="26"/>
                <w:lang w:val="uk-UA"/>
              </w:rPr>
            </w:pPr>
          </w:p>
        </w:tc>
      </w:tr>
    </w:tbl>
    <w:p w:rsidR="00265BD7" w:rsidRPr="00926824" w:rsidRDefault="00265BD7" w:rsidP="00265BD7">
      <w:pPr>
        <w:rPr>
          <w:lang w:val="uk-UA"/>
        </w:rPr>
      </w:pPr>
    </w:p>
    <w:p w:rsidR="00265BD7" w:rsidRPr="00D14C4D" w:rsidRDefault="00265BD7" w:rsidP="00265BD7">
      <w:pPr>
        <w:jc w:val="center"/>
        <w:rPr>
          <w:b/>
          <w:lang w:val="uk-UA"/>
        </w:rPr>
      </w:pPr>
      <w:r w:rsidRPr="00D14C4D">
        <w:rPr>
          <w:b/>
          <w:lang w:val="uk-UA"/>
        </w:rPr>
        <w:t>КИЇВ - 2020 р.</w:t>
      </w:r>
    </w:p>
    <w:p w:rsidR="00265BD7" w:rsidRPr="00575DE0" w:rsidRDefault="00265BD7" w:rsidP="00265BD7">
      <w:pPr>
        <w:pStyle w:val="1"/>
        <w:spacing w:before="0"/>
        <w:ind w:firstLine="709"/>
        <w:jc w:val="center"/>
        <w:rPr>
          <w:rFonts w:ascii="Times New Roman" w:hAnsi="Times New Roman" w:cs="Times New Roman"/>
          <w:color w:val="auto"/>
          <w:sz w:val="24"/>
          <w:szCs w:val="24"/>
          <w:lang w:val="uk-UA"/>
        </w:rPr>
      </w:pPr>
      <w:r w:rsidRPr="00926824">
        <w:rPr>
          <w:lang w:val="uk-UA"/>
        </w:rPr>
        <w:br w:type="page"/>
      </w:r>
      <w:bookmarkStart w:id="0" w:name="_GoBack"/>
      <w:r w:rsidR="002D33E2" w:rsidRPr="00575DE0">
        <w:rPr>
          <w:rFonts w:ascii="Times New Roman" w:hAnsi="Times New Roman" w:cs="Times New Roman"/>
          <w:color w:val="auto"/>
          <w:sz w:val="24"/>
          <w:szCs w:val="24"/>
          <w:lang w:val="uk-UA"/>
        </w:rPr>
        <w:lastRenderedPageBreak/>
        <w:t>ЗМІСТ</w:t>
      </w:r>
    </w:p>
    <w:tbl>
      <w:tblPr>
        <w:tblW w:w="0" w:type="auto"/>
        <w:tblLayout w:type="fixed"/>
        <w:tblLook w:val="00A0"/>
      </w:tblPr>
      <w:tblGrid>
        <w:gridCol w:w="9606"/>
      </w:tblGrid>
      <w:tr w:rsidR="00265BD7" w:rsidRPr="00C62470" w:rsidTr="007E5BB6">
        <w:tc>
          <w:tcPr>
            <w:tcW w:w="9606" w:type="dxa"/>
          </w:tcPr>
          <w:bookmarkEnd w:id="0" w:displacedByCustomXml="next"/>
          <w:sdt>
            <w:sdtPr>
              <w:rPr>
                <w:rFonts w:ascii="Times New Roman" w:eastAsia="Times New Roman" w:hAnsi="Times New Roman" w:cs="Times New Roman"/>
                <w:b w:val="0"/>
                <w:bCs w:val="0"/>
                <w:color w:val="auto"/>
                <w:sz w:val="24"/>
                <w:szCs w:val="24"/>
                <w:lang w:val="ru-RU" w:eastAsia="ru-RU"/>
              </w:rPr>
              <w:id w:val="-1790968780"/>
              <w:docPartObj>
                <w:docPartGallery w:val="Table of Contents"/>
                <w:docPartUnique/>
              </w:docPartObj>
            </w:sdtPr>
            <w:sdtEndPr>
              <w:rPr>
                <w:sz w:val="22"/>
                <w:szCs w:val="22"/>
              </w:rPr>
            </w:sdtEndPr>
            <w:sdtContent>
              <w:p w:rsidR="002D33E2" w:rsidRPr="002D33E2" w:rsidRDefault="005D6184" w:rsidP="002D33E2">
                <w:pPr>
                  <w:pStyle w:val="a6"/>
                  <w:spacing w:before="0" w:after="120"/>
                  <w:rPr>
                    <w:rFonts w:asciiTheme="minorHAnsi" w:eastAsiaTheme="minorEastAsia" w:hAnsiTheme="minorHAnsi" w:cstheme="minorBidi"/>
                    <w:b w:val="0"/>
                    <w:bCs w:val="0"/>
                    <w:caps/>
                    <w:noProof/>
                    <w:color w:val="auto"/>
                    <w:sz w:val="22"/>
                    <w:szCs w:val="22"/>
                    <w:lang w:val="ru-RU"/>
                  </w:rPr>
                </w:pPr>
                <w:r w:rsidRPr="005D6184">
                  <w:rPr>
                    <w:b w:val="0"/>
                    <w:sz w:val="22"/>
                    <w:szCs w:val="22"/>
                  </w:rPr>
                  <w:fldChar w:fldCharType="begin"/>
                </w:r>
                <w:r w:rsidR="002D33E2" w:rsidRPr="002D33E2">
                  <w:rPr>
                    <w:b w:val="0"/>
                    <w:sz w:val="22"/>
                    <w:szCs w:val="22"/>
                  </w:rPr>
                  <w:instrText xml:space="preserve"> TOC \o "1-3" \h \z \u </w:instrText>
                </w:r>
                <w:r w:rsidRPr="005D6184">
                  <w:rPr>
                    <w:b w:val="0"/>
                    <w:sz w:val="22"/>
                    <w:szCs w:val="22"/>
                  </w:rPr>
                  <w:fldChar w:fldCharType="separate"/>
                </w:r>
                <w:hyperlink w:anchor="_Toc49443257" w:history="1">
                  <w:r w:rsidR="002D33E2" w:rsidRPr="002D33E2">
                    <w:rPr>
                      <w:rStyle w:val="a5"/>
                      <w:rFonts w:ascii="Times New Roman" w:hAnsi="Times New Roman"/>
                      <w:b w:val="0"/>
                      <w:noProof/>
                      <w:color w:val="auto"/>
                      <w:sz w:val="22"/>
                      <w:szCs w:val="22"/>
                    </w:rPr>
                    <w:t>ВСТУП</w:t>
                  </w:r>
                  <w:r w:rsidR="002D33E2" w:rsidRPr="002D33E2">
                    <w:rPr>
                      <w:b w:val="0"/>
                      <w:noProof/>
                      <w:webHidden/>
                      <w:color w:val="auto"/>
                      <w:sz w:val="22"/>
                      <w:szCs w:val="22"/>
                    </w:rPr>
                    <w:tab/>
                    <w:t xml:space="preserve">                                                                                                                                              </w:t>
                  </w:r>
                  <w:r w:rsidR="002D33E2">
                    <w:rPr>
                      <w:b w:val="0"/>
                      <w:noProof/>
                      <w:webHidden/>
                      <w:color w:val="auto"/>
                      <w:sz w:val="22"/>
                      <w:szCs w:val="22"/>
                    </w:rPr>
                    <w:t xml:space="preserve">    </w:t>
                  </w:r>
                  <w:r w:rsidR="00575DE0">
                    <w:rPr>
                      <w:b w:val="0"/>
                      <w:noProof/>
                      <w:webHidden/>
                      <w:color w:val="auto"/>
                      <w:sz w:val="22"/>
                      <w:szCs w:val="22"/>
                    </w:rPr>
                    <w:t xml:space="preserve">         </w:t>
                  </w:r>
                  <w:r w:rsidR="002D33E2" w:rsidRPr="002D33E2">
                    <w:rPr>
                      <w:b w:val="0"/>
                      <w:noProof/>
                      <w:webHidden/>
                      <w:color w:val="auto"/>
                      <w:sz w:val="22"/>
                      <w:szCs w:val="22"/>
                    </w:rPr>
                    <w:t xml:space="preserve">     </w:t>
                  </w:r>
                  <w:r w:rsidRPr="002D33E2">
                    <w:rPr>
                      <w:b w:val="0"/>
                      <w:noProof/>
                      <w:webHidden/>
                      <w:color w:val="auto"/>
                      <w:sz w:val="22"/>
                      <w:szCs w:val="22"/>
                    </w:rPr>
                    <w:fldChar w:fldCharType="begin"/>
                  </w:r>
                  <w:r w:rsidR="002D33E2" w:rsidRPr="002D33E2">
                    <w:rPr>
                      <w:b w:val="0"/>
                      <w:noProof/>
                      <w:webHidden/>
                      <w:color w:val="auto"/>
                      <w:sz w:val="22"/>
                      <w:szCs w:val="22"/>
                    </w:rPr>
                    <w:instrText xml:space="preserve"> PAGEREF _Toc49443257 \h </w:instrText>
                  </w:r>
                  <w:r w:rsidRPr="002D33E2">
                    <w:rPr>
                      <w:b w:val="0"/>
                      <w:noProof/>
                      <w:webHidden/>
                      <w:color w:val="auto"/>
                      <w:sz w:val="22"/>
                      <w:szCs w:val="22"/>
                    </w:rPr>
                  </w:r>
                  <w:r w:rsidRPr="002D33E2">
                    <w:rPr>
                      <w:b w:val="0"/>
                      <w:webHidden/>
                      <w:color w:val="auto"/>
                      <w:sz w:val="22"/>
                      <w:szCs w:val="22"/>
                    </w:rPr>
                    <w:fldChar w:fldCharType="separate"/>
                  </w:r>
                  <w:r w:rsidR="002D33E2" w:rsidRPr="002D33E2">
                    <w:rPr>
                      <w:b w:val="0"/>
                      <w:noProof/>
                      <w:webHidden/>
                      <w:color w:val="auto"/>
                      <w:sz w:val="22"/>
                      <w:szCs w:val="22"/>
                    </w:rPr>
                    <w:t>5</w:t>
                  </w:r>
                  <w:r w:rsidRPr="002D33E2">
                    <w:rPr>
                      <w:b w:val="0"/>
                      <w:noProof/>
                      <w:webHidden/>
                      <w:color w:val="auto"/>
                      <w:sz w:val="22"/>
                      <w:szCs w:val="22"/>
                    </w:rPr>
                    <w:fldChar w:fldCharType="end"/>
                  </w:r>
                </w:hyperlink>
              </w:p>
              <w:p w:rsidR="002D33E2" w:rsidRPr="002D33E2" w:rsidRDefault="005D6184" w:rsidP="002D33E2">
                <w:pPr>
                  <w:pStyle w:val="11"/>
                  <w:spacing w:after="120"/>
                  <w:rPr>
                    <w:rFonts w:asciiTheme="minorHAnsi" w:eastAsiaTheme="minorEastAsia" w:hAnsiTheme="minorHAnsi" w:cstheme="minorBidi"/>
                    <w:b w:val="0"/>
                    <w:bCs w:val="0"/>
                    <w:caps w:val="0"/>
                    <w:lang w:val="ru-RU"/>
                  </w:rPr>
                </w:pPr>
                <w:hyperlink w:anchor="_Toc49443258" w:history="1">
                  <w:r w:rsidR="002D33E2" w:rsidRPr="002D33E2">
                    <w:rPr>
                      <w:rStyle w:val="a5"/>
                      <w:rFonts w:eastAsiaTheme="majorEastAsia"/>
                      <w:b w:val="0"/>
                      <w:sz w:val="22"/>
                      <w:szCs w:val="22"/>
                    </w:rPr>
                    <w:t xml:space="preserve">РОЗДІЛ 1. </w:t>
                  </w:r>
                  <w:r w:rsidR="002D33E2" w:rsidRPr="002D33E2">
                    <w:rPr>
                      <w:rStyle w:val="a5"/>
                      <w:rFonts w:eastAsiaTheme="majorEastAsia"/>
                      <w:b w:val="0"/>
                      <w:sz w:val="22"/>
                      <w:szCs w:val="22"/>
                      <w:lang w:eastAsia="uk-UA"/>
                    </w:rPr>
                    <w:t>ЗМІСТ ТА ОСНОВНІ ЦІЛІ ДОКУМЕНТУ ДЕРЖАВНОГО ПЛАНУВАННЯ – ГЕНЕРАЛЬНОГО ПЛАНУ МІСТА ЛУЦЬК, ЙОГО ЗВ’ЯЗОК З ІНШИМИ ДОКУМЕНТАМИ ДЕРЖАВНОГО ПЛАНУВАННЯ</w:t>
                  </w:r>
                  <w:r w:rsidR="002D33E2" w:rsidRPr="002D33E2">
                    <w:rPr>
                      <w:b w:val="0"/>
                      <w:webHidden/>
                      <w:sz w:val="22"/>
                      <w:szCs w:val="22"/>
                    </w:rPr>
                    <w:tab/>
                  </w:r>
                  <w:r w:rsidRPr="002D33E2">
                    <w:rPr>
                      <w:b w:val="0"/>
                      <w:webHidden/>
                      <w:sz w:val="22"/>
                      <w:szCs w:val="22"/>
                    </w:rPr>
                    <w:fldChar w:fldCharType="begin"/>
                  </w:r>
                  <w:r w:rsidR="002D33E2" w:rsidRPr="002D33E2">
                    <w:rPr>
                      <w:b w:val="0"/>
                      <w:webHidden/>
                      <w:sz w:val="22"/>
                      <w:szCs w:val="22"/>
                    </w:rPr>
                    <w:instrText xml:space="preserve"> PAGEREF _Toc49443258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7</w:t>
                  </w:r>
                  <w:r w:rsidRPr="002D33E2">
                    <w:rPr>
                      <w:b w:val="0"/>
                      <w:webHidden/>
                      <w:sz w:val="22"/>
                      <w:szCs w:val="22"/>
                    </w:rPr>
                    <w:fldChar w:fldCharType="end"/>
                  </w:r>
                </w:hyperlink>
              </w:p>
              <w:p w:rsidR="002D33E2" w:rsidRPr="002D33E2" w:rsidRDefault="005D6184" w:rsidP="002D33E2">
                <w:pPr>
                  <w:pStyle w:val="21"/>
                  <w:tabs>
                    <w:tab w:val="left" w:pos="880"/>
                  </w:tabs>
                  <w:spacing w:after="120"/>
                  <w:ind w:left="0"/>
                  <w:rPr>
                    <w:rFonts w:asciiTheme="minorHAnsi" w:eastAsiaTheme="minorEastAsia" w:hAnsiTheme="minorHAnsi" w:cstheme="minorBidi"/>
                    <w:b w:val="0"/>
                    <w:sz w:val="22"/>
                    <w:szCs w:val="22"/>
                  </w:rPr>
                </w:pPr>
                <w:hyperlink w:anchor="_Toc49443259" w:history="1">
                  <w:r w:rsidR="002D33E2">
                    <w:rPr>
                      <w:rStyle w:val="a5"/>
                      <w:rFonts w:eastAsiaTheme="majorEastAsia"/>
                      <w:b w:val="0"/>
                      <w:sz w:val="22"/>
                      <w:szCs w:val="22"/>
                      <w:lang w:val="uk-UA"/>
                    </w:rPr>
                    <w:t>1.1</w:t>
                  </w:r>
                  <w:r w:rsidR="002D33E2" w:rsidRPr="002D33E2">
                    <w:rPr>
                      <w:rStyle w:val="a5"/>
                      <w:rFonts w:eastAsiaTheme="majorEastAsia"/>
                      <w:b w:val="0"/>
                      <w:sz w:val="22"/>
                      <w:szCs w:val="22"/>
                      <w:lang w:val="uk-UA"/>
                    </w:rPr>
                    <w:t>ЗАГАЛЬНІ ПОЛОЖЕННЯ</w:t>
                  </w:r>
                  <w:r w:rsidR="00575DE0">
                    <w:rPr>
                      <w:b w:val="0"/>
                      <w:webHidden/>
                      <w:sz w:val="22"/>
                      <w:szCs w:val="22"/>
                      <w:lang w:val="uk-UA"/>
                    </w:rPr>
                    <w:t xml:space="preserve">                                                                                                                     </w:t>
                  </w:r>
                  <w:r w:rsidRPr="002D33E2">
                    <w:rPr>
                      <w:b w:val="0"/>
                      <w:webHidden/>
                      <w:sz w:val="22"/>
                      <w:szCs w:val="22"/>
                    </w:rPr>
                    <w:fldChar w:fldCharType="begin"/>
                  </w:r>
                  <w:r w:rsidR="002D33E2" w:rsidRPr="002D33E2">
                    <w:rPr>
                      <w:b w:val="0"/>
                      <w:webHidden/>
                      <w:sz w:val="22"/>
                      <w:szCs w:val="22"/>
                    </w:rPr>
                    <w:instrText xml:space="preserve"> PAGEREF _Toc49443259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7</w:t>
                  </w:r>
                  <w:r w:rsidRPr="002D33E2">
                    <w:rPr>
                      <w:b w:val="0"/>
                      <w:webHidden/>
                      <w:sz w:val="22"/>
                      <w:szCs w:val="22"/>
                    </w:rPr>
                    <w:fldChar w:fldCharType="end"/>
                  </w:r>
                </w:hyperlink>
              </w:p>
              <w:p w:rsidR="002D33E2" w:rsidRPr="002D33E2" w:rsidRDefault="005D6184" w:rsidP="002D33E2">
                <w:pPr>
                  <w:pStyle w:val="21"/>
                  <w:spacing w:after="120"/>
                  <w:ind w:left="0"/>
                  <w:rPr>
                    <w:rFonts w:asciiTheme="minorHAnsi" w:eastAsiaTheme="minorEastAsia" w:hAnsiTheme="minorHAnsi" w:cstheme="minorBidi"/>
                    <w:b w:val="0"/>
                    <w:sz w:val="22"/>
                    <w:szCs w:val="22"/>
                  </w:rPr>
                </w:pPr>
                <w:hyperlink w:anchor="_Toc49443260" w:history="1">
                  <w:r w:rsidR="002D33E2" w:rsidRPr="002D33E2">
                    <w:rPr>
                      <w:rStyle w:val="a5"/>
                      <w:rFonts w:eastAsiaTheme="majorEastAsia"/>
                      <w:b w:val="0"/>
                      <w:sz w:val="22"/>
                      <w:szCs w:val="22"/>
                      <w:lang w:val="uk-UA"/>
                    </w:rPr>
                    <w:t>1.2. ПРОЦЕС РОЗРОБКИ ПРОЕКТУ МІСТОБУДІВНОЇ ДОКУМЕНТАЦІЇ</w:t>
                  </w:r>
                  <w:r w:rsidR="00575DE0">
                    <w:rPr>
                      <w:b w:val="0"/>
                      <w:webHidden/>
                      <w:sz w:val="22"/>
                      <w:szCs w:val="22"/>
                      <w:lang w:val="uk-UA"/>
                    </w:rPr>
                    <w:t xml:space="preserve">                                        </w:t>
                  </w:r>
                  <w:r w:rsidRPr="002D33E2">
                    <w:rPr>
                      <w:b w:val="0"/>
                      <w:webHidden/>
                      <w:sz w:val="22"/>
                      <w:szCs w:val="22"/>
                    </w:rPr>
                    <w:fldChar w:fldCharType="begin"/>
                  </w:r>
                  <w:r w:rsidR="002D33E2" w:rsidRPr="002D33E2">
                    <w:rPr>
                      <w:b w:val="0"/>
                      <w:webHidden/>
                      <w:sz w:val="22"/>
                      <w:szCs w:val="22"/>
                    </w:rPr>
                    <w:instrText xml:space="preserve"> PAGEREF _Toc49443260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8</w:t>
                  </w:r>
                  <w:r w:rsidRPr="002D33E2">
                    <w:rPr>
                      <w:b w:val="0"/>
                      <w:webHidden/>
                      <w:sz w:val="22"/>
                      <w:szCs w:val="22"/>
                    </w:rPr>
                    <w:fldChar w:fldCharType="end"/>
                  </w:r>
                </w:hyperlink>
              </w:p>
              <w:p w:rsidR="002D33E2" w:rsidRPr="002D33E2" w:rsidRDefault="005D6184" w:rsidP="002D33E2">
                <w:pPr>
                  <w:pStyle w:val="21"/>
                  <w:spacing w:after="120"/>
                  <w:ind w:left="0"/>
                  <w:rPr>
                    <w:rFonts w:asciiTheme="minorHAnsi" w:eastAsiaTheme="minorEastAsia" w:hAnsiTheme="minorHAnsi" w:cstheme="minorBidi"/>
                    <w:b w:val="0"/>
                    <w:sz w:val="22"/>
                    <w:szCs w:val="22"/>
                  </w:rPr>
                </w:pPr>
                <w:hyperlink w:anchor="_Toc49443261" w:history="1">
                  <w:r w:rsidR="002D33E2" w:rsidRPr="002D33E2">
                    <w:rPr>
                      <w:rStyle w:val="a5"/>
                      <w:rFonts w:eastAsiaTheme="majorEastAsia"/>
                      <w:b w:val="0"/>
                      <w:sz w:val="22"/>
                      <w:szCs w:val="22"/>
                    </w:rPr>
                    <w:t>1.3. ЗМІСТ І ОСНОВНІ ЦІЛІ ГЕНЕРАЛЬНОГО ПЛАНУ ТА ЙОГО ВЗАЄМОЗВ’ЯЗОК З ІНШИМИ ПЛАНАМИ ТА ПРОГРАМАМИ</w:t>
                  </w:r>
                  <w:r w:rsidR="00575DE0">
                    <w:rPr>
                      <w:b w:val="0"/>
                      <w:webHidden/>
                      <w:sz w:val="22"/>
                      <w:szCs w:val="22"/>
                      <w:lang w:val="uk-UA"/>
                    </w:rPr>
                    <w:t xml:space="preserve">                                                                                            </w:t>
                  </w:r>
                  <w:r w:rsidRPr="002D33E2">
                    <w:rPr>
                      <w:b w:val="0"/>
                      <w:webHidden/>
                      <w:sz w:val="22"/>
                      <w:szCs w:val="22"/>
                    </w:rPr>
                    <w:fldChar w:fldCharType="begin"/>
                  </w:r>
                  <w:r w:rsidR="002D33E2" w:rsidRPr="002D33E2">
                    <w:rPr>
                      <w:b w:val="0"/>
                      <w:webHidden/>
                      <w:sz w:val="22"/>
                      <w:szCs w:val="22"/>
                    </w:rPr>
                    <w:instrText xml:space="preserve"> PAGEREF _Toc49443261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9</w:t>
                  </w:r>
                  <w:r w:rsidRPr="002D33E2">
                    <w:rPr>
                      <w:b w:val="0"/>
                      <w:webHidden/>
                      <w:sz w:val="22"/>
                      <w:szCs w:val="22"/>
                    </w:rPr>
                    <w:fldChar w:fldCharType="end"/>
                  </w:r>
                </w:hyperlink>
              </w:p>
              <w:p w:rsidR="002D33E2" w:rsidRPr="002D33E2" w:rsidRDefault="005D6184" w:rsidP="002D33E2">
                <w:pPr>
                  <w:pStyle w:val="11"/>
                  <w:spacing w:after="120"/>
                  <w:rPr>
                    <w:rFonts w:asciiTheme="minorHAnsi" w:eastAsiaTheme="minorEastAsia" w:hAnsiTheme="minorHAnsi" w:cstheme="minorBidi"/>
                    <w:b w:val="0"/>
                    <w:bCs w:val="0"/>
                    <w:caps w:val="0"/>
                    <w:lang w:val="ru-RU"/>
                  </w:rPr>
                </w:pPr>
                <w:hyperlink w:anchor="_Toc49443263" w:history="1">
                  <w:r w:rsidR="002D33E2" w:rsidRPr="002D33E2">
                    <w:rPr>
                      <w:rStyle w:val="a5"/>
                      <w:rFonts w:eastAsiaTheme="majorEastAsia"/>
                      <w:b w:val="0"/>
                      <w:sz w:val="22"/>
                      <w:szCs w:val="22"/>
                    </w:rPr>
                    <w:t xml:space="preserve">РОЗДІЛ 2. </w:t>
                  </w:r>
                  <w:r w:rsidR="002D33E2" w:rsidRPr="002D33E2">
                    <w:rPr>
                      <w:rStyle w:val="a5"/>
                      <w:rFonts w:eastAsiaTheme="majorEastAsia"/>
                      <w:b w:val="0"/>
                      <w:sz w:val="22"/>
                      <w:szCs w:val="22"/>
                      <w:lang w:eastAsia="uk-UA"/>
                    </w:rPr>
                    <w:t>ХАРАКТЕРИСТИКА ПОТОЧНОГО СТАНУ ДОВКІЛЛЯ, У ТОМУ ЧИСЛІ, ЗДОРОВ’Я НАСЕЛЕННЯ, ТА ПРОГНОЗНІ ЗМІНИ ЦЬОГО СТАНУ, ЯКЩО ГЕНЕРАЛЬНИЙ ПЛАН НЕ БУДЕ ЗАТВЕРДЖЕНО</w:t>
                  </w:r>
                  <w:r w:rsidR="002D33E2" w:rsidRPr="002D33E2">
                    <w:rPr>
                      <w:b w:val="0"/>
                      <w:webHidden/>
                      <w:sz w:val="22"/>
                      <w:szCs w:val="22"/>
                    </w:rPr>
                    <w:tab/>
                  </w:r>
                  <w:r w:rsidRPr="002D33E2">
                    <w:rPr>
                      <w:b w:val="0"/>
                      <w:webHidden/>
                      <w:sz w:val="22"/>
                      <w:szCs w:val="22"/>
                    </w:rPr>
                    <w:fldChar w:fldCharType="begin"/>
                  </w:r>
                  <w:r w:rsidR="002D33E2" w:rsidRPr="002D33E2">
                    <w:rPr>
                      <w:b w:val="0"/>
                      <w:webHidden/>
                      <w:sz w:val="22"/>
                      <w:szCs w:val="22"/>
                    </w:rPr>
                    <w:instrText xml:space="preserve"> PAGEREF _Toc49443263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13</w:t>
                  </w:r>
                  <w:r w:rsidRPr="002D33E2">
                    <w:rPr>
                      <w:b w:val="0"/>
                      <w:webHidden/>
                      <w:sz w:val="22"/>
                      <w:szCs w:val="22"/>
                    </w:rPr>
                    <w:fldChar w:fldCharType="end"/>
                  </w:r>
                </w:hyperlink>
              </w:p>
              <w:p w:rsidR="002D33E2" w:rsidRPr="002D33E2" w:rsidRDefault="005D6184" w:rsidP="002D33E2">
                <w:pPr>
                  <w:pStyle w:val="21"/>
                  <w:spacing w:after="120"/>
                  <w:ind w:left="0"/>
                  <w:rPr>
                    <w:rFonts w:asciiTheme="minorHAnsi" w:eastAsiaTheme="minorEastAsia" w:hAnsiTheme="minorHAnsi" w:cstheme="minorBidi"/>
                    <w:b w:val="0"/>
                    <w:sz w:val="22"/>
                    <w:szCs w:val="22"/>
                  </w:rPr>
                </w:pPr>
                <w:hyperlink w:anchor="_Toc49443264" w:history="1">
                  <w:r w:rsidR="002D33E2" w:rsidRPr="002D33E2">
                    <w:rPr>
                      <w:rStyle w:val="a5"/>
                      <w:rFonts w:eastAsiaTheme="majorEastAsia"/>
                      <w:b w:val="0"/>
                      <w:sz w:val="22"/>
                      <w:szCs w:val="22"/>
                      <w:lang w:eastAsia="uk-UA"/>
                    </w:rPr>
                    <w:t>2.1. ХАРАКТЕРИСТИКА ПОТОЧНОГО СТАНУ ДОВКІЛЛЯ</w:t>
                  </w:r>
                  <w:r w:rsidR="00575DE0">
                    <w:rPr>
                      <w:b w:val="0"/>
                      <w:webHidden/>
                      <w:sz w:val="22"/>
                      <w:szCs w:val="22"/>
                      <w:lang w:val="uk-UA"/>
                    </w:rPr>
                    <w:t xml:space="preserve">                                                            </w:t>
                  </w:r>
                  <w:r w:rsidRPr="002D33E2">
                    <w:rPr>
                      <w:b w:val="0"/>
                      <w:webHidden/>
                      <w:sz w:val="22"/>
                      <w:szCs w:val="22"/>
                    </w:rPr>
                    <w:fldChar w:fldCharType="begin"/>
                  </w:r>
                  <w:r w:rsidR="002D33E2" w:rsidRPr="002D33E2">
                    <w:rPr>
                      <w:b w:val="0"/>
                      <w:webHidden/>
                      <w:sz w:val="22"/>
                      <w:szCs w:val="22"/>
                    </w:rPr>
                    <w:instrText xml:space="preserve"> PAGEREF _Toc49443264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13</w:t>
                  </w:r>
                  <w:r w:rsidRPr="002D33E2">
                    <w:rPr>
                      <w:b w:val="0"/>
                      <w:webHidden/>
                      <w:sz w:val="22"/>
                      <w:szCs w:val="22"/>
                    </w:rPr>
                    <w:fldChar w:fldCharType="end"/>
                  </w:r>
                </w:hyperlink>
              </w:p>
              <w:p w:rsidR="002D33E2" w:rsidRPr="002D33E2" w:rsidRDefault="005D6184" w:rsidP="002D33E2">
                <w:pPr>
                  <w:pStyle w:val="21"/>
                  <w:spacing w:after="120"/>
                  <w:ind w:left="0"/>
                  <w:rPr>
                    <w:rFonts w:asciiTheme="minorHAnsi" w:eastAsiaTheme="minorEastAsia" w:hAnsiTheme="minorHAnsi" w:cstheme="minorBidi"/>
                    <w:b w:val="0"/>
                    <w:sz w:val="22"/>
                    <w:szCs w:val="22"/>
                  </w:rPr>
                </w:pPr>
                <w:hyperlink w:anchor="_Toc49443265" w:history="1">
                  <w:r w:rsidR="002D33E2" w:rsidRPr="002D33E2">
                    <w:rPr>
                      <w:rStyle w:val="a5"/>
                      <w:rFonts w:eastAsiaTheme="majorEastAsia"/>
                      <w:b w:val="0"/>
                      <w:sz w:val="22"/>
                      <w:szCs w:val="22"/>
                      <w:lang w:eastAsia="uk-UA"/>
                    </w:rPr>
                    <w:t>ТА ЗДОРОВ’Я НАСЕЛЕННЯ</w:t>
                  </w:r>
                  <w:r w:rsidR="00575DE0">
                    <w:rPr>
                      <w:b w:val="0"/>
                      <w:webHidden/>
                      <w:sz w:val="22"/>
                      <w:szCs w:val="22"/>
                      <w:lang w:val="uk-UA"/>
                    </w:rPr>
                    <w:t xml:space="preserve">                                                                                                                   </w:t>
                  </w:r>
                  <w:r w:rsidRPr="002D33E2">
                    <w:rPr>
                      <w:b w:val="0"/>
                      <w:webHidden/>
                      <w:sz w:val="22"/>
                      <w:szCs w:val="22"/>
                    </w:rPr>
                    <w:fldChar w:fldCharType="begin"/>
                  </w:r>
                  <w:r w:rsidR="002D33E2" w:rsidRPr="002D33E2">
                    <w:rPr>
                      <w:b w:val="0"/>
                      <w:webHidden/>
                      <w:sz w:val="22"/>
                      <w:szCs w:val="22"/>
                    </w:rPr>
                    <w:instrText xml:space="preserve"> PAGEREF _Toc49443265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13</w:t>
                  </w:r>
                  <w:r w:rsidRPr="002D33E2">
                    <w:rPr>
                      <w:b w:val="0"/>
                      <w:webHidden/>
                      <w:sz w:val="22"/>
                      <w:szCs w:val="22"/>
                    </w:rPr>
                    <w:fldChar w:fldCharType="end"/>
                  </w:r>
                </w:hyperlink>
              </w:p>
              <w:p w:rsidR="002D33E2" w:rsidRPr="002D33E2" w:rsidRDefault="005D6184" w:rsidP="002D33E2">
                <w:pPr>
                  <w:pStyle w:val="39"/>
                  <w:tabs>
                    <w:tab w:val="right" w:leader="dot" w:pos="9344"/>
                  </w:tabs>
                  <w:spacing w:after="120"/>
                  <w:ind w:left="0"/>
                  <w:rPr>
                    <w:rFonts w:asciiTheme="minorHAnsi" w:eastAsiaTheme="minorEastAsia" w:hAnsiTheme="minorHAnsi" w:cstheme="minorBidi"/>
                    <w:noProof/>
                  </w:rPr>
                </w:pPr>
                <w:hyperlink w:anchor="_Toc49443266" w:history="1">
                  <w:r w:rsidR="002D33E2" w:rsidRPr="002D33E2">
                    <w:rPr>
                      <w:rStyle w:val="a5"/>
                      <w:rFonts w:eastAsiaTheme="majorEastAsia"/>
                      <w:noProof/>
                      <w:sz w:val="22"/>
                      <w:szCs w:val="22"/>
                    </w:rPr>
                    <w:t>2.1.1. ПРИРОДНІ УМОВИ ТА РЕСУРСИ РОЗВИТКУ МІСТА</w:t>
                  </w:r>
                  <w:r w:rsidR="002D33E2" w:rsidRPr="002D33E2">
                    <w:rPr>
                      <w:noProof/>
                      <w:webHidden/>
                      <w:sz w:val="22"/>
                      <w:szCs w:val="22"/>
                    </w:rPr>
                    <w:tab/>
                  </w:r>
                  <w:r w:rsidRPr="002D33E2">
                    <w:rPr>
                      <w:noProof/>
                      <w:webHidden/>
                      <w:sz w:val="22"/>
                      <w:szCs w:val="22"/>
                    </w:rPr>
                    <w:fldChar w:fldCharType="begin"/>
                  </w:r>
                  <w:r w:rsidR="002D33E2" w:rsidRPr="002D33E2">
                    <w:rPr>
                      <w:noProof/>
                      <w:webHidden/>
                      <w:sz w:val="22"/>
                      <w:szCs w:val="22"/>
                    </w:rPr>
                    <w:instrText xml:space="preserve"> PAGEREF _Toc49443266 \h </w:instrText>
                  </w:r>
                  <w:r w:rsidRPr="002D33E2">
                    <w:rPr>
                      <w:noProof/>
                      <w:webHidden/>
                      <w:sz w:val="22"/>
                      <w:szCs w:val="22"/>
                    </w:rPr>
                  </w:r>
                  <w:r w:rsidRPr="002D33E2">
                    <w:rPr>
                      <w:noProof/>
                      <w:webHidden/>
                      <w:sz w:val="22"/>
                      <w:szCs w:val="22"/>
                    </w:rPr>
                    <w:fldChar w:fldCharType="separate"/>
                  </w:r>
                  <w:r w:rsidR="002D33E2" w:rsidRPr="002D33E2">
                    <w:rPr>
                      <w:noProof/>
                      <w:webHidden/>
                      <w:sz w:val="22"/>
                      <w:szCs w:val="22"/>
                    </w:rPr>
                    <w:t>13</w:t>
                  </w:r>
                  <w:r w:rsidRPr="002D33E2">
                    <w:rPr>
                      <w:noProof/>
                      <w:webHidden/>
                      <w:sz w:val="22"/>
                      <w:szCs w:val="22"/>
                    </w:rPr>
                    <w:fldChar w:fldCharType="end"/>
                  </w:r>
                </w:hyperlink>
              </w:p>
              <w:p w:rsidR="002D33E2" w:rsidRPr="002D33E2" w:rsidRDefault="005D6184" w:rsidP="002D33E2">
                <w:pPr>
                  <w:pStyle w:val="21"/>
                  <w:spacing w:after="120"/>
                  <w:ind w:left="0"/>
                  <w:rPr>
                    <w:rFonts w:asciiTheme="minorHAnsi" w:eastAsiaTheme="minorEastAsia" w:hAnsiTheme="minorHAnsi" w:cstheme="minorBidi"/>
                    <w:b w:val="0"/>
                    <w:sz w:val="22"/>
                    <w:szCs w:val="22"/>
                  </w:rPr>
                </w:pPr>
                <w:hyperlink w:anchor="_Toc49443267" w:history="1">
                  <w:r w:rsidR="002D33E2" w:rsidRPr="002D33E2">
                    <w:rPr>
                      <w:rStyle w:val="a5"/>
                      <w:rFonts w:eastAsiaTheme="majorEastAsia"/>
                      <w:b w:val="0"/>
                      <w:sz w:val="22"/>
                      <w:szCs w:val="22"/>
                    </w:rPr>
                    <w:t>2.</w:t>
                  </w:r>
                  <w:r w:rsidR="002D33E2" w:rsidRPr="002D33E2">
                    <w:rPr>
                      <w:rStyle w:val="a5"/>
                      <w:rFonts w:eastAsiaTheme="majorEastAsia"/>
                      <w:b w:val="0"/>
                      <w:sz w:val="22"/>
                      <w:szCs w:val="22"/>
                      <w:lang w:val="uk-UA"/>
                    </w:rPr>
                    <w:t>1.</w:t>
                  </w:r>
                  <w:r w:rsidR="002D33E2" w:rsidRPr="002D33E2">
                    <w:rPr>
                      <w:rStyle w:val="a5"/>
                      <w:rFonts w:eastAsiaTheme="majorEastAsia"/>
                      <w:b w:val="0"/>
                      <w:sz w:val="22"/>
                      <w:szCs w:val="22"/>
                    </w:rPr>
                    <w:t>2. СТАН ДОВКІЛЛЯ ТА ЗДОРОВ'Я НАСЕЛЕННЯ</w:t>
                  </w:r>
                  <w:r w:rsidR="00575DE0">
                    <w:rPr>
                      <w:b w:val="0"/>
                      <w:webHidden/>
                      <w:sz w:val="22"/>
                      <w:szCs w:val="22"/>
                      <w:lang w:val="uk-UA"/>
                    </w:rPr>
                    <w:t xml:space="preserve">                                                                        </w:t>
                  </w:r>
                  <w:r w:rsidRPr="002D33E2">
                    <w:rPr>
                      <w:b w:val="0"/>
                      <w:webHidden/>
                      <w:sz w:val="22"/>
                      <w:szCs w:val="22"/>
                    </w:rPr>
                    <w:fldChar w:fldCharType="begin"/>
                  </w:r>
                  <w:r w:rsidR="002D33E2" w:rsidRPr="002D33E2">
                    <w:rPr>
                      <w:b w:val="0"/>
                      <w:webHidden/>
                      <w:sz w:val="22"/>
                      <w:szCs w:val="22"/>
                    </w:rPr>
                    <w:instrText xml:space="preserve"> PAGEREF _Toc49443267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19</w:t>
                  </w:r>
                  <w:r w:rsidRPr="002D33E2">
                    <w:rPr>
                      <w:b w:val="0"/>
                      <w:webHidden/>
                      <w:sz w:val="22"/>
                      <w:szCs w:val="22"/>
                    </w:rPr>
                    <w:fldChar w:fldCharType="end"/>
                  </w:r>
                </w:hyperlink>
              </w:p>
              <w:p w:rsidR="002D33E2" w:rsidRPr="002D33E2" w:rsidRDefault="005D6184" w:rsidP="002D33E2">
                <w:pPr>
                  <w:pStyle w:val="39"/>
                  <w:tabs>
                    <w:tab w:val="right" w:leader="dot" w:pos="9344"/>
                  </w:tabs>
                  <w:spacing w:after="120"/>
                  <w:ind w:left="0"/>
                  <w:rPr>
                    <w:rFonts w:asciiTheme="minorHAnsi" w:eastAsiaTheme="minorEastAsia" w:hAnsiTheme="minorHAnsi" w:cstheme="minorBidi"/>
                    <w:noProof/>
                  </w:rPr>
                </w:pPr>
                <w:hyperlink w:anchor="_Toc49443269" w:history="1">
                  <w:r w:rsidR="002D33E2" w:rsidRPr="002D33E2">
                    <w:rPr>
                      <w:rStyle w:val="a5"/>
                      <w:rFonts w:eastAsiaTheme="majorEastAsia"/>
                      <w:noProof/>
                      <w:sz w:val="22"/>
                      <w:szCs w:val="22"/>
                    </w:rPr>
                    <w:t>2.1.3.СОЦІАЛЬНО-ЕКОНОМІЧНЕ СТАНОВИЩЕ ТА ПЕРСПЕКТИВИ ЙОГО РОЗВИТКУ</w:t>
                  </w:r>
                  <w:r w:rsidR="002D33E2" w:rsidRPr="002D33E2">
                    <w:rPr>
                      <w:noProof/>
                      <w:webHidden/>
                      <w:sz w:val="22"/>
                      <w:szCs w:val="22"/>
                    </w:rPr>
                    <w:tab/>
                  </w:r>
                  <w:r w:rsidRPr="002D33E2">
                    <w:rPr>
                      <w:noProof/>
                      <w:webHidden/>
                      <w:sz w:val="22"/>
                      <w:szCs w:val="22"/>
                    </w:rPr>
                    <w:fldChar w:fldCharType="begin"/>
                  </w:r>
                  <w:r w:rsidR="002D33E2" w:rsidRPr="002D33E2">
                    <w:rPr>
                      <w:noProof/>
                      <w:webHidden/>
                      <w:sz w:val="22"/>
                      <w:szCs w:val="22"/>
                    </w:rPr>
                    <w:instrText xml:space="preserve"> PAGEREF _Toc49443269 \h </w:instrText>
                  </w:r>
                  <w:r w:rsidRPr="002D33E2">
                    <w:rPr>
                      <w:noProof/>
                      <w:webHidden/>
                      <w:sz w:val="22"/>
                      <w:szCs w:val="22"/>
                    </w:rPr>
                  </w:r>
                  <w:r w:rsidRPr="002D33E2">
                    <w:rPr>
                      <w:noProof/>
                      <w:webHidden/>
                      <w:sz w:val="22"/>
                      <w:szCs w:val="22"/>
                    </w:rPr>
                    <w:fldChar w:fldCharType="separate"/>
                  </w:r>
                  <w:r w:rsidR="002D33E2" w:rsidRPr="002D33E2">
                    <w:rPr>
                      <w:noProof/>
                      <w:webHidden/>
                      <w:sz w:val="22"/>
                      <w:szCs w:val="22"/>
                    </w:rPr>
                    <w:t>40</w:t>
                  </w:r>
                  <w:r w:rsidRPr="002D33E2">
                    <w:rPr>
                      <w:noProof/>
                      <w:webHidden/>
                      <w:sz w:val="22"/>
                      <w:szCs w:val="22"/>
                    </w:rPr>
                    <w:fldChar w:fldCharType="end"/>
                  </w:r>
                </w:hyperlink>
              </w:p>
              <w:p w:rsidR="002D33E2" w:rsidRPr="002D33E2" w:rsidRDefault="005D6184" w:rsidP="002D33E2">
                <w:pPr>
                  <w:pStyle w:val="39"/>
                  <w:tabs>
                    <w:tab w:val="right" w:leader="dot" w:pos="9344"/>
                  </w:tabs>
                  <w:spacing w:after="120"/>
                  <w:ind w:left="0"/>
                  <w:rPr>
                    <w:rFonts w:asciiTheme="minorHAnsi" w:eastAsiaTheme="minorEastAsia" w:hAnsiTheme="minorHAnsi" w:cstheme="minorBidi"/>
                    <w:noProof/>
                  </w:rPr>
                </w:pPr>
                <w:hyperlink w:anchor="_Toc49443270" w:history="1">
                  <w:r w:rsidR="002D33E2" w:rsidRPr="002D33E2">
                    <w:rPr>
                      <w:rStyle w:val="a5"/>
                      <w:rFonts w:eastAsiaTheme="majorEastAsia"/>
                      <w:noProof/>
                      <w:sz w:val="22"/>
                      <w:szCs w:val="22"/>
                    </w:rPr>
                    <w:t>2.1.4.  СТАН ЗДОРОВ'Я НАСЕЛЕННЯ</w:t>
                  </w:r>
                  <w:r w:rsidR="002D33E2" w:rsidRPr="002D33E2">
                    <w:rPr>
                      <w:noProof/>
                      <w:webHidden/>
                      <w:sz w:val="22"/>
                      <w:szCs w:val="22"/>
                    </w:rPr>
                    <w:tab/>
                  </w:r>
                  <w:r w:rsidRPr="002D33E2">
                    <w:rPr>
                      <w:noProof/>
                      <w:webHidden/>
                      <w:sz w:val="22"/>
                      <w:szCs w:val="22"/>
                    </w:rPr>
                    <w:fldChar w:fldCharType="begin"/>
                  </w:r>
                  <w:r w:rsidR="002D33E2" w:rsidRPr="002D33E2">
                    <w:rPr>
                      <w:noProof/>
                      <w:webHidden/>
                      <w:sz w:val="22"/>
                      <w:szCs w:val="22"/>
                    </w:rPr>
                    <w:instrText xml:space="preserve"> PAGEREF _Toc49443270 \h </w:instrText>
                  </w:r>
                  <w:r w:rsidRPr="002D33E2">
                    <w:rPr>
                      <w:noProof/>
                      <w:webHidden/>
                      <w:sz w:val="22"/>
                      <w:szCs w:val="22"/>
                    </w:rPr>
                  </w:r>
                  <w:r w:rsidRPr="002D33E2">
                    <w:rPr>
                      <w:noProof/>
                      <w:webHidden/>
                      <w:sz w:val="22"/>
                      <w:szCs w:val="22"/>
                    </w:rPr>
                    <w:fldChar w:fldCharType="separate"/>
                  </w:r>
                  <w:r w:rsidR="002D33E2" w:rsidRPr="002D33E2">
                    <w:rPr>
                      <w:noProof/>
                      <w:webHidden/>
                      <w:sz w:val="22"/>
                      <w:szCs w:val="22"/>
                    </w:rPr>
                    <w:t>43</w:t>
                  </w:r>
                  <w:r w:rsidRPr="002D33E2">
                    <w:rPr>
                      <w:noProof/>
                      <w:webHidden/>
                      <w:sz w:val="22"/>
                      <w:szCs w:val="22"/>
                    </w:rPr>
                    <w:fldChar w:fldCharType="end"/>
                  </w:r>
                </w:hyperlink>
              </w:p>
              <w:p w:rsidR="002D33E2" w:rsidRPr="002D33E2" w:rsidRDefault="005D6184" w:rsidP="002D33E2">
                <w:pPr>
                  <w:pStyle w:val="21"/>
                  <w:spacing w:after="120"/>
                  <w:ind w:left="0"/>
                  <w:rPr>
                    <w:rFonts w:asciiTheme="minorHAnsi" w:eastAsiaTheme="minorEastAsia" w:hAnsiTheme="minorHAnsi" w:cstheme="minorBidi"/>
                    <w:b w:val="0"/>
                    <w:sz w:val="22"/>
                    <w:szCs w:val="22"/>
                  </w:rPr>
                </w:pPr>
                <w:hyperlink w:anchor="_Toc49443271" w:history="1">
                  <w:r w:rsidR="002D33E2" w:rsidRPr="002D33E2">
                    <w:rPr>
                      <w:rStyle w:val="a5"/>
                      <w:rFonts w:eastAsiaTheme="majorEastAsia"/>
                      <w:b w:val="0"/>
                      <w:sz w:val="22"/>
                      <w:szCs w:val="22"/>
                      <w:lang w:val="uk-UA"/>
                    </w:rPr>
                    <w:t xml:space="preserve">2.2. </w:t>
                  </w:r>
                  <w:r w:rsidR="002D33E2" w:rsidRPr="002D33E2">
                    <w:rPr>
                      <w:rStyle w:val="a5"/>
                      <w:rFonts w:eastAsiaTheme="majorEastAsia"/>
                      <w:b w:val="0"/>
                      <w:sz w:val="22"/>
                      <w:szCs w:val="22"/>
                    </w:rPr>
                    <w:t>СОЦІАЛЬНО-ЕКОНОМІЧНЕ СТАНОВИЩЕ ТА ПЕРСПЕКТИВИ ЙОГО РОЗВИТКУ</w:t>
                  </w:r>
                  <w:r w:rsidR="00575DE0">
                    <w:rPr>
                      <w:b w:val="0"/>
                      <w:webHidden/>
                      <w:sz w:val="22"/>
                      <w:szCs w:val="22"/>
                      <w:lang w:val="uk-UA"/>
                    </w:rPr>
                    <w:t xml:space="preserve">           </w:t>
                  </w:r>
                  <w:r w:rsidRPr="002D33E2">
                    <w:rPr>
                      <w:b w:val="0"/>
                      <w:webHidden/>
                      <w:sz w:val="22"/>
                      <w:szCs w:val="22"/>
                    </w:rPr>
                    <w:fldChar w:fldCharType="begin"/>
                  </w:r>
                  <w:r w:rsidR="002D33E2" w:rsidRPr="002D33E2">
                    <w:rPr>
                      <w:b w:val="0"/>
                      <w:webHidden/>
                      <w:sz w:val="22"/>
                      <w:szCs w:val="22"/>
                    </w:rPr>
                    <w:instrText xml:space="preserve"> PAGEREF _Toc49443271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45</w:t>
                  </w:r>
                  <w:r w:rsidRPr="002D33E2">
                    <w:rPr>
                      <w:b w:val="0"/>
                      <w:webHidden/>
                      <w:sz w:val="22"/>
                      <w:szCs w:val="22"/>
                    </w:rPr>
                    <w:fldChar w:fldCharType="end"/>
                  </w:r>
                </w:hyperlink>
              </w:p>
              <w:p w:rsidR="002D33E2" w:rsidRPr="002D33E2" w:rsidRDefault="005D6184" w:rsidP="002D33E2">
                <w:pPr>
                  <w:pStyle w:val="21"/>
                  <w:spacing w:after="120"/>
                  <w:ind w:left="0"/>
                  <w:rPr>
                    <w:rFonts w:asciiTheme="minorHAnsi" w:eastAsiaTheme="minorEastAsia" w:hAnsiTheme="minorHAnsi" w:cstheme="minorBidi"/>
                    <w:b w:val="0"/>
                    <w:sz w:val="22"/>
                    <w:szCs w:val="22"/>
                  </w:rPr>
                </w:pPr>
                <w:hyperlink w:anchor="_Toc49443272" w:history="1">
                  <w:r w:rsidR="002D33E2" w:rsidRPr="002D33E2">
                    <w:rPr>
                      <w:rStyle w:val="a5"/>
                      <w:rFonts w:eastAsiaTheme="majorEastAsia"/>
                      <w:b w:val="0"/>
                      <w:sz w:val="22"/>
                      <w:szCs w:val="22"/>
                      <w:lang w:val="uk-UA"/>
                    </w:rPr>
                    <w:t>2.3. ПРОГНОЗНІ ЗМІНИ СТАНУ ДОВКІЛЛЯ, ЯКЩО ПРОЕКТ ГЕНЕРАЛЬНОГО ПЛАНУ НЕ БУДЕ ЗАТВЕРДЖЕНО</w:t>
                  </w:r>
                  <w:r w:rsidR="00575DE0">
                    <w:rPr>
                      <w:b w:val="0"/>
                      <w:webHidden/>
                      <w:sz w:val="22"/>
                      <w:szCs w:val="22"/>
                      <w:lang w:val="uk-UA"/>
                    </w:rPr>
                    <w:t xml:space="preserve">                                                                                                                             </w:t>
                  </w:r>
                  <w:r w:rsidRPr="002D33E2">
                    <w:rPr>
                      <w:b w:val="0"/>
                      <w:webHidden/>
                      <w:sz w:val="22"/>
                      <w:szCs w:val="22"/>
                    </w:rPr>
                    <w:fldChar w:fldCharType="begin"/>
                  </w:r>
                  <w:r w:rsidR="002D33E2" w:rsidRPr="002D33E2">
                    <w:rPr>
                      <w:b w:val="0"/>
                      <w:webHidden/>
                      <w:sz w:val="22"/>
                      <w:szCs w:val="22"/>
                    </w:rPr>
                    <w:instrText xml:space="preserve"> PAGEREF _Toc49443272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48</w:t>
                  </w:r>
                  <w:r w:rsidRPr="002D33E2">
                    <w:rPr>
                      <w:b w:val="0"/>
                      <w:webHidden/>
                      <w:sz w:val="22"/>
                      <w:szCs w:val="22"/>
                    </w:rPr>
                    <w:fldChar w:fldCharType="end"/>
                  </w:r>
                </w:hyperlink>
              </w:p>
              <w:p w:rsidR="002D33E2" w:rsidRPr="002D33E2" w:rsidRDefault="005D6184" w:rsidP="002D33E2">
                <w:pPr>
                  <w:pStyle w:val="11"/>
                  <w:spacing w:after="120"/>
                  <w:rPr>
                    <w:rFonts w:asciiTheme="minorHAnsi" w:eastAsiaTheme="minorEastAsia" w:hAnsiTheme="minorHAnsi" w:cstheme="minorBidi"/>
                    <w:b w:val="0"/>
                    <w:bCs w:val="0"/>
                    <w:caps w:val="0"/>
                    <w:lang w:val="ru-RU"/>
                  </w:rPr>
                </w:pPr>
                <w:hyperlink w:anchor="_Toc49443273" w:history="1">
                  <w:r w:rsidR="002D33E2" w:rsidRPr="002D33E2">
                    <w:rPr>
                      <w:rStyle w:val="a5"/>
                      <w:rFonts w:eastAsiaTheme="majorEastAsia"/>
                      <w:b w:val="0"/>
                      <w:sz w:val="22"/>
                      <w:szCs w:val="22"/>
                    </w:rPr>
                    <w:t xml:space="preserve">РОЗДІЛ 3. </w:t>
                  </w:r>
                  <w:r w:rsidR="002D33E2" w:rsidRPr="002D33E2">
                    <w:rPr>
                      <w:rStyle w:val="a5"/>
                      <w:rFonts w:eastAsiaTheme="majorEastAsia"/>
                      <w:b w:val="0"/>
                      <w:sz w:val="22"/>
                      <w:szCs w:val="22"/>
                      <w:lang w:eastAsia="uk-UA"/>
                    </w:rPr>
                    <w:t>ХАРАКТЕРИСТИКА СТАНУ ДОВКІЛЛЯ, УМОВ ЖИТТЄДІЯЛЬНОСТІ НАСЕЛЕННЯ ТА СТАНУ ЙОГО ЗДОРОВ’Я НА ТЕРИТОРІЯХ, ЯКІ ЙМОВІРНО ЗАЗНАЮТЬ ВПЛИВУ</w:t>
                  </w:r>
                  <w:r w:rsidR="002D33E2" w:rsidRPr="002D33E2">
                    <w:rPr>
                      <w:b w:val="0"/>
                      <w:webHidden/>
                      <w:sz w:val="22"/>
                      <w:szCs w:val="22"/>
                    </w:rPr>
                    <w:tab/>
                  </w:r>
                  <w:r w:rsidRPr="002D33E2">
                    <w:rPr>
                      <w:b w:val="0"/>
                      <w:webHidden/>
                      <w:sz w:val="22"/>
                      <w:szCs w:val="22"/>
                    </w:rPr>
                    <w:fldChar w:fldCharType="begin"/>
                  </w:r>
                  <w:r w:rsidR="002D33E2" w:rsidRPr="002D33E2">
                    <w:rPr>
                      <w:b w:val="0"/>
                      <w:webHidden/>
                      <w:sz w:val="22"/>
                      <w:szCs w:val="22"/>
                    </w:rPr>
                    <w:instrText xml:space="preserve"> PAGEREF _Toc49443273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50</w:t>
                  </w:r>
                  <w:r w:rsidRPr="002D33E2">
                    <w:rPr>
                      <w:b w:val="0"/>
                      <w:webHidden/>
                      <w:sz w:val="22"/>
                      <w:szCs w:val="22"/>
                    </w:rPr>
                    <w:fldChar w:fldCharType="end"/>
                  </w:r>
                </w:hyperlink>
              </w:p>
              <w:p w:rsidR="002D33E2" w:rsidRPr="002D33E2" w:rsidRDefault="005D6184" w:rsidP="002D33E2">
                <w:pPr>
                  <w:pStyle w:val="21"/>
                  <w:spacing w:after="120"/>
                  <w:ind w:left="0"/>
                  <w:rPr>
                    <w:rFonts w:asciiTheme="minorHAnsi" w:eastAsiaTheme="minorEastAsia" w:hAnsiTheme="minorHAnsi" w:cstheme="minorBidi"/>
                    <w:b w:val="0"/>
                    <w:sz w:val="22"/>
                    <w:szCs w:val="22"/>
                  </w:rPr>
                </w:pPr>
                <w:hyperlink w:anchor="_Toc49443274" w:history="1">
                  <w:r w:rsidR="002D33E2" w:rsidRPr="002D33E2">
                    <w:rPr>
                      <w:rStyle w:val="a5"/>
                      <w:rFonts w:eastAsiaTheme="majorEastAsia"/>
                      <w:b w:val="0"/>
                      <w:sz w:val="22"/>
                      <w:szCs w:val="22"/>
                    </w:rPr>
                    <w:t>3.1. ДІЛЯНКИ, ЩО ПОТЕНЦІЙНО ЗАЗНАЮТЬ ВПЛИВУ ВНАСЛІДОК ПРОЕКТНИХ РІШЕНЬ ГЕНЕРАЛЬНОГО ПЛАНУ</w:t>
                  </w:r>
                  <w:r w:rsidR="00575DE0">
                    <w:rPr>
                      <w:b w:val="0"/>
                      <w:webHidden/>
                      <w:sz w:val="22"/>
                      <w:szCs w:val="22"/>
                      <w:lang w:val="uk-UA"/>
                    </w:rPr>
                    <w:t xml:space="preserve">                                                                                                                       </w:t>
                  </w:r>
                  <w:r w:rsidRPr="002D33E2">
                    <w:rPr>
                      <w:b w:val="0"/>
                      <w:webHidden/>
                      <w:sz w:val="22"/>
                      <w:szCs w:val="22"/>
                    </w:rPr>
                    <w:fldChar w:fldCharType="begin"/>
                  </w:r>
                  <w:r w:rsidR="002D33E2" w:rsidRPr="002D33E2">
                    <w:rPr>
                      <w:b w:val="0"/>
                      <w:webHidden/>
                      <w:sz w:val="22"/>
                      <w:szCs w:val="22"/>
                    </w:rPr>
                    <w:instrText xml:space="preserve"> PAGEREF _Toc49443274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50</w:t>
                  </w:r>
                  <w:r w:rsidRPr="002D33E2">
                    <w:rPr>
                      <w:b w:val="0"/>
                      <w:webHidden/>
                      <w:sz w:val="22"/>
                      <w:szCs w:val="22"/>
                    </w:rPr>
                    <w:fldChar w:fldCharType="end"/>
                  </w:r>
                </w:hyperlink>
              </w:p>
              <w:p w:rsidR="002D33E2" w:rsidRPr="002D33E2" w:rsidRDefault="005D6184" w:rsidP="002D33E2">
                <w:pPr>
                  <w:pStyle w:val="11"/>
                  <w:spacing w:after="120"/>
                  <w:rPr>
                    <w:rFonts w:asciiTheme="minorHAnsi" w:eastAsiaTheme="minorEastAsia" w:hAnsiTheme="minorHAnsi" w:cstheme="minorBidi"/>
                    <w:b w:val="0"/>
                    <w:bCs w:val="0"/>
                    <w:caps w:val="0"/>
                    <w:lang w:val="ru-RU"/>
                  </w:rPr>
                </w:pPr>
                <w:hyperlink w:anchor="_Toc49443275" w:history="1">
                  <w:r w:rsidR="002D33E2" w:rsidRPr="002D33E2">
                    <w:rPr>
                      <w:rStyle w:val="a5"/>
                      <w:rFonts w:eastAsiaTheme="majorEastAsia"/>
                      <w:b w:val="0"/>
                      <w:sz w:val="22"/>
                      <w:szCs w:val="22"/>
                    </w:rPr>
                    <w:t xml:space="preserve">4.  </w:t>
                  </w:r>
                  <w:r w:rsidR="002D33E2" w:rsidRPr="002D33E2">
                    <w:rPr>
                      <w:rStyle w:val="a5"/>
                      <w:rFonts w:eastAsiaTheme="majorEastAsia"/>
                      <w:b w:val="0"/>
                      <w:sz w:val="22"/>
                      <w:szCs w:val="22"/>
                      <w:lang w:eastAsia="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002D33E2" w:rsidRPr="002D33E2">
                    <w:rPr>
                      <w:b w:val="0"/>
                      <w:webHidden/>
                      <w:sz w:val="22"/>
                      <w:szCs w:val="22"/>
                    </w:rPr>
                    <w:tab/>
                  </w:r>
                  <w:r w:rsidRPr="002D33E2">
                    <w:rPr>
                      <w:b w:val="0"/>
                      <w:webHidden/>
                      <w:sz w:val="22"/>
                      <w:szCs w:val="22"/>
                    </w:rPr>
                    <w:fldChar w:fldCharType="begin"/>
                  </w:r>
                  <w:r w:rsidR="002D33E2" w:rsidRPr="002D33E2">
                    <w:rPr>
                      <w:b w:val="0"/>
                      <w:webHidden/>
                      <w:sz w:val="22"/>
                      <w:szCs w:val="22"/>
                    </w:rPr>
                    <w:instrText xml:space="preserve"> PAGEREF _Toc49443275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57</w:t>
                  </w:r>
                  <w:r w:rsidRPr="002D33E2">
                    <w:rPr>
                      <w:b w:val="0"/>
                      <w:webHidden/>
                      <w:sz w:val="22"/>
                      <w:szCs w:val="22"/>
                    </w:rPr>
                    <w:fldChar w:fldCharType="end"/>
                  </w:r>
                </w:hyperlink>
              </w:p>
              <w:p w:rsidR="002D33E2" w:rsidRPr="002D33E2" w:rsidRDefault="005D6184" w:rsidP="002D33E2">
                <w:pPr>
                  <w:pStyle w:val="11"/>
                  <w:spacing w:after="120"/>
                  <w:rPr>
                    <w:rFonts w:asciiTheme="minorHAnsi" w:eastAsiaTheme="minorEastAsia" w:hAnsiTheme="minorHAnsi" w:cstheme="minorBidi"/>
                    <w:b w:val="0"/>
                    <w:bCs w:val="0"/>
                    <w:caps w:val="0"/>
                    <w:lang w:val="ru-RU"/>
                  </w:rPr>
                </w:pPr>
                <w:hyperlink w:anchor="_Toc49443276" w:history="1">
                  <w:r w:rsidR="002D33E2" w:rsidRPr="002D33E2">
                    <w:rPr>
                      <w:rStyle w:val="a5"/>
                      <w:rFonts w:eastAsiaTheme="majorEastAsia"/>
                      <w:b w:val="0"/>
                      <w:sz w:val="22"/>
                      <w:szCs w:val="22"/>
                      <w:lang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r w:rsidR="002D33E2" w:rsidRPr="002D33E2">
                    <w:rPr>
                      <w:b w:val="0"/>
                      <w:webHidden/>
                      <w:sz w:val="22"/>
                      <w:szCs w:val="22"/>
                    </w:rPr>
                    <w:tab/>
                  </w:r>
                  <w:r w:rsidRPr="002D33E2">
                    <w:rPr>
                      <w:b w:val="0"/>
                      <w:webHidden/>
                      <w:sz w:val="22"/>
                      <w:szCs w:val="22"/>
                    </w:rPr>
                    <w:fldChar w:fldCharType="begin"/>
                  </w:r>
                  <w:r w:rsidR="002D33E2" w:rsidRPr="002D33E2">
                    <w:rPr>
                      <w:b w:val="0"/>
                      <w:webHidden/>
                      <w:sz w:val="22"/>
                      <w:szCs w:val="22"/>
                    </w:rPr>
                    <w:instrText xml:space="preserve"> PAGEREF _Toc49443276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59</w:t>
                  </w:r>
                  <w:r w:rsidRPr="002D33E2">
                    <w:rPr>
                      <w:b w:val="0"/>
                      <w:webHidden/>
                      <w:sz w:val="22"/>
                      <w:szCs w:val="22"/>
                    </w:rPr>
                    <w:fldChar w:fldCharType="end"/>
                  </w:r>
                </w:hyperlink>
              </w:p>
              <w:p w:rsidR="002D33E2" w:rsidRPr="002D33E2" w:rsidRDefault="005D6184" w:rsidP="002D33E2">
                <w:pPr>
                  <w:pStyle w:val="21"/>
                  <w:spacing w:after="120"/>
                  <w:ind w:left="0"/>
                  <w:rPr>
                    <w:rFonts w:asciiTheme="minorHAnsi" w:eastAsiaTheme="minorEastAsia" w:hAnsiTheme="minorHAnsi" w:cstheme="minorBidi"/>
                    <w:b w:val="0"/>
                    <w:sz w:val="22"/>
                    <w:szCs w:val="22"/>
                  </w:rPr>
                </w:pPr>
                <w:hyperlink w:anchor="_Toc49443277" w:history="1">
                  <w:r w:rsidR="002D33E2" w:rsidRPr="002D33E2">
                    <w:rPr>
                      <w:rStyle w:val="a5"/>
                      <w:rFonts w:eastAsiaTheme="majorEastAsia"/>
                      <w:b w:val="0"/>
                      <w:sz w:val="22"/>
                      <w:szCs w:val="22"/>
                    </w:rPr>
                    <w:t>5.1.ОЦІНКА ВІДПОВІДНОСТІ ГЕНЕРАЛЬНОГО ПЛАНУ ЦІЛЯМ ПРОГРАМ ДЕРЖАВНОГО ТА МІСЦЕВОГО РІВНЯ, ГАЛУЗЕВИХ ПРОГРАМ</w:t>
                  </w:r>
                  <w:r w:rsidR="00575DE0">
                    <w:rPr>
                      <w:b w:val="0"/>
                      <w:webHidden/>
                      <w:sz w:val="22"/>
                      <w:szCs w:val="22"/>
                      <w:lang w:val="uk-UA"/>
                    </w:rPr>
                    <w:t xml:space="preserve">                                                                                    </w:t>
                  </w:r>
                  <w:r w:rsidRPr="002D33E2">
                    <w:rPr>
                      <w:b w:val="0"/>
                      <w:webHidden/>
                      <w:sz w:val="22"/>
                      <w:szCs w:val="22"/>
                    </w:rPr>
                    <w:fldChar w:fldCharType="begin"/>
                  </w:r>
                  <w:r w:rsidR="002D33E2" w:rsidRPr="002D33E2">
                    <w:rPr>
                      <w:b w:val="0"/>
                      <w:webHidden/>
                      <w:sz w:val="22"/>
                      <w:szCs w:val="22"/>
                    </w:rPr>
                    <w:instrText xml:space="preserve"> PAGEREF _Toc49443277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60</w:t>
                  </w:r>
                  <w:r w:rsidRPr="002D33E2">
                    <w:rPr>
                      <w:b w:val="0"/>
                      <w:webHidden/>
                      <w:sz w:val="22"/>
                      <w:szCs w:val="22"/>
                    </w:rPr>
                    <w:fldChar w:fldCharType="end"/>
                  </w:r>
                </w:hyperlink>
              </w:p>
              <w:p w:rsidR="002D33E2" w:rsidRPr="002D33E2" w:rsidRDefault="005D6184" w:rsidP="002D33E2">
                <w:pPr>
                  <w:pStyle w:val="21"/>
                  <w:spacing w:after="120"/>
                  <w:ind w:left="0"/>
                  <w:rPr>
                    <w:rFonts w:asciiTheme="minorHAnsi" w:eastAsiaTheme="minorEastAsia" w:hAnsiTheme="minorHAnsi" w:cstheme="minorBidi"/>
                    <w:b w:val="0"/>
                    <w:sz w:val="22"/>
                    <w:szCs w:val="22"/>
                  </w:rPr>
                </w:pPr>
                <w:hyperlink w:anchor="_Toc49443278" w:history="1">
                  <w:r w:rsidR="002D33E2" w:rsidRPr="002D33E2">
                    <w:rPr>
                      <w:rStyle w:val="a5"/>
                      <w:rFonts w:eastAsiaTheme="majorEastAsia"/>
                      <w:b w:val="0"/>
                      <w:sz w:val="22"/>
                      <w:szCs w:val="22"/>
                    </w:rPr>
                    <w:t xml:space="preserve">5.2.ОЦІНКА ВІДПОВІДНОСТІ ГЕНЕРАЛЬНОГО ПЛАНУ ЗОБОВ’ЯЗАННЯМ </w:t>
                  </w:r>
                  <w:r w:rsidR="002D33E2" w:rsidRPr="002D33E2">
                    <w:rPr>
                      <w:rStyle w:val="a5"/>
                      <w:rFonts w:eastAsiaTheme="majorEastAsia"/>
                      <w:b w:val="0"/>
                      <w:sz w:val="22"/>
                      <w:szCs w:val="22"/>
                      <w:lang w:eastAsia="uk-UA"/>
                    </w:rPr>
                    <w:t xml:space="preserve">У СФЕРІ ОХОРОНИ ДОВКІЛЛЯ, ВСТАНОВЛЕНІ </w:t>
                  </w:r>
                  <w:r w:rsidR="002D33E2" w:rsidRPr="002D33E2">
                    <w:rPr>
                      <w:rStyle w:val="a5"/>
                      <w:rFonts w:eastAsiaTheme="majorEastAsia"/>
                      <w:b w:val="0"/>
                      <w:sz w:val="22"/>
                      <w:szCs w:val="22"/>
                    </w:rPr>
                    <w:t>НА МІЖНАРОДНОМУ РІВНІ ТА ШЛЯХИ ЇХ ВРАХУВАННЯ</w:t>
                  </w:r>
                  <w:r w:rsidR="00575DE0">
                    <w:rPr>
                      <w:rStyle w:val="a5"/>
                      <w:rFonts w:eastAsiaTheme="majorEastAsia"/>
                      <w:b w:val="0"/>
                      <w:sz w:val="22"/>
                      <w:szCs w:val="22"/>
                      <w:lang w:val="uk-UA"/>
                    </w:rPr>
                    <w:t xml:space="preserve">                                                                                                                                          </w:t>
                  </w:r>
                  <w:r w:rsidRPr="002D33E2">
                    <w:rPr>
                      <w:b w:val="0"/>
                      <w:webHidden/>
                      <w:sz w:val="22"/>
                      <w:szCs w:val="22"/>
                    </w:rPr>
                    <w:fldChar w:fldCharType="begin"/>
                  </w:r>
                  <w:r w:rsidR="002D33E2" w:rsidRPr="002D33E2">
                    <w:rPr>
                      <w:b w:val="0"/>
                      <w:webHidden/>
                      <w:sz w:val="22"/>
                      <w:szCs w:val="22"/>
                    </w:rPr>
                    <w:instrText xml:space="preserve"> PAGEREF _Toc49443278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61</w:t>
                  </w:r>
                  <w:r w:rsidRPr="002D33E2">
                    <w:rPr>
                      <w:b w:val="0"/>
                      <w:webHidden/>
                      <w:sz w:val="22"/>
                      <w:szCs w:val="22"/>
                    </w:rPr>
                    <w:fldChar w:fldCharType="end"/>
                  </w:r>
                </w:hyperlink>
              </w:p>
              <w:p w:rsidR="002D33E2" w:rsidRPr="002D33E2" w:rsidRDefault="005D6184" w:rsidP="002D33E2">
                <w:pPr>
                  <w:pStyle w:val="11"/>
                  <w:spacing w:after="120"/>
                  <w:rPr>
                    <w:rFonts w:asciiTheme="minorHAnsi" w:eastAsiaTheme="minorEastAsia" w:hAnsiTheme="minorHAnsi" w:cstheme="minorBidi"/>
                    <w:b w:val="0"/>
                    <w:bCs w:val="0"/>
                    <w:caps w:val="0"/>
                    <w:lang w:val="ru-RU"/>
                  </w:rPr>
                </w:pPr>
                <w:hyperlink w:anchor="_Toc49443279" w:history="1">
                  <w:r w:rsidR="002D33E2" w:rsidRPr="002D33E2">
                    <w:rPr>
                      <w:rStyle w:val="a5"/>
                      <w:rFonts w:eastAsiaTheme="majorEastAsia"/>
                      <w:b w:val="0"/>
                      <w:sz w:val="22"/>
                      <w:szCs w:val="22"/>
                    </w:rPr>
                    <w:t xml:space="preserve">6. ОПИС    НАСЛІДКІВ   РЕАЛІЗАЦІЇ   ПРОЕКТНИХ    РІШЕНЬ ДОКУМЕНТУ ДЕРЖАВНОГО ПЛАНУВАННЯ ДЛЯ ДОВКІЛЛЯ, А ТАКОЖ ДЛЯ ЗДОРОВ’Я    НАСЕЛЕННЯ,    У    ТОМУ    ЧИСЛІ    </w:t>
                  </w:r>
                  <w:r w:rsidR="002D33E2" w:rsidRPr="002D33E2">
                    <w:rPr>
                      <w:rStyle w:val="a5"/>
                      <w:rFonts w:eastAsiaTheme="majorEastAsia"/>
                      <w:b w:val="0"/>
                      <w:sz w:val="22"/>
                      <w:szCs w:val="22"/>
                      <w:lang w:eastAsia="uk-UA"/>
                    </w:rPr>
                    <w:t>КУМУЛЯТИВНИХ, СИНЕРГІЧНИХ, ПОЗИТИВНИХ І НЕГАТИВНИХ НАСЛІДКІВ</w:t>
                  </w:r>
                  <w:r w:rsidR="002D33E2" w:rsidRPr="002D33E2">
                    <w:rPr>
                      <w:b w:val="0"/>
                      <w:webHidden/>
                      <w:sz w:val="22"/>
                      <w:szCs w:val="22"/>
                    </w:rPr>
                    <w:tab/>
                  </w:r>
                  <w:r w:rsidRPr="002D33E2">
                    <w:rPr>
                      <w:b w:val="0"/>
                      <w:webHidden/>
                      <w:sz w:val="22"/>
                      <w:szCs w:val="22"/>
                    </w:rPr>
                    <w:fldChar w:fldCharType="begin"/>
                  </w:r>
                  <w:r w:rsidR="002D33E2" w:rsidRPr="002D33E2">
                    <w:rPr>
                      <w:b w:val="0"/>
                      <w:webHidden/>
                      <w:sz w:val="22"/>
                      <w:szCs w:val="22"/>
                    </w:rPr>
                    <w:instrText xml:space="preserve"> PAGEREF _Toc49443279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62</w:t>
                  </w:r>
                  <w:r w:rsidRPr="002D33E2">
                    <w:rPr>
                      <w:b w:val="0"/>
                      <w:webHidden/>
                      <w:sz w:val="22"/>
                      <w:szCs w:val="22"/>
                    </w:rPr>
                    <w:fldChar w:fldCharType="end"/>
                  </w:r>
                </w:hyperlink>
              </w:p>
              <w:p w:rsidR="002D33E2" w:rsidRPr="002D33E2" w:rsidRDefault="005D6184" w:rsidP="002D33E2">
                <w:pPr>
                  <w:pStyle w:val="21"/>
                  <w:spacing w:after="120"/>
                  <w:ind w:left="0"/>
                  <w:rPr>
                    <w:rFonts w:asciiTheme="minorHAnsi" w:eastAsiaTheme="minorEastAsia" w:hAnsiTheme="minorHAnsi" w:cstheme="minorBidi"/>
                    <w:b w:val="0"/>
                    <w:sz w:val="22"/>
                    <w:szCs w:val="22"/>
                  </w:rPr>
                </w:pPr>
                <w:hyperlink w:anchor="_Toc49443280" w:history="1">
                  <w:r w:rsidR="002D33E2" w:rsidRPr="002D33E2">
                    <w:rPr>
                      <w:rStyle w:val="a5"/>
                      <w:rFonts w:eastAsiaTheme="majorEastAsia"/>
                      <w:b w:val="0"/>
                      <w:sz w:val="22"/>
                      <w:szCs w:val="22"/>
                    </w:rPr>
                    <w:t>6.1</w:t>
                  </w:r>
                  <w:r w:rsidR="002D33E2" w:rsidRPr="002D33E2">
                    <w:rPr>
                      <w:rStyle w:val="a5"/>
                      <w:rFonts w:eastAsiaTheme="majorEastAsia"/>
                      <w:b w:val="0"/>
                      <w:sz w:val="22"/>
                      <w:szCs w:val="22"/>
                      <w:lang w:val="uk-UA"/>
                    </w:rPr>
                    <w:t>.</w:t>
                  </w:r>
                  <w:r w:rsidR="002D33E2" w:rsidRPr="002D33E2">
                    <w:rPr>
                      <w:rStyle w:val="a5"/>
                      <w:rFonts w:eastAsiaTheme="majorEastAsia"/>
                      <w:b w:val="0"/>
                      <w:sz w:val="22"/>
                      <w:szCs w:val="22"/>
                    </w:rPr>
                    <w:t xml:space="preserve"> ОЦІНКА КЛЮЧОВИХ НАСЛІДКІВ ДЛЯ ДОВКІЛЛЯ, В ТОМУ ЧИСЛІ, ДЛЯ ЗДОРОВ’Я НАСЕЛЕННЯ</w:t>
                  </w:r>
                  <w:r w:rsidR="002D33E2">
                    <w:rPr>
                      <w:b w:val="0"/>
                      <w:webHidden/>
                      <w:sz w:val="22"/>
                      <w:szCs w:val="22"/>
                      <w:lang w:val="uk-UA"/>
                    </w:rPr>
                    <w:t xml:space="preserve">                                                                                                                                             </w:t>
                  </w:r>
                  <w:r w:rsidRPr="002D33E2">
                    <w:rPr>
                      <w:b w:val="0"/>
                      <w:webHidden/>
                      <w:sz w:val="22"/>
                      <w:szCs w:val="22"/>
                    </w:rPr>
                    <w:fldChar w:fldCharType="begin"/>
                  </w:r>
                  <w:r w:rsidR="002D33E2" w:rsidRPr="002D33E2">
                    <w:rPr>
                      <w:b w:val="0"/>
                      <w:webHidden/>
                      <w:sz w:val="22"/>
                      <w:szCs w:val="22"/>
                    </w:rPr>
                    <w:instrText xml:space="preserve"> PAGEREF _Toc49443280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63</w:t>
                  </w:r>
                  <w:r w:rsidRPr="002D33E2">
                    <w:rPr>
                      <w:b w:val="0"/>
                      <w:webHidden/>
                      <w:sz w:val="22"/>
                      <w:szCs w:val="22"/>
                    </w:rPr>
                    <w:fldChar w:fldCharType="end"/>
                  </w:r>
                </w:hyperlink>
              </w:p>
              <w:p w:rsidR="002D33E2" w:rsidRPr="002D33E2" w:rsidRDefault="005D6184" w:rsidP="002D33E2">
                <w:pPr>
                  <w:pStyle w:val="21"/>
                  <w:spacing w:after="120"/>
                  <w:ind w:left="0"/>
                  <w:rPr>
                    <w:rFonts w:asciiTheme="minorHAnsi" w:eastAsiaTheme="minorEastAsia" w:hAnsiTheme="minorHAnsi" w:cstheme="minorBidi"/>
                    <w:b w:val="0"/>
                    <w:sz w:val="22"/>
                    <w:szCs w:val="22"/>
                  </w:rPr>
                </w:pPr>
                <w:hyperlink w:anchor="_Toc49443281" w:history="1">
                  <w:r w:rsidR="002D33E2" w:rsidRPr="002D33E2">
                    <w:rPr>
                      <w:rStyle w:val="a5"/>
                      <w:rFonts w:eastAsiaTheme="majorEastAsia"/>
                      <w:b w:val="0"/>
                      <w:sz w:val="22"/>
                      <w:szCs w:val="22"/>
                      <w:lang w:val="uk-UA"/>
                    </w:rPr>
                    <w:t>6.2. МОЖЛИВІСТЬ НЕГАТИВНИХ КУМУЛЯТИВНИХ ЕФЕКТІВ</w:t>
                  </w:r>
                  <w:r w:rsidR="002D33E2">
                    <w:rPr>
                      <w:b w:val="0"/>
                      <w:webHidden/>
                      <w:sz w:val="22"/>
                      <w:szCs w:val="22"/>
                      <w:lang w:val="uk-UA"/>
                    </w:rPr>
                    <w:t xml:space="preserve">                                                   </w:t>
                  </w:r>
                  <w:r w:rsidRPr="002D33E2">
                    <w:rPr>
                      <w:b w:val="0"/>
                      <w:webHidden/>
                      <w:sz w:val="22"/>
                      <w:szCs w:val="22"/>
                    </w:rPr>
                    <w:fldChar w:fldCharType="begin"/>
                  </w:r>
                  <w:r w:rsidR="002D33E2" w:rsidRPr="002D33E2">
                    <w:rPr>
                      <w:b w:val="0"/>
                      <w:webHidden/>
                      <w:sz w:val="22"/>
                      <w:szCs w:val="22"/>
                    </w:rPr>
                    <w:instrText xml:space="preserve"> PAGEREF _Toc49443281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76</w:t>
                  </w:r>
                  <w:r w:rsidRPr="002D33E2">
                    <w:rPr>
                      <w:b w:val="0"/>
                      <w:webHidden/>
                      <w:sz w:val="22"/>
                      <w:szCs w:val="22"/>
                    </w:rPr>
                    <w:fldChar w:fldCharType="end"/>
                  </w:r>
                </w:hyperlink>
              </w:p>
              <w:p w:rsidR="002D33E2" w:rsidRPr="002D33E2" w:rsidRDefault="005D6184" w:rsidP="002D33E2">
                <w:pPr>
                  <w:pStyle w:val="21"/>
                  <w:spacing w:after="120"/>
                  <w:ind w:left="0"/>
                  <w:rPr>
                    <w:rFonts w:asciiTheme="minorHAnsi" w:eastAsiaTheme="minorEastAsia" w:hAnsiTheme="minorHAnsi" w:cstheme="minorBidi"/>
                    <w:b w:val="0"/>
                    <w:sz w:val="22"/>
                    <w:szCs w:val="22"/>
                  </w:rPr>
                </w:pPr>
                <w:hyperlink w:anchor="_Toc49443282" w:history="1">
                  <w:r w:rsidR="002D33E2" w:rsidRPr="002D33E2">
                    <w:rPr>
                      <w:rStyle w:val="a5"/>
                      <w:rFonts w:eastAsiaTheme="majorEastAsia"/>
                      <w:b w:val="0"/>
                      <w:sz w:val="22"/>
                      <w:szCs w:val="22"/>
                    </w:rPr>
                    <w:t>6.3.ОЦІНКА ГОЛОВНИХ ВПЛИВІВ НА ДОВКІЛЛЯ ТА ЗДОРОВ’Я НАСЕЛЕННЯ</w:t>
                  </w:r>
                  <w:r w:rsidR="002D33E2">
                    <w:rPr>
                      <w:b w:val="0"/>
                      <w:webHidden/>
                      <w:sz w:val="22"/>
                      <w:szCs w:val="22"/>
                      <w:lang w:val="uk-UA"/>
                    </w:rPr>
                    <w:t xml:space="preserve">                     </w:t>
                  </w:r>
                  <w:r w:rsidRPr="002D33E2">
                    <w:rPr>
                      <w:b w:val="0"/>
                      <w:webHidden/>
                      <w:sz w:val="22"/>
                      <w:szCs w:val="22"/>
                    </w:rPr>
                    <w:fldChar w:fldCharType="begin"/>
                  </w:r>
                  <w:r w:rsidR="002D33E2" w:rsidRPr="002D33E2">
                    <w:rPr>
                      <w:b w:val="0"/>
                      <w:webHidden/>
                      <w:sz w:val="22"/>
                      <w:szCs w:val="22"/>
                    </w:rPr>
                    <w:instrText xml:space="preserve"> PAGEREF _Toc49443282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79</w:t>
                  </w:r>
                  <w:r w:rsidRPr="002D33E2">
                    <w:rPr>
                      <w:b w:val="0"/>
                      <w:webHidden/>
                      <w:sz w:val="22"/>
                      <w:szCs w:val="22"/>
                    </w:rPr>
                    <w:fldChar w:fldCharType="end"/>
                  </w:r>
                </w:hyperlink>
              </w:p>
              <w:p w:rsidR="002D33E2" w:rsidRPr="002D33E2" w:rsidRDefault="005D6184" w:rsidP="002D33E2">
                <w:pPr>
                  <w:pStyle w:val="21"/>
                  <w:spacing w:after="120"/>
                  <w:ind w:left="0"/>
                  <w:rPr>
                    <w:rFonts w:asciiTheme="minorHAnsi" w:eastAsiaTheme="minorEastAsia" w:hAnsiTheme="minorHAnsi" w:cstheme="minorBidi"/>
                    <w:b w:val="0"/>
                    <w:sz w:val="22"/>
                    <w:szCs w:val="22"/>
                  </w:rPr>
                </w:pPr>
                <w:hyperlink w:anchor="_Toc49443283" w:history="1">
                  <w:r w:rsidR="002D33E2" w:rsidRPr="002D33E2">
                    <w:rPr>
                      <w:rStyle w:val="a5"/>
                      <w:rFonts w:eastAsiaTheme="majorEastAsia"/>
                      <w:b w:val="0"/>
                      <w:sz w:val="22"/>
                      <w:szCs w:val="22"/>
                    </w:rPr>
                    <w:t>6.</w:t>
                  </w:r>
                  <w:r w:rsidR="002D33E2" w:rsidRPr="002D33E2">
                    <w:rPr>
                      <w:rStyle w:val="a5"/>
                      <w:rFonts w:eastAsiaTheme="majorEastAsia"/>
                      <w:b w:val="0"/>
                      <w:sz w:val="22"/>
                      <w:szCs w:val="22"/>
                      <w:lang w:val="uk-UA"/>
                    </w:rPr>
                    <w:t xml:space="preserve">4. </w:t>
                  </w:r>
                  <w:r w:rsidR="002D33E2" w:rsidRPr="002D33E2">
                    <w:rPr>
                      <w:rStyle w:val="a5"/>
                      <w:rFonts w:eastAsiaTheme="majorEastAsia"/>
                      <w:b w:val="0"/>
                      <w:sz w:val="22"/>
                      <w:szCs w:val="22"/>
                    </w:rPr>
                    <w:t xml:space="preserve"> ВИСНОВКИ З РЕЗУЛЬТАТІВ ОЦІНКИ</w:t>
                  </w:r>
                  <w:r w:rsidR="002D33E2">
                    <w:rPr>
                      <w:b w:val="0"/>
                      <w:webHidden/>
                      <w:sz w:val="22"/>
                      <w:szCs w:val="22"/>
                      <w:lang w:val="uk-UA"/>
                    </w:rPr>
                    <w:t xml:space="preserve">                                                                                       </w:t>
                  </w:r>
                  <w:r w:rsidRPr="002D33E2">
                    <w:rPr>
                      <w:b w:val="0"/>
                      <w:webHidden/>
                      <w:sz w:val="22"/>
                      <w:szCs w:val="22"/>
                    </w:rPr>
                    <w:fldChar w:fldCharType="begin"/>
                  </w:r>
                  <w:r w:rsidR="002D33E2" w:rsidRPr="002D33E2">
                    <w:rPr>
                      <w:b w:val="0"/>
                      <w:webHidden/>
                      <w:sz w:val="22"/>
                      <w:szCs w:val="22"/>
                    </w:rPr>
                    <w:instrText xml:space="preserve"> PAGEREF _Toc49443283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81</w:t>
                  </w:r>
                  <w:r w:rsidRPr="002D33E2">
                    <w:rPr>
                      <w:b w:val="0"/>
                      <w:webHidden/>
                      <w:sz w:val="22"/>
                      <w:szCs w:val="22"/>
                    </w:rPr>
                    <w:fldChar w:fldCharType="end"/>
                  </w:r>
                </w:hyperlink>
              </w:p>
              <w:p w:rsidR="002D33E2" w:rsidRPr="002D33E2" w:rsidRDefault="005D6184" w:rsidP="002D33E2">
                <w:pPr>
                  <w:pStyle w:val="11"/>
                  <w:spacing w:after="120"/>
                  <w:rPr>
                    <w:rFonts w:asciiTheme="minorHAnsi" w:eastAsiaTheme="minorEastAsia" w:hAnsiTheme="minorHAnsi" w:cstheme="minorBidi"/>
                    <w:b w:val="0"/>
                    <w:bCs w:val="0"/>
                    <w:caps w:val="0"/>
                    <w:lang w:val="ru-RU"/>
                  </w:rPr>
                </w:pPr>
                <w:hyperlink w:anchor="_Toc49443284" w:history="1">
                  <w:r w:rsidR="002D33E2" w:rsidRPr="002D33E2">
                    <w:rPr>
                      <w:rStyle w:val="a5"/>
                      <w:rFonts w:eastAsiaTheme="majorEastAsia"/>
                      <w:b w:val="0"/>
                      <w:sz w:val="22"/>
                      <w:szCs w:val="22"/>
                    </w:rPr>
                    <w:t xml:space="preserve">7. </w:t>
                  </w:r>
                  <w:r w:rsidR="002D33E2" w:rsidRPr="002D33E2">
                    <w:rPr>
                      <w:rStyle w:val="a5"/>
                      <w:rFonts w:eastAsiaTheme="majorEastAsia"/>
                      <w:b w:val="0"/>
                      <w:sz w:val="22"/>
                      <w:szCs w:val="22"/>
                      <w:lang w:eastAsia="uk-UA"/>
                    </w:rPr>
                    <w:t>ЗАХОДИ, ЩО ПЕРЕДБАЧАЄТЬСЯ ВЖИТИ ДЛЯ ЗАПОБІГАННЯ, ЗМЕНШЕННЯ ТА ПОМ’ЯКШЕННЯ НЕГАТИВНИХ НАСЛІДКІВ ВИКОНАННЯ ДОКУМЕНТУ ДЕРЖАВНОГО ПЛАНУВАННЯ</w:t>
                  </w:r>
                  <w:r w:rsidR="002D33E2">
                    <w:rPr>
                      <w:b w:val="0"/>
                      <w:webHidden/>
                      <w:sz w:val="22"/>
                      <w:szCs w:val="22"/>
                    </w:rPr>
                    <w:t xml:space="preserve">                                                                                                                                        </w:t>
                  </w:r>
                  <w:r w:rsidRPr="002D33E2">
                    <w:rPr>
                      <w:b w:val="0"/>
                      <w:webHidden/>
                      <w:sz w:val="22"/>
                      <w:szCs w:val="22"/>
                    </w:rPr>
                    <w:fldChar w:fldCharType="begin"/>
                  </w:r>
                  <w:r w:rsidR="002D33E2" w:rsidRPr="002D33E2">
                    <w:rPr>
                      <w:b w:val="0"/>
                      <w:webHidden/>
                      <w:sz w:val="22"/>
                      <w:szCs w:val="22"/>
                    </w:rPr>
                    <w:instrText xml:space="preserve"> PAGEREF _Toc49443284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82</w:t>
                  </w:r>
                  <w:r w:rsidRPr="002D33E2">
                    <w:rPr>
                      <w:b w:val="0"/>
                      <w:webHidden/>
                      <w:sz w:val="22"/>
                      <w:szCs w:val="22"/>
                    </w:rPr>
                    <w:fldChar w:fldCharType="end"/>
                  </w:r>
                </w:hyperlink>
              </w:p>
              <w:p w:rsidR="002D33E2" w:rsidRPr="002D33E2" w:rsidRDefault="005D6184" w:rsidP="002D33E2">
                <w:pPr>
                  <w:pStyle w:val="11"/>
                  <w:spacing w:after="120"/>
                  <w:rPr>
                    <w:rFonts w:asciiTheme="minorHAnsi" w:eastAsiaTheme="minorEastAsia" w:hAnsiTheme="minorHAnsi" w:cstheme="minorBidi"/>
                    <w:b w:val="0"/>
                    <w:bCs w:val="0"/>
                    <w:caps w:val="0"/>
                    <w:lang w:val="ru-RU"/>
                  </w:rPr>
                </w:pPr>
                <w:hyperlink w:anchor="_Toc49443285" w:history="1">
                  <w:r w:rsidR="002D33E2" w:rsidRPr="002D33E2">
                    <w:rPr>
                      <w:rStyle w:val="a5"/>
                      <w:rFonts w:eastAsiaTheme="majorEastAsia"/>
                      <w:b w:val="0"/>
                      <w:sz w:val="22"/>
                      <w:szCs w:val="22"/>
                    </w:rPr>
                    <w:t>8.</w:t>
                  </w:r>
                  <w:r w:rsidR="002D33E2" w:rsidRPr="002D33E2">
                    <w:rPr>
                      <w:rStyle w:val="a5"/>
                      <w:rFonts w:eastAsiaTheme="majorEastAsia"/>
                      <w:b w:val="0"/>
                      <w:sz w:val="22"/>
                      <w:szCs w:val="22"/>
                      <w:lang w:eastAsia="uk-UA"/>
                    </w:rPr>
                    <w:t xml:space="preserve">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w:t>
                  </w:r>
                  <w:r w:rsidR="002D33E2" w:rsidRPr="002D33E2">
                    <w:rPr>
                      <w:b w:val="0"/>
                      <w:webHidden/>
                      <w:sz w:val="22"/>
                      <w:szCs w:val="22"/>
                    </w:rPr>
                    <w:tab/>
                  </w:r>
                  <w:r w:rsidRPr="002D33E2">
                    <w:rPr>
                      <w:b w:val="0"/>
                      <w:webHidden/>
                      <w:sz w:val="22"/>
                      <w:szCs w:val="22"/>
                    </w:rPr>
                    <w:fldChar w:fldCharType="begin"/>
                  </w:r>
                  <w:r w:rsidR="002D33E2" w:rsidRPr="002D33E2">
                    <w:rPr>
                      <w:b w:val="0"/>
                      <w:webHidden/>
                      <w:sz w:val="22"/>
                      <w:szCs w:val="22"/>
                    </w:rPr>
                    <w:instrText xml:space="preserve"> PAGEREF _Toc49443285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87</w:t>
                  </w:r>
                  <w:r w:rsidRPr="002D33E2">
                    <w:rPr>
                      <w:b w:val="0"/>
                      <w:webHidden/>
                      <w:sz w:val="22"/>
                      <w:szCs w:val="22"/>
                    </w:rPr>
                    <w:fldChar w:fldCharType="end"/>
                  </w:r>
                </w:hyperlink>
              </w:p>
              <w:p w:rsidR="002D33E2" w:rsidRPr="002D33E2" w:rsidRDefault="005D6184" w:rsidP="002D33E2">
                <w:pPr>
                  <w:pStyle w:val="21"/>
                  <w:spacing w:after="120"/>
                  <w:ind w:left="0"/>
                  <w:rPr>
                    <w:rFonts w:asciiTheme="minorHAnsi" w:eastAsiaTheme="minorEastAsia" w:hAnsiTheme="minorHAnsi" w:cstheme="minorBidi"/>
                    <w:b w:val="0"/>
                    <w:sz w:val="22"/>
                    <w:szCs w:val="22"/>
                  </w:rPr>
                </w:pPr>
                <w:hyperlink w:anchor="_Toc49443286" w:history="1">
                  <w:r w:rsidR="002D33E2" w:rsidRPr="002D33E2">
                    <w:rPr>
                      <w:rStyle w:val="a5"/>
                      <w:rFonts w:eastAsiaTheme="majorEastAsia"/>
                      <w:b w:val="0"/>
                      <w:sz w:val="22"/>
                      <w:szCs w:val="22"/>
                      <w:lang w:val="uk-UA"/>
                    </w:rPr>
                    <w:t>8.1.ОЦІНКА АЛЬТЕРНАТИВ</w:t>
                  </w:r>
                  <w:r w:rsidR="002D33E2">
                    <w:rPr>
                      <w:b w:val="0"/>
                      <w:webHidden/>
                      <w:sz w:val="22"/>
                      <w:szCs w:val="22"/>
                      <w:lang w:val="uk-UA"/>
                    </w:rPr>
                    <w:t xml:space="preserve">                                                                                                                   </w:t>
                  </w:r>
                  <w:r w:rsidRPr="002D33E2">
                    <w:rPr>
                      <w:b w:val="0"/>
                      <w:webHidden/>
                      <w:sz w:val="22"/>
                      <w:szCs w:val="22"/>
                    </w:rPr>
                    <w:fldChar w:fldCharType="begin"/>
                  </w:r>
                  <w:r w:rsidR="002D33E2" w:rsidRPr="002D33E2">
                    <w:rPr>
                      <w:b w:val="0"/>
                      <w:webHidden/>
                      <w:sz w:val="22"/>
                      <w:szCs w:val="22"/>
                    </w:rPr>
                    <w:instrText xml:space="preserve"> PAGEREF _Toc49443286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87</w:t>
                  </w:r>
                  <w:r w:rsidRPr="002D33E2">
                    <w:rPr>
                      <w:b w:val="0"/>
                      <w:webHidden/>
                      <w:sz w:val="22"/>
                      <w:szCs w:val="22"/>
                    </w:rPr>
                    <w:fldChar w:fldCharType="end"/>
                  </w:r>
                </w:hyperlink>
              </w:p>
              <w:p w:rsidR="002D33E2" w:rsidRPr="002D33E2" w:rsidRDefault="005D6184" w:rsidP="002D33E2">
                <w:pPr>
                  <w:pStyle w:val="21"/>
                  <w:spacing w:after="120"/>
                  <w:ind w:left="0"/>
                  <w:rPr>
                    <w:rFonts w:asciiTheme="minorHAnsi" w:eastAsiaTheme="minorEastAsia" w:hAnsiTheme="minorHAnsi" w:cstheme="minorBidi"/>
                    <w:b w:val="0"/>
                    <w:sz w:val="22"/>
                    <w:szCs w:val="22"/>
                  </w:rPr>
                </w:pPr>
                <w:hyperlink w:anchor="_Toc49443287" w:history="1">
                  <w:r w:rsidR="002D33E2" w:rsidRPr="002D33E2">
                    <w:rPr>
                      <w:rStyle w:val="a5"/>
                      <w:rFonts w:eastAsiaTheme="majorEastAsia"/>
                      <w:b w:val="0"/>
                      <w:sz w:val="22"/>
                      <w:szCs w:val="22"/>
                    </w:rPr>
                    <w:t>8.2. УСКЛАДНЕННЯ ЩО ВИНИКЛИ В ПРОЦЕСІ ПРОВЕДЕННЯ СЕО</w:t>
                  </w:r>
                  <w:r w:rsidR="002D33E2">
                    <w:rPr>
                      <w:b w:val="0"/>
                      <w:webHidden/>
                      <w:sz w:val="22"/>
                      <w:szCs w:val="22"/>
                      <w:lang w:val="uk-UA"/>
                    </w:rPr>
                    <w:t xml:space="preserve">                                          </w:t>
                  </w:r>
                  <w:r w:rsidRPr="002D33E2">
                    <w:rPr>
                      <w:b w:val="0"/>
                      <w:webHidden/>
                      <w:sz w:val="22"/>
                      <w:szCs w:val="22"/>
                    </w:rPr>
                    <w:fldChar w:fldCharType="begin"/>
                  </w:r>
                  <w:r w:rsidR="002D33E2" w:rsidRPr="002D33E2">
                    <w:rPr>
                      <w:b w:val="0"/>
                      <w:webHidden/>
                      <w:sz w:val="22"/>
                      <w:szCs w:val="22"/>
                    </w:rPr>
                    <w:instrText xml:space="preserve"> PAGEREF _Toc49443287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89</w:t>
                  </w:r>
                  <w:r w:rsidRPr="002D33E2">
                    <w:rPr>
                      <w:b w:val="0"/>
                      <w:webHidden/>
                      <w:sz w:val="22"/>
                      <w:szCs w:val="22"/>
                    </w:rPr>
                    <w:fldChar w:fldCharType="end"/>
                  </w:r>
                </w:hyperlink>
              </w:p>
              <w:p w:rsidR="002D33E2" w:rsidRPr="002D33E2" w:rsidRDefault="005D6184" w:rsidP="002D33E2">
                <w:pPr>
                  <w:pStyle w:val="11"/>
                  <w:spacing w:after="120"/>
                  <w:rPr>
                    <w:rFonts w:asciiTheme="minorHAnsi" w:eastAsiaTheme="minorEastAsia" w:hAnsiTheme="minorHAnsi" w:cstheme="minorBidi"/>
                    <w:b w:val="0"/>
                    <w:bCs w:val="0"/>
                    <w:caps w:val="0"/>
                    <w:lang w:val="ru-RU"/>
                  </w:rPr>
                </w:pPr>
                <w:hyperlink w:anchor="_Toc49443288" w:history="1">
                  <w:r w:rsidR="002D33E2" w:rsidRPr="002D33E2">
                    <w:rPr>
                      <w:rStyle w:val="a5"/>
                      <w:rFonts w:eastAsiaTheme="majorEastAsia"/>
                      <w:b w:val="0"/>
                      <w:sz w:val="22"/>
                      <w:szCs w:val="22"/>
                    </w:rPr>
                    <w:t xml:space="preserve">9. </w:t>
                  </w:r>
                  <w:r w:rsidR="002D33E2" w:rsidRPr="002D33E2">
                    <w:rPr>
                      <w:rStyle w:val="a5"/>
                      <w:rFonts w:eastAsiaTheme="majorEastAsia"/>
                      <w:b w:val="0"/>
                      <w:sz w:val="22"/>
                      <w:szCs w:val="22"/>
                      <w:lang w:eastAsia="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002D33E2" w:rsidRPr="002D33E2">
                    <w:rPr>
                      <w:b w:val="0"/>
                      <w:webHidden/>
                      <w:sz w:val="22"/>
                      <w:szCs w:val="22"/>
                    </w:rPr>
                    <w:tab/>
                  </w:r>
                  <w:r w:rsidRPr="002D33E2">
                    <w:rPr>
                      <w:b w:val="0"/>
                      <w:webHidden/>
                      <w:sz w:val="22"/>
                      <w:szCs w:val="22"/>
                    </w:rPr>
                    <w:fldChar w:fldCharType="begin"/>
                  </w:r>
                  <w:r w:rsidR="002D33E2" w:rsidRPr="002D33E2">
                    <w:rPr>
                      <w:b w:val="0"/>
                      <w:webHidden/>
                      <w:sz w:val="22"/>
                      <w:szCs w:val="22"/>
                    </w:rPr>
                    <w:instrText xml:space="preserve"> PAGEREF _Toc49443288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89</w:t>
                  </w:r>
                  <w:r w:rsidRPr="002D33E2">
                    <w:rPr>
                      <w:b w:val="0"/>
                      <w:webHidden/>
                      <w:sz w:val="22"/>
                      <w:szCs w:val="22"/>
                    </w:rPr>
                    <w:fldChar w:fldCharType="end"/>
                  </w:r>
                </w:hyperlink>
              </w:p>
              <w:p w:rsidR="002D33E2" w:rsidRPr="002D33E2" w:rsidRDefault="005D6184" w:rsidP="002D33E2">
                <w:pPr>
                  <w:pStyle w:val="11"/>
                  <w:spacing w:after="120"/>
                  <w:rPr>
                    <w:rFonts w:asciiTheme="minorHAnsi" w:eastAsiaTheme="minorEastAsia" w:hAnsiTheme="minorHAnsi" w:cstheme="minorBidi"/>
                    <w:b w:val="0"/>
                    <w:bCs w:val="0"/>
                    <w:caps w:val="0"/>
                    <w:lang w:val="ru-RU"/>
                  </w:rPr>
                </w:pPr>
                <w:hyperlink w:anchor="_Toc49443289" w:history="1">
                  <w:r w:rsidR="002D33E2" w:rsidRPr="002D33E2">
                    <w:rPr>
                      <w:rStyle w:val="a5"/>
                      <w:rFonts w:eastAsiaTheme="majorEastAsia"/>
                      <w:b w:val="0"/>
                      <w:sz w:val="22"/>
                      <w:szCs w:val="22"/>
                    </w:rPr>
                    <w:t xml:space="preserve">10.  </w:t>
                  </w:r>
                  <w:r w:rsidR="002D33E2" w:rsidRPr="002D33E2">
                    <w:rPr>
                      <w:rStyle w:val="a5"/>
                      <w:rFonts w:eastAsiaTheme="majorEastAsia"/>
                      <w:b w:val="0"/>
                      <w:sz w:val="22"/>
                      <w:szCs w:val="22"/>
                      <w:lang w:eastAsia="uk-UA"/>
                    </w:rPr>
                    <w:t>ОПИС ЙМОВІРНИХ ТРАНСКОРДОННИХ НАСЛІДКІВ ДЛЯ ДОВКІЛЛЯ, У ТОМУ ЧИСЛІ ДЛЯ ЗДОРОВ’Я НАСЕЛЕННЯ</w:t>
                  </w:r>
                  <w:r w:rsidR="002D33E2" w:rsidRPr="002D33E2">
                    <w:rPr>
                      <w:b w:val="0"/>
                      <w:webHidden/>
                      <w:sz w:val="22"/>
                      <w:szCs w:val="22"/>
                    </w:rPr>
                    <w:tab/>
                  </w:r>
                  <w:r w:rsidRPr="002D33E2">
                    <w:rPr>
                      <w:b w:val="0"/>
                      <w:webHidden/>
                      <w:sz w:val="22"/>
                      <w:szCs w:val="22"/>
                    </w:rPr>
                    <w:fldChar w:fldCharType="begin"/>
                  </w:r>
                  <w:r w:rsidR="002D33E2" w:rsidRPr="002D33E2">
                    <w:rPr>
                      <w:b w:val="0"/>
                      <w:webHidden/>
                      <w:sz w:val="22"/>
                      <w:szCs w:val="22"/>
                    </w:rPr>
                    <w:instrText xml:space="preserve"> PAGEREF _Toc49443289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92</w:t>
                  </w:r>
                  <w:r w:rsidRPr="002D33E2">
                    <w:rPr>
                      <w:b w:val="0"/>
                      <w:webHidden/>
                      <w:sz w:val="22"/>
                      <w:szCs w:val="22"/>
                    </w:rPr>
                    <w:fldChar w:fldCharType="end"/>
                  </w:r>
                </w:hyperlink>
              </w:p>
              <w:p w:rsidR="002D33E2" w:rsidRPr="002D33E2" w:rsidRDefault="005D6184" w:rsidP="002D33E2">
                <w:pPr>
                  <w:pStyle w:val="11"/>
                  <w:spacing w:after="120"/>
                  <w:rPr>
                    <w:rFonts w:asciiTheme="minorHAnsi" w:eastAsiaTheme="minorEastAsia" w:hAnsiTheme="minorHAnsi" w:cstheme="minorBidi"/>
                    <w:b w:val="0"/>
                    <w:bCs w:val="0"/>
                    <w:caps w:val="0"/>
                    <w:lang w:val="ru-RU"/>
                  </w:rPr>
                </w:pPr>
                <w:hyperlink w:anchor="_Toc49443290" w:history="1">
                  <w:r w:rsidR="002D33E2" w:rsidRPr="002D33E2">
                    <w:rPr>
                      <w:rStyle w:val="a5"/>
                      <w:rFonts w:eastAsiaTheme="majorEastAsia"/>
                      <w:b w:val="0"/>
                      <w:sz w:val="22"/>
                      <w:szCs w:val="22"/>
                    </w:rPr>
                    <w:t>11.</w:t>
                  </w:r>
                  <w:r w:rsidR="002D33E2" w:rsidRPr="002D33E2">
                    <w:rPr>
                      <w:rStyle w:val="a5"/>
                      <w:rFonts w:eastAsiaTheme="majorEastAsia"/>
                      <w:b w:val="0"/>
                      <w:sz w:val="22"/>
                      <w:szCs w:val="22"/>
                      <w:lang w:eastAsia="uk-UA"/>
                    </w:rPr>
                    <w:t xml:space="preserve"> РЕЗЮМЕ НЕТЕХНІЧНОГО ХАРАКТЕРУ, РОЗРАХОВАНЕ НА ШИРОКУ АУДИТОРІЮ</w:t>
                  </w:r>
                  <w:r w:rsidR="002D33E2" w:rsidRPr="002D33E2">
                    <w:rPr>
                      <w:b w:val="0"/>
                      <w:webHidden/>
                      <w:sz w:val="22"/>
                      <w:szCs w:val="22"/>
                    </w:rPr>
                    <w:tab/>
                  </w:r>
                  <w:r w:rsidRPr="002D33E2">
                    <w:rPr>
                      <w:b w:val="0"/>
                      <w:webHidden/>
                      <w:sz w:val="22"/>
                      <w:szCs w:val="22"/>
                    </w:rPr>
                    <w:fldChar w:fldCharType="begin"/>
                  </w:r>
                  <w:r w:rsidR="002D33E2" w:rsidRPr="002D33E2">
                    <w:rPr>
                      <w:b w:val="0"/>
                      <w:webHidden/>
                      <w:sz w:val="22"/>
                      <w:szCs w:val="22"/>
                    </w:rPr>
                    <w:instrText xml:space="preserve"> PAGEREF _Toc49443290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92</w:t>
                  </w:r>
                  <w:r w:rsidRPr="002D33E2">
                    <w:rPr>
                      <w:b w:val="0"/>
                      <w:webHidden/>
                      <w:sz w:val="22"/>
                      <w:szCs w:val="22"/>
                    </w:rPr>
                    <w:fldChar w:fldCharType="end"/>
                  </w:r>
                </w:hyperlink>
              </w:p>
              <w:p w:rsidR="002D33E2" w:rsidRPr="002D33E2" w:rsidRDefault="005D6184" w:rsidP="002D33E2">
                <w:pPr>
                  <w:pStyle w:val="11"/>
                  <w:spacing w:after="120"/>
                  <w:rPr>
                    <w:rFonts w:asciiTheme="minorHAnsi" w:eastAsiaTheme="minorEastAsia" w:hAnsiTheme="minorHAnsi" w:cstheme="minorBidi"/>
                    <w:b w:val="0"/>
                    <w:bCs w:val="0"/>
                    <w:caps w:val="0"/>
                    <w:lang w:val="ru-RU"/>
                  </w:rPr>
                </w:pPr>
                <w:hyperlink w:anchor="_Toc49443291" w:history="1">
                  <w:r w:rsidR="002D33E2" w:rsidRPr="002D33E2">
                    <w:rPr>
                      <w:rStyle w:val="a5"/>
                      <w:rFonts w:eastAsiaTheme="majorEastAsia"/>
                      <w:b w:val="0"/>
                      <w:sz w:val="22"/>
                      <w:szCs w:val="22"/>
                    </w:rPr>
                    <w:t>ДОДАТКИ ДО РОЗДІЛУ</w:t>
                  </w:r>
                  <w:r w:rsidR="002D33E2" w:rsidRPr="002D33E2">
                    <w:rPr>
                      <w:b w:val="0"/>
                      <w:webHidden/>
                      <w:sz w:val="22"/>
                      <w:szCs w:val="22"/>
                    </w:rPr>
                    <w:tab/>
                  </w:r>
                  <w:r w:rsidRPr="002D33E2">
                    <w:rPr>
                      <w:b w:val="0"/>
                      <w:webHidden/>
                      <w:sz w:val="22"/>
                      <w:szCs w:val="22"/>
                    </w:rPr>
                    <w:fldChar w:fldCharType="begin"/>
                  </w:r>
                  <w:r w:rsidR="002D33E2" w:rsidRPr="002D33E2">
                    <w:rPr>
                      <w:b w:val="0"/>
                      <w:webHidden/>
                      <w:sz w:val="22"/>
                      <w:szCs w:val="22"/>
                    </w:rPr>
                    <w:instrText xml:space="preserve"> PAGEREF _Toc49443291 \h </w:instrText>
                  </w:r>
                  <w:r w:rsidRPr="002D33E2">
                    <w:rPr>
                      <w:b w:val="0"/>
                      <w:webHidden/>
                      <w:sz w:val="22"/>
                      <w:szCs w:val="22"/>
                    </w:rPr>
                  </w:r>
                  <w:r w:rsidRPr="002D33E2">
                    <w:rPr>
                      <w:b w:val="0"/>
                      <w:webHidden/>
                      <w:sz w:val="22"/>
                      <w:szCs w:val="22"/>
                    </w:rPr>
                    <w:fldChar w:fldCharType="separate"/>
                  </w:r>
                  <w:r w:rsidR="002D33E2" w:rsidRPr="002D33E2">
                    <w:rPr>
                      <w:b w:val="0"/>
                      <w:webHidden/>
                      <w:sz w:val="22"/>
                      <w:szCs w:val="22"/>
                    </w:rPr>
                    <w:t>97</w:t>
                  </w:r>
                  <w:r w:rsidRPr="002D33E2">
                    <w:rPr>
                      <w:b w:val="0"/>
                      <w:webHidden/>
                      <w:sz w:val="22"/>
                      <w:szCs w:val="22"/>
                    </w:rPr>
                    <w:fldChar w:fldCharType="end"/>
                  </w:r>
                </w:hyperlink>
              </w:p>
              <w:p w:rsidR="002D33E2" w:rsidRPr="002D33E2" w:rsidRDefault="005D6184" w:rsidP="002D33E2">
                <w:pPr>
                  <w:spacing w:after="120"/>
                </w:pPr>
                <w:r w:rsidRPr="002D33E2">
                  <w:rPr>
                    <w:bCs/>
                    <w:sz w:val="22"/>
                    <w:szCs w:val="22"/>
                  </w:rPr>
                  <w:fldChar w:fldCharType="end"/>
                </w:r>
              </w:p>
            </w:sdtContent>
          </w:sdt>
          <w:p w:rsidR="00265BD7" w:rsidRPr="007A76C5" w:rsidRDefault="00265BD7" w:rsidP="007E5BB6">
            <w:pPr>
              <w:ind w:firstLine="709"/>
              <w:jc w:val="both"/>
              <w:rPr>
                <w:b/>
                <w:sz w:val="28"/>
                <w:szCs w:val="28"/>
                <w:lang w:val="uk-UA"/>
              </w:rPr>
            </w:pPr>
          </w:p>
        </w:tc>
      </w:tr>
    </w:tbl>
    <w:p w:rsidR="00265BD7" w:rsidRPr="00D73F30" w:rsidRDefault="00265BD7" w:rsidP="00265BD7">
      <w:pPr>
        <w:pStyle w:val="1"/>
        <w:spacing w:before="0"/>
        <w:ind w:firstLine="709"/>
        <w:jc w:val="center"/>
        <w:rPr>
          <w:rFonts w:ascii="Times New Roman" w:hAnsi="Times New Roman" w:cs="Times New Roman"/>
          <w:color w:val="auto"/>
          <w:lang w:val="uk-UA"/>
        </w:rPr>
      </w:pPr>
      <w:r>
        <w:rPr>
          <w:rFonts w:ascii="Times New Roman" w:hAnsi="Times New Roman" w:cs="Times New Roman"/>
          <w:lang w:val="uk-UA"/>
        </w:rPr>
        <w:lastRenderedPageBreak/>
        <w:t xml:space="preserve"> </w:t>
      </w:r>
      <w:r w:rsidRPr="00411EDC">
        <w:rPr>
          <w:rFonts w:ascii="Times New Roman" w:hAnsi="Times New Roman" w:cs="Times New Roman"/>
          <w:lang w:val="uk-UA"/>
        </w:rPr>
        <w:br w:type="page"/>
      </w:r>
      <w:bookmarkStart w:id="1" w:name="_Toc49443257"/>
      <w:r w:rsidRPr="00D73F30">
        <w:rPr>
          <w:rFonts w:ascii="Times New Roman" w:hAnsi="Times New Roman" w:cs="Times New Roman"/>
          <w:color w:val="auto"/>
          <w:lang w:val="uk-UA"/>
        </w:rPr>
        <w:lastRenderedPageBreak/>
        <w:t>ВСТУП</w:t>
      </w:r>
      <w:bookmarkEnd w:id="1"/>
    </w:p>
    <w:p w:rsidR="00265BD7" w:rsidRPr="00D22BA6" w:rsidRDefault="00265BD7" w:rsidP="00AE0EC4">
      <w:pPr>
        <w:ind w:firstLine="708"/>
        <w:jc w:val="both"/>
        <w:rPr>
          <w:lang w:val="uk-UA"/>
        </w:rPr>
      </w:pPr>
      <w:r>
        <w:rPr>
          <w:lang w:val="uk-UA"/>
        </w:rPr>
        <w:t xml:space="preserve">Робота </w:t>
      </w:r>
      <w:r w:rsidRPr="004E76AA">
        <w:rPr>
          <w:bCs/>
          <w:lang w:val="uk-UA"/>
        </w:rPr>
        <w:t>«</w:t>
      </w:r>
      <w:r w:rsidR="00065CFA">
        <w:rPr>
          <w:bCs/>
          <w:lang w:val="uk-UA"/>
        </w:rPr>
        <w:t xml:space="preserve">Розділ </w:t>
      </w:r>
      <w:r w:rsidR="00065CFA" w:rsidRPr="00065CFA">
        <w:rPr>
          <w:bCs/>
          <w:lang w:val="uk-UA"/>
        </w:rPr>
        <w:t>«</w:t>
      </w:r>
      <w:r w:rsidRPr="00065CFA">
        <w:rPr>
          <w:bCs/>
          <w:lang w:val="uk-UA"/>
        </w:rPr>
        <w:t xml:space="preserve">Стратегічна екологічна оцінка </w:t>
      </w:r>
      <w:r w:rsidR="00065CFA" w:rsidRPr="00065CFA">
        <w:rPr>
          <w:bCs/>
          <w:lang w:val="uk-UA"/>
        </w:rPr>
        <w:t xml:space="preserve">– охорона навколишнього природного середовища» </w:t>
      </w:r>
      <w:r w:rsidRPr="00065CFA">
        <w:rPr>
          <w:bCs/>
          <w:lang w:val="uk-UA"/>
        </w:rPr>
        <w:t xml:space="preserve">до генерального плану </w:t>
      </w:r>
      <w:r w:rsidR="00065CFA" w:rsidRPr="00065CFA">
        <w:rPr>
          <w:bCs/>
          <w:lang w:val="uk-UA"/>
        </w:rPr>
        <w:t>м.Луцьк Волинської області»</w:t>
      </w:r>
      <w:r w:rsidRPr="00065CFA">
        <w:rPr>
          <w:bCs/>
          <w:lang w:val="uk-UA"/>
        </w:rPr>
        <w:t xml:space="preserve"> </w:t>
      </w:r>
      <w:r w:rsidRPr="00065CFA">
        <w:rPr>
          <w:lang w:val="uk-UA"/>
        </w:rPr>
        <w:t>виконана</w:t>
      </w:r>
      <w:r>
        <w:rPr>
          <w:lang w:val="uk-UA"/>
        </w:rPr>
        <w:t xml:space="preserve"> </w:t>
      </w:r>
      <w:r w:rsidRPr="002E7CDB">
        <w:rPr>
          <w:lang w:val="uk-UA"/>
        </w:rPr>
        <w:t>ДП</w:t>
      </w:r>
      <w:r>
        <w:rPr>
          <w:lang w:val="uk-UA"/>
        </w:rPr>
        <w:t xml:space="preserve"> </w:t>
      </w:r>
      <w:r w:rsidRPr="002E7CDB">
        <w:rPr>
          <w:lang w:val="uk-UA"/>
        </w:rPr>
        <w:t>Український</w:t>
      </w:r>
      <w:r>
        <w:rPr>
          <w:lang w:val="uk-UA"/>
        </w:rPr>
        <w:t xml:space="preserve"> </w:t>
      </w:r>
      <w:r w:rsidRPr="002E7CDB">
        <w:rPr>
          <w:lang w:val="uk-UA"/>
        </w:rPr>
        <w:t>державний</w:t>
      </w:r>
      <w:r>
        <w:rPr>
          <w:lang w:val="uk-UA"/>
        </w:rPr>
        <w:t xml:space="preserve"> </w:t>
      </w:r>
      <w:r w:rsidRPr="002E7CDB">
        <w:rPr>
          <w:lang w:val="uk-UA"/>
        </w:rPr>
        <w:t>науково-дослідний</w:t>
      </w:r>
      <w:r>
        <w:rPr>
          <w:lang w:val="uk-UA"/>
        </w:rPr>
        <w:t xml:space="preserve"> </w:t>
      </w:r>
      <w:r w:rsidRPr="002E7CDB">
        <w:rPr>
          <w:lang w:val="uk-UA"/>
        </w:rPr>
        <w:t>інститут</w:t>
      </w:r>
      <w:r>
        <w:rPr>
          <w:lang w:val="uk-UA"/>
        </w:rPr>
        <w:t xml:space="preserve"> </w:t>
      </w:r>
      <w:r w:rsidRPr="002E7CDB">
        <w:rPr>
          <w:lang w:val="uk-UA"/>
        </w:rPr>
        <w:t>проектування</w:t>
      </w:r>
      <w:r>
        <w:rPr>
          <w:lang w:val="uk-UA"/>
        </w:rPr>
        <w:t xml:space="preserve"> </w:t>
      </w:r>
      <w:r w:rsidRPr="002E7CDB">
        <w:rPr>
          <w:lang w:val="uk-UA"/>
        </w:rPr>
        <w:t>міст</w:t>
      </w:r>
      <w:r>
        <w:rPr>
          <w:lang w:val="uk-UA"/>
        </w:rPr>
        <w:t xml:space="preserve"> </w:t>
      </w:r>
      <w:r w:rsidRPr="002E7CDB">
        <w:rPr>
          <w:lang w:val="uk-UA"/>
        </w:rPr>
        <w:t>«ДІПРОМІСТО»</w:t>
      </w:r>
      <w:r>
        <w:rPr>
          <w:lang w:val="uk-UA"/>
        </w:rPr>
        <w:t xml:space="preserve"> </w:t>
      </w:r>
      <w:r w:rsidRPr="002E7CDB">
        <w:rPr>
          <w:lang w:val="uk-UA"/>
        </w:rPr>
        <w:t>імені</w:t>
      </w:r>
      <w:r>
        <w:rPr>
          <w:lang w:val="uk-UA"/>
        </w:rPr>
        <w:t xml:space="preserve"> </w:t>
      </w:r>
      <w:r w:rsidRPr="002E7CDB">
        <w:rPr>
          <w:lang w:val="uk-UA"/>
        </w:rPr>
        <w:t>Ю.М.Білоконя</w:t>
      </w:r>
      <w:r>
        <w:rPr>
          <w:lang w:val="uk-UA"/>
        </w:rPr>
        <w:t xml:space="preserve"> </w:t>
      </w:r>
      <w:r w:rsidRPr="002E7CDB">
        <w:rPr>
          <w:lang w:val="uk-UA"/>
        </w:rPr>
        <w:t>відповідно</w:t>
      </w:r>
      <w:r>
        <w:rPr>
          <w:lang w:val="uk-UA"/>
        </w:rPr>
        <w:t xml:space="preserve"> </w:t>
      </w:r>
      <w:r w:rsidRPr="002E7CDB">
        <w:rPr>
          <w:lang w:val="uk-UA"/>
        </w:rPr>
        <w:t>до</w:t>
      </w:r>
      <w:r>
        <w:rPr>
          <w:lang w:val="uk-UA"/>
        </w:rPr>
        <w:t xml:space="preserve"> </w:t>
      </w:r>
      <w:r w:rsidR="00AE0EC4">
        <w:rPr>
          <w:lang w:val="uk-UA"/>
        </w:rPr>
        <w:t>д/у</w:t>
      </w:r>
      <w:r>
        <w:rPr>
          <w:lang w:val="uk-UA"/>
        </w:rPr>
        <w:t xml:space="preserve"> </w:t>
      </w:r>
      <w:r w:rsidR="00AE0EC4" w:rsidRPr="00AE0EC4">
        <w:rPr>
          <w:lang w:val="uk-UA"/>
        </w:rPr>
        <w:t>№2-2020</w:t>
      </w:r>
      <w:r w:rsidRPr="00AE0EC4">
        <w:rPr>
          <w:lang w:val="uk-UA"/>
        </w:rPr>
        <w:t xml:space="preserve"> </w:t>
      </w:r>
      <w:r w:rsidR="00AE0EC4">
        <w:rPr>
          <w:lang w:val="uk-UA"/>
        </w:rPr>
        <w:t xml:space="preserve">від 03.06.2020 до договору від 29.08.2019 р. №506-01-22-2019 </w:t>
      </w:r>
      <w:r w:rsidRPr="00AE0EC4">
        <w:rPr>
          <w:lang w:val="uk-UA"/>
        </w:rPr>
        <w:t xml:space="preserve">на замовлення </w:t>
      </w:r>
      <w:r w:rsidR="00AE0EC4" w:rsidRPr="00AE0EC4">
        <w:rPr>
          <w:color w:val="000000"/>
          <w:spacing w:val="1"/>
          <w:lang w:val="uk-UA"/>
        </w:rPr>
        <w:t>Виконавчий комітет Луцької міської ради.</w:t>
      </w:r>
    </w:p>
    <w:p w:rsidR="00265BD7" w:rsidRPr="00411EDC" w:rsidRDefault="00265BD7" w:rsidP="00265BD7">
      <w:pPr>
        <w:autoSpaceDE w:val="0"/>
        <w:autoSpaceDN w:val="0"/>
        <w:adjustRightInd w:val="0"/>
        <w:ind w:firstLine="709"/>
        <w:jc w:val="both"/>
        <w:rPr>
          <w:lang w:val="uk-UA"/>
        </w:rPr>
      </w:pPr>
      <w:r>
        <w:rPr>
          <w:lang w:val="uk-UA"/>
        </w:rPr>
        <w:t>С</w:t>
      </w:r>
      <w:r w:rsidRPr="00411EDC">
        <w:rPr>
          <w:lang w:val="uk-UA"/>
        </w:rPr>
        <w:t>тратегічн</w:t>
      </w:r>
      <w:r>
        <w:rPr>
          <w:lang w:val="uk-UA"/>
        </w:rPr>
        <w:t xml:space="preserve">а </w:t>
      </w:r>
      <w:r w:rsidRPr="00411EDC">
        <w:rPr>
          <w:lang w:val="uk-UA"/>
        </w:rPr>
        <w:t>екологічн</w:t>
      </w:r>
      <w:r>
        <w:rPr>
          <w:lang w:val="uk-UA"/>
        </w:rPr>
        <w:t xml:space="preserve">а </w:t>
      </w:r>
      <w:r w:rsidRPr="00411EDC">
        <w:rPr>
          <w:lang w:val="uk-UA"/>
        </w:rPr>
        <w:t>оцінк</w:t>
      </w:r>
      <w:r>
        <w:rPr>
          <w:lang w:val="uk-UA"/>
        </w:rPr>
        <w:t xml:space="preserve">а </w:t>
      </w:r>
      <w:r w:rsidRPr="00411EDC">
        <w:rPr>
          <w:lang w:val="uk-UA"/>
        </w:rPr>
        <w:t>проекту</w:t>
      </w:r>
      <w:r>
        <w:rPr>
          <w:lang w:val="uk-UA"/>
        </w:rPr>
        <w:t xml:space="preserve"> виконана </w:t>
      </w:r>
      <w:r w:rsidRPr="00411EDC">
        <w:rPr>
          <w:lang w:val="uk-UA"/>
        </w:rPr>
        <w:t>згідно</w:t>
      </w:r>
      <w:r>
        <w:rPr>
          <w:lang w:val="uk-UA"/>
        </w:rPr>
        <w:t xml:space="preserve"> </w:t>
      </w:r>
      <w:r w:rsidRPr="00411EDC">
        <w:rPr>
          <w:lang w:val="uk-UA"/>
        </w:rPr>
        <w:t>вимог</w:t>
      </w:r>
      <w:r>
        <w:rPr>
          <w:lang w:val="uk-UA"/>
        </w:rPr>
        <w:t xml:space="preserve"> </w:t>
      </w:r>
      <w:r w:rsidRPr="00411EDC">
        <w:rPr>
          <w:lang w:val="uk-UA"/>
        </w:rPr>
        <w:t>Закону</w:t>
      </w:r>
      <w:r>
        <w:rPr>
          <w:lang w:val="uk-UA"/>
        </w:rPr>
        <w:t xml:space="preserve"> </w:t>
      </w:r>
      <w:r w:rsidRPr="00411EDC">
        <w:rPr>
          <w:lang w:val="uk-UA"/>
        </w:rPr>
        <w:t>України</w:t>
      </w:r>
      <w:r>
        <w:rPr>
          <w:lang w:val="uk-UA"/>
        </w:rPr>
        <w:t xml:space="preserve"> </w:t>
      </w:r>
      <w:r w:rsidRPr="00411EDC">
        <w:rPr>
          <w:lang w:val="uk-UA"/>
        </w:rPr>
        <w:t>”Про</w:t>
      </w:r>
      <w:r>
        <w:rPr>
          <w:lang w:val="uk-UA"/>
        </w:rPr>
        <w:t xml:space="preserve"> </w:t>
      </w:r>
      <w:r w:rsidRPr="00411EDC">
        <w:rPr>
          <w:lang w:val="uk-UA"/>
        </w:rPr>
        <w:t>стратегічну</w:t>
      </w:r>
      <w:r>
        <w:rPr>
          <w:lang w:val="uk-UA"/>
        </w:rPr>
        <w:t xml:space="preserve"> </w:t>
      </w:r>
      <w:r w:rsidRPr="00411EDC">
        <w:rPr>
          <w:lang w:val="uk-UA"/>
        </w:rPr>
        <w:t>екологічну</w:t>
      </w:r>
      <w:r>
        <w:rPr>
          <w:lang w:val="uk-UA"/>
        </w:rPr>
        <w:t xml:space="preserve"> </w:t>
      </w:r>
      <w:r w:rsidRPr="00411EDC">
        <w:rPr>
          <w:lang w:val="uk-UA"/>
        </w:rPr>
        <w:t>оцінку”</w:t>
      </w:r>
      <w:r>
        <w:rPr>
          <w:lang w:val="uk-UA"/>
        </w:rPr>
        <w:t xml:space="preserve">, який </w:t>
      </w:r>
      <w:r w:rsidRPr="00411EDC">
        <w:rPr>
          <w:lang w:val="uk-UA"/>
        </w:rPr>
        <w:t>був</w:t>
      </w:r>
      <w:r>
        <w:rPr>
          <w:lang w:val="uk-UA"/>
        </w:rPr>
        <w:t xml:space="preserve"> прийнятий Україною </w:t>
      </w:r>
      <w:r w:rsidRPr="00411EDC">
        <w:rPr>
          <w:lang w:val="uk-UA"/>
        </w:rPr>
        <w:t>на</w:t>
      </w:r>
      <w:r>
        <w:rPr>
          <w:lang w:val="uk-UA"/>
        </w:rPr>
        <w:t xml:space="preserve"> </w:t>
      </w:r>
      <w:r w:rsidRPr="00411EDC">
        <w:rPr>
          <w:lang w:val="uk-UA"/>
        </w:rPr>
        <w:t>виконання</w:t>
      </w:r>
      <w:r>
        <w:rPr>
          <w:lang w:val="uk-UA"/>
        </w:rPr>
        <w:t xml:space="preserve"> </w:t>
      </w:r>
      <w:r w:rsidRPr="00411EDC">
        <w:rPr>
          <w:lang w:val="uk-UA"/>
        </w:rPr>
        <w:t>пункту</w:t>
      </w:r>
      <w:r>
        <w:rPr>
          <w:lang w:val="uk-UA"/>
        </w:rPr>
        <w:t xml:space="preserve"> </w:t>
      </w:r>
      <w:r w:rsidRPr="00411EDC">
        <w:rPr>
          <w:lang w:val="uk-UA"/>
        </w:rPr>
        <w:t>239</w:t>
      </w:r>
      <w:r>
        <w:rPr>
          <w:lang w:val="uk-UA"/>
        </w:rPr>
        <w:t xml:space="preserve"> </w:t>
      </w:r>
      <w:r w:rsidRPr="00411EDC">
        <w:rPr>
          <w:lang w:val="uk-UA"/>
        </w:rPr>
        <w:t>плану</w:t>
      </w:r>
      <w:r>
        <w:rPr>
          <w:lang w:val="uk-UA"/>
        </w:rPr>
        <w:t xml:space="preserve"> </w:t>
      </w:r>
      <w:r w:rsidRPr="00411EDC">
        <w:rPr>
          <w:lang w:val="uk-UA"/>
        </w:rPr>
        <w:t>заходів</w:t>
      </w:r>
      <w:r>
        <w:rPr>
          <w:lang w:val="uk-UA"/>
        </w:rPr>
        <w:t xml:space="preserve"> </w:t>
      </w:r>
      <w:r w:rsidRPr="00411EDC">
        <w:rPr>
          <w:lang w:val="uk-UA"/>
        </w:rPr>
        <w:t>з</w:t>
      </w:r>
      <w:r>
        <w:rPr>
          <w:lang w:val="uk-UA"/>
        </w:rPr>
        <w:t xml:space="preserve"> </w:t>
      </w:r>
      <w:r w:rsidRPr="00411EDC">
        <w:rPr>
          <w:lang w:val="uk-UA"/>
        </w:rPr>
        <w:t>імплементації</w:t>
      </w:r>
      <w:r>
        <w:rPr>
          <w:lang w:val="uk-UA"/>
        </w:rPr>
        <w:t xml:space="preserve"> </w:t>
      </w:r>
      <w:r w:rsidRPr="00411EDC">
        <w:rPr>
          <w:lang w:val="uk-UA"/>
        </w:rPr>
        <w:t>Угоди</w:t>
      </w:r>
      <w:r>
        <w:rPr>
          <w:lang w:val="uk-UA"/>
        </w:rPr>
        <w:t xml:space="preserve"> </w:t>
      </w:r>
      <w:r w:rsidRPr="00411EDC">
        <w:rPr>
          <w:lang w:val="uk-UA"/>
        </w:rPr>
        <w:t>про</w:t>
      </w:r>
      <w:r>
        <w:rPr>
          <w:lang w:val="uk-UA"/>
        </w:rPr>
        <w:t xml:space="preserve"> </w:t>
      </w:r>
      <w:r w:rsidRPr="00411EDC">
        <w:rPr>
          <w:lang w:val="uk-UA"/>
        </w:rPr>
        <w:t>асоціацію</w:t>
      </w:r>
      <w:r>
        <w:rPr>
          <w:lang w:val="uk-UA"/>
        </w:rPr>
        <w:t xml:space="preserve"> </w:t>
      </w:r>
      <w:r w:rsidRPr="00411EDC">
        <w:rPr>
          <w:lang w:val="uk-UA"/>
        </w:rPr>
        <w:t>між</w:t>
      </w:r>
      <w:r>
        <w:rPr>
          <w:lang w:val="uk-UA"/>
        </w:rPr>
        <w:t xml:space="preserve"> </w:t>
      </w:r>
      <w:r w:rsidRPr="00411EDC">
        <w:rPr>
          <w:lang w:val="uk-UA"/>
        </w:rPr>
        <w:t>Україною</w:t>
      </w:r>
      <w:r>
        <w:rPr>
          <w:lang w:val="uk-UA"/>
        </w:rPr>
        <w:t xml:space="preserve"> </w:t>
      </w:r>
      <w:r w:rsidRPr="00411EDC">
        <w:rPr>
          <w:lang w:val="uk-UA"/>
        </w:rPr>
        <w:t>та</w:t>
      </w:r>
      <w:r>
        <w:rPr>
          <w:lang w:val="uk-UA"/>
        </w:rPr>
        <w:t xml:space="preserve"> </w:t>
      </w:r>
      <w:r w:rsidRPr="00411EDC">
        <w:rPr>
          <w:lang w:val="uk-UA"/>
        </w:rPr>
        <w:t>ЄС,</w:t>
      </w:r>
      <w:r>
        <w:rPr>
          <w:lang w:val="uk-UA"/>
        </w:rPr>
        <w:t xml:space="preserve"> та </w:t>
      </w:r>
      <w:r w:rsidRPr="00411EDC">
        <w:rPr>
          <w:lang w:val="uk-UA"/>
        </w:rPr>
        <w:t>спрямований</w:t>
      </w:r>
      <w:r>
        <w:rPr>
          <w:lang w:val="uk-UA"/>
        </w:rPr>
        <w:t xml:space="preserve"> </w:t>
      </w:r>
      <w:r w:rsidRPr="00411EDC">
        <w:rPr>
          <w:lang w:val="uk-UA"/>
        </w:rPr>
        <w:t>на</w:t>
      </w:r>
      <w:r>
        <w:rPr>
          <w:lang w:val="uk-UA"/>
        </w:rPr>
        <w:t xml:space="preserve"> </w:t>
      </w:r>
      <w:r w:rsidRPr="00411EDC">
        <w:rPr>
          <w:lang w:val="uk-UA"/>
        </w:rPr>
        <w:t>імплементацію</w:t>
      </w:r>
      <w:r>
        <w:rPr>
          <w:lang w:val="uk-UA"/>
        </w:rPr>
        <w:t xml:space="preserve"> </w:t>
      </w:r>
      <w:r w:rsidRPr="00411EDC">
        <w:rPr>
          <w:lang w:val="uk-UA"/>
        </w:rPr>
        <w:t>Директиви</w:t>
      </w:r>
      <w:r>
        <w:rPr>
          <w:lang w:val="uk-UA"/>
        </w:rPr>
        <w:t xml:space="preserve"> </w:t>
      </w:r>
      <w:r w:rsidRPr="00411EDC">
        <w:rPr>
          <w:lang w:val="uk-UA"/>
        </w:rPr>
        <w:t>2001/42/ЄС</w:t>
      </w:r>
      <w:r>
        <w:rPr>
          <w:lang w:val="uk-UA"/>
        </w:rPr>
        <w:t xml:space="preserve"> </w:t>
      </w:r>
      <w:r w:rsidRPr="00411EDC">
        <w:rPr>
          <w:lang w:val="uk-UA"/>
        </w:rPr>
        <w:t>Європейського</w:t>
      </w:r>
      <w:r>
        <w:rPr>
          <w:lang w:val="uk-UA"/>
        </w:rPr>
        <w:t xml:space="preserve"> </w:t>
      </w:r>
      <w:r w:rsidRPr="00411EDC">
        <w:rPr>
          <w:lang w:val="uk-UA"/>
        </w:rPr>
        <w:t>Парламенту</w:t>
      </w:r>
      <w:r>
        <w:rPr>
          <w:lang w:val="uk-UA"/>
        </w:rPr>
        <w:t xml:space="preserve"> </w:t>
      </w:r>
      <w:r w:rsidRPr="00411EDC">
        <w:rPr>
          <w:lang w:val="uk-UA"/>
        </w:rPr>
        <w:t>та</w:t>
      </w:r>
      <w:r>
        <w:rPr>
          <w:lang w:val="uk-UA"/>
        </w:rPr>
        <w:t xml:space="preserve"> </w:t>
      </w:r>
      <w:r w:rsidRPr="00411EDC">
        <w:rPr>
          <w:lang w:val="uk-UA"/>
        </w:rPr>
        <w:t>Ради</w:t>
      </w:r>
      <w:r>
        <w:rPr>
          <w:lang w:val="uk-UA"/>
        </w:rPr>
        <w:t xml:space="preserve"> </w:t>
      </w:r>
      <w:r w:rsidRPr="00411EDC">
        <w:rPr>
          <w:lang w:val="uk-UA"/>
        </w:rPr>
        <w:t>від</w:t>
      </w:r>
      <w:r>
        <w:rPr>
          <w:lang w:val="uk-UA"/>
        </w:rPr>
        <w:t xml:space="preserve"> </w:t>
      </w:r>
      <w:r w:rsidRPr="00411EDC">
        <w:rPr>
          <w:lang w:val="uk-UA"/>
        </w:rPr>
        <w:t>27</w:t>
      </w:r>
      <w:r>
        <w:rPr>
          <w:lang w:val="uk-UA"/>
        </w:rPr>
        <w:t xml:space="preserve"> </w:t>
      </w:r>
      <w:r w:rsidRPr="00411EDC">
        <w:rPr>
          <w:lang w:val="uk-UA"/>
        </w:rPr>
        <w:t>червня</w:t>
      </w:r>
      <w:r>
        <w:rPr>
          <w:lang w:val="uk-UA"/>
        </w:rPr>
        <w:t xml:space="preserve"> </w:t>
      </w:r>
      <w:r w:rsidRPr="00411EDC">
        <w:rPr>
          <w:lang w:val="uk-UA"/>
        </w:rPr>
        <w:t>2001</w:t>
      </w:r>
      <w:r>
        <w:rPr>
          <w:lang w:val="uk-UA"/>
        </w:rPr>
        <w:t xml:space="preserve"> </w:t>
      </w:r>
      <w:r w:rsidRPr="00411EDC">
        <w:rPr>
          <w:lang w:val="uk-UA"/>
        </w:rPr>
        <w:t>року</w:t>
      </w:r>
      <w:r>
        <w:rPr>
          <w:lang w:val="uk-UA"/>
        </w:rPr>
        <w:t xml:space="preserve"> </w:t>
      </w:r>
      <w:r w:rsidRPr="00411EDC">
        <w:rPr>
          <w:lang w:val="uk-UA"/>
        </w:rPr>
        <w:t>про</w:t>
      </w:r>
      <w:r>
        <w:rPr>
          <w:lang w:val="uk-UA"/>
        </w:rPr>
        <w:t xml:space="preserve"> </w:t>
      </w:r>
      <w:r w:rsidRPr="00411EDC">
        <w:rPr>
          <w:lang w:val="uk-UA"/>
        </w:rPr>
        <w:t>оцінку</w:t>
      </w:r>
      <w:r>
        <w:rPr>
          <w:lang w:val="uk-UA"/>
        </w:rPr>
        <w:t xml:space="preserve"> </w:t>
      </w:r>
      <w:r w:rsidRPr="00411EDC">
        <w:rPr>
          <w:lang w:val="uk-UA"/>
        </w:rPr>
        <w:t>наслідків</w:t>
      </w:r>
      <w:r>
        <w:rPr>
          <w:lang w:val="uk-UA"/>
        </w:rPr>
        <w:t xml:space="preserve"> </w:t>
      </w:r>
      <w:r w:rsidRPr="00411EDC">
        <w:rPr>
          <w:lang w:val="uk-UA"/>
        </w:rPr>
        <w:t>окремих</w:t>
      </w:r>
      <w:r>
        <w:rPr>
          <w:lang w:val="uk-UA"/>
        </w:rPr>
        <w:t xml:space="preserve"> </w:t>
      </w:r>
      <w:r w:rsidRPr="00411EDC">
        <w:rPr>
          <w:lang w:val="uk-UA"/>
        </w:rPr>
        <w:t>планів</w:t>
      </w:r>
      <w:r>
        <w:rPr>
          <w:lang w:val="uk-UA"/>
        </w:rPr>
        <w:t xml:space="preserve"> </w:t>
      </w:r>
      <w:r w:rsidRPr="00411EDC">
        <w:rPr>
          <w:lang w:val="uk-UA"/>
        </w:rPr>
        <w:t>та</w:t>
      </w:r>
      <w:r>
        <w:rPr>
          <w:lang w:val="uk-UA"/>
        </w:rPr>
        <w:t xml:space="preserve"> </w:t>
      </w:r>
      <w:r w:rsidRPr="00411EDC">
        <w:rPr>
          <w:lang w:val="uk-UA"/>
        </w:rPr>
        <w:t>програм</w:t>
      </w:r>
      <w:r>
        <w:rPr>
          <w:lang w:val="uk-UA"/>
        </w:rPr>
        <w:t xml:space="preserve"> </w:t>
      </w:r>
      <w:r w:rsidRPr="00411EDC">
        <w:rPr>
          <w:lang w:val="uk-UA"/>
        </w:rPr>
        <w:t>для</w:t>
      </w:r>
      <w:r>
        <w:rPr>
          <w:lang w:val="uk-UA"/>
        </w:rPr>
        <w:t xml:space="preserve"> </w:t>
      </w:r>
      <w:r w:rsidRPr="00411EDC">
        <w:rPr>
          <w:lang w:val="uk-UA"/>
        </w:rPr>
        <w:t>довкілля.</w:t>
      </w:r>
    </w:p>
    <w:p w:rsidR="00265BD7" w:rsidRPr="00411EDC" w:rsidRDefault="00265BD7" w:rsidP="00265BD7">
      <w:pPr>
        <w:ind w:firstLine="709"/>
        <w:jc w:val="both"/>
        <w:rPr>
          <w:lang w:val="uk-UA"/>
        </w:rPr>
      </w:pPr>
      <w:r w:rsidRPr="00411EDC">
        <w:rPr>
          <w:lang w:val="uk-UA"/>
        </w:rPr>
        <w:t>Закон</w:t>
      </w:r>
      <w:r>
        <w:rPr>
          <w:lang w:val="uk-UA"/>
        </w:rPr>
        <w:t xml:space="preserve"> </w:t>
      </w:r>
      <w:r w:rsidRPr="00411EDC">
        <w:rPr>
          <w:lang w:val="uk-UA"/>
        </w:rPr>
        <w:t>врегул</w:t>
      </w:r>
      <w:r>
        <w:rPr>
          <w:lang w:val="uk-UA"/>
        </w:rPr>
        <w:t xml:space="preserve">ьовує </w:t>
      </w:r>
      <w:r w:rsidRPr="00411EDC">
        <w:rPr>
          <w:lang w:val="uk-UA" w:eastAsia="uk-UA"/>
        </w:rPr>
        <w:t>відносин</w:t>
      </w:r>
      <w:r>
        <w:rPr>
          <w:lang w:val="uk-UA" w:eastAsia="uk-UA"/>
        </w:rPr>
        <w:t xml:space="preserve">и </w:t>
      </w:r>
      <w:r w:rsidRPr="00411EDC">
        <w:rPr>
          <w:lang w:val="uk-UA" w:eastAsia="uk-UA"/>
        </w:rPr>
        <w:t>у</w:t>
      </w:r>
      <w:r>
        <w:rPr>
          <w:lang w:val="uk-UA" w:eastAsia="uk-UA"/>
        </w:rPr>
        <w:t xml:space="preserve"> </w:t>
      </w:r>
      <w:r w:rsidRPr="00411EDC">
        <w:rPr>
          <w:lang w:val="uk-UA" w:eastAsia="uk-UA"/>
        </w:rPr>
        <w:t>сфері</w:t>
      </w:r>
      <w:r>
        <w:rPr>
          <w:lang w:val="uk-UA" w:eastAsia="uk-UA"/>
        </w:rPr>
        <w:t xml:space="preserve"> </w:t>
      </w:r>
      <w:r w:rsidRPr="00411EDC">
        <w:rPr>
          <w:lang w:val="uk-UA" w:eastAsia="uk-UA"/>
        </w:rPr>
        <w:t>оцінки</w:t>
      </w:r>
      <w:r>
        <w:rPr>
          <w:lang w:val="uk-UA" w:eastAsia="uk-UA"/>
        </w:rPr>
        <w:t xml:space="preserve"> </w:t>
      </w:r>
      <w:r w:rsidRPr="00411EDC">
        <w:rPr>
          <w:lang w:val="uk-UA" w:eastAsia="uk-UA"/>
        </w:rPr>
        <w:t>наслідків</w:t>
      </w:r>
      <w:r>
        <w:rPr>
          <w:lang w:val="uk-UA" w:eastAsia="uk-UA"/>
        </w:rPr>
        <w:t xml:space="preserve"> </w:t>
      </w:r>
      <w:r w:rsidRPr="00411EDC">
        <w:rPr>
          <w:lang w:val="uk-UA" w:eastAsia="uk-UA"/>
        </w:rPr>
        <w:t>для</w:t>
      </w:r>
      <w:r>
        <w:rPr>
          <w:lang w:val="uk-UA" w:eastAsia="uk-UA"/>
        </w:rPr>
        <w:t xml:space="preserve"> </w:t>
      </w:r>
      <w:r w:rsidRPr="00411EDC">
        <w:rPr>
          <w:lang w:val="uk-UA" w:eastAsia="uk-UA"/>
        </w:rPr>
        <w:t>довкілля,</w:t>
      </w:r>
      <w:r>
        <w:rPr>
          <w:lang w:val="uk-UA" w:eastAsia="uk-UA"/>
        </w:rPr>
        <w:t xml:space="preserve"> </w:t>
      </w:r>
      <w:r w:rsidRPr="00411EDC">
        <w:rPr>
          <w:lang w:val="uk-UA" w:eastAsia="uk-UA"/>
        </w:rPr>
        <w:t>у</w:t>
      </w:r>
      <w:r>
        <w:rPr>
          <w:lang w:val="uk-UA" w:eastAsia="uk-UA"/>
        </w:rPr>
        <w:t xml:space="preserve"> </w:t>
      </w:r>
      <w:r w:rsidRPr="00411EDC">
        <w:rPr>
          <w:lang w:val="uk-UA" w:eastAsia="uk-UA"/>
        </w:rPr>
        <w:t>тому</w:t>
      </w:r>
      <w:r>
        <w:rPr>
          <w:lang w:val="uk-UA" w:eastAsia="uk-UA"/>
        </w:rPr>
        <w:t xml:space="preserve"> </w:t>
      </w:r>
      <w:r w:rsidRPr="00411EDC">
        <w:rPr>
          <w:lang w:val="uk-UA" w:eastAsia="uk-UA"/>
        </w:rPr>
        <w:t>числі</w:t>
      </w:r>
      <w:r>
        <w:rPr>
          <w:lang w:val="uk-UA" w:eastAsia="uk-UA"/>
        </w:rPr>
        <w:t xml:space="preserve"> </w:t>
      </w:r>
      <w:r w:rsidRPr="00411EDC">
        <w:rPr>
          <w:lang w:val="uk-UA" w:eastAsia="uk-UA"/>
        </w:rPr>
        <w:t>для</w:t>
      </w:r>
      <w:r>
        <w:rPr>
          <w:lang w:val="uk-UA"/>
        </w:rPr>
        <w:t xml:space="preserve"> </w:t>
      </w:r>
      <w:r w:rsidRPr="00411EDC">
        <w:rPr>
          <w:lang w:val="uk-UA" w:eastAsia="uk-UA"/>
        </w:rPr>
        <w:t>здоров’я</w:t>
      </w:r>
      <w:r>
        <w:rPr>
          <w:lang w:val="uk-UA" w:eastAsia="uk-UA"/>
        </w:rPr>
        <w:t xml:space="preserve"> </w:t>
      </w:r>
      <w:r w:rsidRPr="00411EDC">
        <w:rPr>
          <w:lang w:val="uk-UA" w:eastAsia="uk-UA"/>
        </w:rPr>
        <w:t>населення</w:t>
      </w:r>
      <w:r>
        <w:rPr>
          <w:lang w:val="uk-UA" w:eastAsia="uk-UA"/>
        </w:rPr>
        <w:t xml:space="preserve">, при виконанні </w:t>
      </w:r>
      <w:r w:rsidRPr="00411EDC">
        <w:rPr>
          <w:lang w:val="uk-UA" w:eastAsia="uk-UA"/>
        </w:rPr>
        <w:t>документів</w:t>
      </w:r>
      <w:r>
        <w:rPr>
          <w:lang w:val="uk-UA" w:eastAsia="uk-UA"/>
        </w:rPr>
        <w:t xml:space="preserve"> </w:t>
      </w:r>
      <w:r w:rsidRPr="00411EDC">
        <w:rPr>
          <w:lang w:val="uk-UA" w:eastAsia="uk-UA"/>
        </w:rPr>
        <w:t>державного</w:t>
      </w:r>
      <w:r>
        <w:rPr>
          <w:lang w:val="uk-UA" w:eastAsia="uk-UA"/>
        </w:rPr>
        <w:t xml:space="preserve"> </w:t>
      </w:r>
      <w:r w:rsidRPr="00411EDC">
        <w:rPr>
          <w:lang w:val="uk-UA" w:eastAsia="uk-UA"/>
        </w:rPr>
        <w:t>планування</w:t>
      </w:r>
      <w:r>
        <w:rPr>
          <w:lang w:val="uk-UA" w:eastAsia="uk-UA"/>
        </w:rPr>
        <w:t>, в даному випадку, містобудівної документації місцевого рівня – генерального плану.</w:t>
      </w:r>
    </w:p>
    <w:p w:rsidR="00265BD7" w:rsidRDefault="00265BD7" w:rsidP="00265BD7">
      <w:pPr>
        <w:ind w:firstLine="709"/>
        <w:jc w:val="both"/>
        <w:rPr>
          <w:lang w:val="uk-UA"/>
        </w:rPr>
      </w:pPr>
      <w:r w:rsidRPr="00411EDC">
        <w:rPr>
          <w:lang w:val="uk-UA"/>
        </w:rPr>
        <w:t>Проведення</w:t>
      </w:r>
      <w:r>
        <w:rPr>
          <w:lang w:val="uk-UA"/>
        </w:rPr>
        <w:t xml:space="preserve"> </w:t>
      </w:r>
      <w:r w:rsidRPr="00411EDC">
        <w:rPr>
          <w:lang w:val="uk-UA"/>
        </w:rPr>
        <w:t>стратегічної</w:t>
      </w:r>
      <w:r>
        <w:rPr>
          <w:lang w:val="uk-UA"/>
        </w:rPr>
        <w:t xml:space="preserve"> </w:t>
      </w:r>
      <w:r w:rsidRPr="00411EDC">
        <w:rPr>
          <w:lang w:val="uk-UA"/>
        </w:rPr>
        <w:t>екологічної</w:t>
      </w:r>
      <w:r>
        <w:rPr>
          <w:lang w:val="uk-UA"/>
        </w:rPr>
        <w:t xml:space="preserve"> </w:t>
      </w:r>
      <w:r w:rsidRPr="00411EDC">
        <w:rPr>
          <w:lang w:val="uk-UA"/>
        </w:rPr>
        <w:t>оцінки</w:t>
      </w:r>
      <w:r>
        <w:rPr>
          <w:lang w:val="uk-UA"/>
        </w:rPr>
        <w:t xml:space="preserve"> </w:t>
      </w:r>
      <w:r w:rsidRPr="00411EDC">
        <w:rPr>
          <w:lang w:val="uk-UA"/>
        </w:rPr>
        <w:t>(далі</w:t>
      </w:r>
      <w:r>
        <w:rPr>
          <w:lang w:val="uk-UA"/>
        </w:rPr>
        <w:t xml:space="preserve"> </w:t>
      </w:r>
      <w:r w:rsidRPr="00411EDC">
        <w:rPr>
          <w:lang w:val="uk-UA"/>
        </w:rPr>
        <w:t>СЕО)</w:t>
      </w:r>
      <w:r>
        <w:rPr>
          <w:lang w:val="uk-UA"/>
        </w:rPr>
        <w:t xml:space="preserve"> </w:t>
      </w:r>
      <w:r w:rsidRPr="00411EDC">
        <w:rPr>
          <w:lang w:val="uk-UA"/>
        </w:rPr>
        <w:t>застосовується</w:t>
      </w:r>
      <w:r>
        <w:rPr>
          <w:lang w:val="uk-UA"/>
        </w:rPr>
        <w:t xml:space="preserve"> </w:t>
      </w:r>
      <w:r w:rsidRPr="00411EDC">
        <w:rPr>
          <w:lang w:val="uk-UA"/>
        </w:rPr>
        <w:t>як</w:t>
      </w:r>
      <w:r>
        <w:rPr>
          <w:lang w:val="uk-UA"/>
        </w:rPr>
        <w:t xml:space="preserve"> </w:t>
      </w:r>
      <w:r w:rsidRPr="00411EDC">
        <w:rPr>
          <w:lang w:val="uk-UA"/>
        </w:rPr>
        <w:t>системний</w:t>
      </w:r>
      <w:r>
        <w:rPr>
          <w:lang w:val="uk-UA"/>
        </w:rPr>
        <w:t xml:space="preserve"> </w:t>
      </w:r>
      <w:r w:rsidRPr="00411EDC">
        <w:rPr>
          <w:lang w:val="uk-UA"/>
        </w:rPr>
        <w:t>процес</w:t>
      </w:r>
      <w:r>
        <w:rPr>
          <w:lang w:val="uk-UA"/>
        </w:rPr>
        <w:t xml:space="preserve"> </w:t>
      </w:r>
      <w:r w:rsidRPr="00411EDC">
        <w:rPr>
          <w:lang w:val="uk-UA"/>
        </w:rPr>
        <w:t>для</w:t>
      </w:r>
      <w:r>
        <w:rPr>
          <w:lang w:val="uk-UA"/>
        </w:rPr>
        <w:t xml:space="preserve"> </w:t>
      </w:r>
      <w:r w:rsidRPr="00411EDC">
        <w:rPr>
          <w:lang w:val="uk-UA"/>
        </w:rPr>
        <w:t>всебічного</w:t>
      </w:r>
      <w:r>
        <w:rPr>
          <w:lang w:val="uk-UA"/>
        </w:rPr>
        <w:t xml:space="preserve"> </w:t>
      </w:r>
      <w:r w:rsidRPr="00411EDC">
        <w:rPr>
          <w:lang w:val="uk-UA"/>
        </w:rPr>
        <w:t>оцінювання</w:t>
      </w:r>
      <w:r>
        <w:rPr>
          <w:lang w:val="uk-UA"/>
        </w:rPr>
        <w:t xml:space="preserve"> можливих наслідків реалізації містобудівної документації ще на </w:t>
      </w:r>
      <w:r w:rsidRPr="00411EDC">
        <w:rPr>
          <w:lang w:val="uk-UA"/>
        </w:rPr>
        <w:t>етапі</w:t>
      </w:r>
      <w:r>
        <w:rPr>
          <w:lang w:val="uk-UA"/>
        </w:rPr>
        <w:t xml:space="preserve"> виконання </w:t>
      </w:r>
      <w:r w:rsidRPr="00411EDC">
        <w:rPr>
          <w:lang w:val="uk-UA"/>
        </w:rPr>
        <w:t>проекту</w:t>
      </w:r>
      <w:r>
        <w:rPr>
          <w:lang w:val="uk-UA"/>
        </w:rPr>
        <w:t xml:space="preserve"> </w:t>
      </w:r>
      <w:r w:rsidRPr="00411EDC">
        <w:rPr>
          <w:lang w:val="uk-UA"/>
        </w:rPr>
        <w:t>державного</w:t>
      </w:r>
      <w:r>
        <w:rPr>
          <w:lang w:val="uk-UA"/>
        </w:rPr>
        <w:t xml:space="preserve"> </w:t>
      </w:r>
      <w:r w:rsidRPr="00411EDC">
        <w:rPr>
          <w:lang w:val="uk-UA"/>
        </w:rPr>
        <w:t>планування</w:t>
      </w:r>
      <w:r>
        <w:rPr>
          <w:lang w:val="uk-UA"/>
        </w:rPr>
        <w:t xml:space="preserve"> генерального плану міста. Цей процес </w:t>
      </w:r>
      <w:r w:rsidRPr="00411EDC">
        <w:rPr>
          <w:lang w:val="uk-UA"/>
        </w:rPr>
        <w:t>передбача</w:t>
      </w:r>
      <w:r>
        <w:rPr>
          <w:lang w:val="uk-UA"/>
        </w:rPr>
        <w:t xml:space="preserve">є розгляд можливих альтернатив, </w:t>
      </w:r>
      <w:r w:rsidRPr="00411EDC">
        <w:rPr>
          <w:lang w:val="uk-UA"/>
        </w:rPr>
        <w:t>заходів</w:t>
      </w:r>
      <w:r>
        <w:rPr>
          <w:lang w:val="uk-UA"/>
        </w:rPr>
        <w:t xml:space="preserve"> </w:t>
      </w:r>
      <w:r w:rsidRPr="00411EDC">
        <w:rPr>
          <w:lang w:val="uk-UA"/>
        </w:rPr>
        <w:t>з</w:t>
      </w:r>
      <w:r>
        <w:rPr>
          <w:lang w:val="uk-UA"/>
        </w:rPr>
        <w:t xml:space="preserve"> </w:t>
      </w:r>
      <w:r w:rsidRPr="00411EDC">
        <w:rPr>
          <w:lang w:val="uk-UA"/>
        </w:rPr>
        <w:t>пом’якшення</w:t>
      </w:r>
      <w:r>
        <w:rPr>
          <w:lang w:val="uk-UA"/>
        </w:rPr>
        <w:t xml:space="preserve"> </w:t>
      </w:r>
      <w:r w:rsidRPr="00411EDC">
        <w:rPr>
          <w:lang w:val="uk-UA"/>
        </w:rPr>
        <w:t>негативних</w:t>
      </w:r>
      <w:r>
        <w:rPr>
          <w:lang w:val="uk-UA"/>
        </w:rPr>
        <w:t xml:space="preserve"> </w:t>
      </w:r>
      <w:r w:rsidRPr="00411EDC">
        <w:rPr>
          <w:lang w:val="uk-UA"/>
        </w:rPr>
        <w:t>наслідків</w:t>
      </w:r>
      <w:r>
        <w:rPr>
          <w:lang w:val="uk-UA"/>
        </w:rPr>
        <w:t xml:space="preserve"> </w:t>
      </w:r>
      <w:r w:rsidRPr="00411EDC">
        <w:rPr>
          <w:lang w:val="uk-UA"/>
        </w:rPr>
        <w:t>та</w:t>
      </w:r>
      <w:r>
        <w:rPr>
          <w:lang w:val="uk-UA"/>
        </w:rPr>
        <w:t xml:space="preserve"> </w:t>
      </w:r>
      <w:r w:rsidRPr="00411EDC">
        <w:rPr>
          <w:lang w:val="uk-UA"/>
        </w:rPr>
        <w:t>їх</w:t>
      </w:r>
      <w:r>
        <w:rPr>
          <w:lang w:val="uk-UA"/>
        </w:rPr>
        <w:t xml:space="preserve"> </w:t>
      </w:r>
      <w:r w:rsidRPr="00411EDC">
        <w:rPr>
          <w:lang w:val="uk-UA"/>
        </w:rPr>
        <w:t>інтеграцію</w:t>
      </w:r>
      <w:r>
        <w:rPr>
          <w:lang w:val="uk-UA"/>
        </w:rPr>
        <w:t xml:space="preserve"> </w:t>
      </w:r>
      <w:r w:rsidRPr="00411EDC">
        <w:rPr>
          <w:lang w:val="uk-UA"/>
        </w:rPr>
        <w:t>до</w:t>
      </w:r>
      <w:r>
        <w:rPr>
          <w:lang w:val="uk-UA"/>
        </w:rPr>
        <w:t xml:space="preserve"> </w:t>
      </w:r>
      <w:r w:rsidRPr="00411EDC">
        <w:rPr>
          <w:lang w:val="uk-UA"/>
        </w:rPr>
        <w:t>запропонованої</w:t>
      </w:r>
      <w:r>
        <w:rPr>
          <w:lang w:val="uk-UA"/>
        </w:rPr>
        <w:t xml:space="preserve"> </w:t>
      </w:r>
      <w:r w:rsidRPr="00411EDC">
        <w:rPr>
          <w:lang w:val="uk-UA"/>
        </w:rPr>
        <w:t>містобудівної</w:t>
      </w:r>
      <w:r>
        <w:rPr>
          <w:lang w:val="uk-UA"/>
        </w:rPr>
        <w:t xml:space="preserve"> </w:t>
      </w:r>
      <w:r w:rsidRPr="00411EDC">
        <w:rPr>
          <w:lang w:val="uk-UA"/>
        </w:rPr>
        <w:t>документації.</w:t>
      </w:r>
      <w:r>
        <w:rPr>
          <w:lang w:val="uk-UA"/>
        </w:rPr>
        <w:t xml:space="preserve"> </w:t>
      </w:r>
    </w:p>
    <w:p w:rsidR="00265BD7" w:rsidRPr="00411EDC" w:rsidRDefault="00265BD7" w:rsidP="00265BD7">
      <w:pPr>
        <w:autoSpaceDE w:val="0"/>
        <w:autoSpaceDN w:val="0"/>
        <w:adjustRightInd w:val="0"/>
        <w:ind w:firstLine="709"/>
        <w:jc w:val="both"/>
        <w:rPr>
          <w:lang w:val="uk-UA" w:eastAsia="uk-UA"/>
        </w:rPr>
      </w:pPr>
      <w:r w:rsidRPr="00411EDC">
        <w:rPr>
          <w:lang w:val="uk-UA" w:eastAsia="uk-UA"/>
        </w:rPr>
        <w:t>Метою</w:t>
      </w:r>
      <w:r>
        <w:rPr>
          <w:lang w:val="uk-UA" w:eastAsia="uk-UA"/>
        </w:rPr>
        <w:t xml:space="preserve"> </w:t>
      </w:r>
      <w:r w:rsidRPr="00411EDC">
        <w:rPr>
          <w:lang w:val="uk-UA" w:eastAsia="uk-UA"/>
        </w:rPr>
        <w:t>стратегічної</w:t>
      </w:r>
      <w:r>
        <w:rPr>
          <w:lang w:val="uk-UA" w:eastAsia="uk-UA"/>
        </w:rPr>
        <w:t xml:space="preserve"> </w:t>
      </w:r>
      <w:r w:rsidRPr="00411EDC">
        <w:rPr>
          <w:lang w:val="uk-UA" w:eastAsia="uk-UA"/>
        </w:rPr>
        <w:t>екологічної</w:t>
      </w:r>
      <w:r>
        <w:rPr>
          <w:lang w:val="uk-UA" w:eastAsia="uk-UA"/>
        </w:rPr>
        <w:t xml:space="preserve"> </w:t>
      </w:r>
      <w:r w:rsidRPr="00411EDC">
        <w:rPr>
          <w:lang w:val="uk-UA" w:eastAsia="uk-UA"/>
        </w:rPr>
        <w:t>оцінки</w:t>
      </w:r>
      <w:r>
        <w:rPr>
          <w:lang w:val="uk-UA" w:eastAsia="uk-UA"/>
        </w:rPr>
        <w:t xml:space="preserve"> </w:t>
      </w:r>
      <w:r w:rsidRPr="00411EDC">
        <w:rPr>
          <w:lang w:val="uk-UA" w:eastAsia="uk-UA"/>
        </w:rPr>
        <w:t>є</w:t>
      </w:r>
      <w:r>
        <w:rPr>
          <w:lang w:val="uk-UA" w:eastAsia="uk-UA"/>
        </w:rPr>
        <w:t xml:space="preserve"> </w:t>
      </w:r>
      <w:r w:rsidRPr="00411EDC">
        <w:rPr>
          <w:lang w:val="uk-UA" w:eastAsia="uk-UA"/>
        </w:rPr>
        <w:t>сприяння</w:t>
      </w:r>
      <w:r>
        <w:rPr>
          <w:lang w:val="uk-UA" w:eastAsia="uk-UA"/>
        </w:rPr>
        <w:t xml:space="preserve"> </w:t>
      </w:r>
      <w:r w:rsidRPr="00411EDC">
        <w:rPr>
          <w:lang w:val="uk-UA" w:eastAsia="uk-UA"/>
        </w:rPr>
        <w:t>сталому</w:t>
      </w:r>
      <w:r>
        <w:rPr>
          <w:lang w:val="uk-UA" w:eastAsia="uk-UA"/>
        </w:rPr>
        <w:t xml:space="preserve"> </w:t>
      </w:r>
      <w:r w:rsidRPr="00411EDC">
        <w:rPr>
          <w:lang w:val="uk-UA" w:eastAsia="uk-UA"/>
        </w:rPr>
        <w:t>розвитку</w:t>
      </w:r>
      <w:r>
        <w:rPr>
          <w:lang w:val="uk-UA" w:eastAsia="uk-UA"/>
        </w:rPr>
        <w:t xml:space="preserve"> населеного пункту </w:t>
      </w:r>
      <w:r w:rsidRPr="00411EDC">
        <w:rPr>
          <w:lang w:val="uk-UA" w:eastAsia="uk-UA"/>
        </w:rPr>
        <w:t>шляхом</w:t>
      </w:r>
      <w:r>
        <w:rPr>
          <w:lang w:val="uk-UA" w:eastAsia="uk-UA"/>
        </w:rPr>
        <w:t xml:space="preserve"> </w:t>
      </w:r>
      <w:r w:rsidRPr="00411EDC">
        <w:rPr>
          <w:lang w:val="uk-UA" w:eastAsia="uk-UA"/>
        </w:rPr>
        <w:t>забезпечення</w:t>
      </w:r>
      <w:r>
        <w:rPr>
          <w:lang w:val="uk-UA" w:eastAsia="uk-UA"/>
        </w:rPr>
        <w:t xml:space="preserve"> </w:t>
      </w:r>
      <w:r w:rsidRPr="00411EDC">
        <w:rPr>
          <w:lang w:val="uk-UA" w:eastAsia="uk-UA"/>
        </w:rPr>
        <w:t>охорони</w:t>
      </w:r>
      <w:r>
        <w:rPr>
          <w:lang w:val="uk-UA" w:eastAsia="uk-UA"/>
        </w:rPr>
        <w:t xml:space="preserve"> </w:t>
      </w:r>
      <w:r w:rsidRPr="00411EDC">
        <w:rPr>
          <w:lang w:val="uk-UA" w:eastAsia="uk-UA"/>
        </w:rPr>
        <w:t>довкілля,</w:t>
      </w:r>
      <w:r>
        <w:rPr>
          <w:lang w:val="uk-UA" w:eastAsia="uk-UA"/>
        </w:rPr>
        <w:t xml:space="preserve"> </w:t>
      </w:r>
      <w:r w:rsidRPr="00411EDC">
        <w:rPr>
          <w:lang w:val="uk-UA" w:eastAsia="uk-UA"/>
        </w:rPr>
        <w:t>безпеки</w:t>
      </w:r>
      <w:r>
        <w:rPr>
          <w:lang w:val="uk-UA" w:eastAsia="uk-UA"/>
        </w:rPr>
        <w:t xml:space="preserve"> </w:t>
      </w:r>
      <w:r w:rsidRPr="00411EDC">
        <w:rPr>
          <w:lang w:val="uk-UA" w:eastAsia="uk-UA"/>
        </w:rPr>
        <w:t>життєдіяльності</w:t>
      </w:r>
      <w:r>
        <w:rPr>
          <w:lang w:val="uk-UA" w:eastAsia="uk-UA"/>
        </w:rPr>
        <w:t xml:space="preserve"> </w:t>
      </w:r>
      <w:r w:rsidRPr="00411EDC">
        <w:rPr>
          <w:lang w:val="uk-UA" w:eastAsia="uk-UA"/>
        </w:rPr>
        <w:t>населення</w:t>
      </w:r>
      <w:r>
        <w:rPr>
          <w:lang w:val="uk-UA" w:eastAsia="uk-UA"/>
        </w:rPr>
        <w:t xml:space="preserve"> </w:t>
      </w:r>
      <w:r w:rsidRPr="00411EDC">
        <w:rPr>
          <w:lang w:val="uk-UA" w:eastAsia="uk-UA"/>
        </w:rPr>
        <w:t>та</w:t>
      </w:r>
      <w:r>
        <w:rPr>
          <w:lang w:val="uk-UA" w:eastAsia="uk-UA"/>
        </w:rPr>
        <w:t xml:space="preserve"> </w:t>
      </w:r>
      <w:r w:rsidRPr="00411EDC">
        <w:rPr>
          <w:lang w:val="uk-UA" w:eastAsia="uk-UA"/>
        </w:rPr>
        <w:t>охорони</w:t>
      </w:r>
      <w:r>
        <w:rPr>
          <w:lang w:val="uk-UA" w:eastAsia="uk-UA"/>
        </w:rPr>
        <w:t xml:space="preserve"> </w:t>
      </w:r>
      <w:r w:rsidRPr="00411EDC">
        <w:rPr>
          <w:lang w:val="uk-UA" w:eastAsia="uk-UA"/>
        </w:rPr>
        <w:t>його</w:t>
      </w:r>
      <w:r>
        <w:rPr>
          <w:lang w:val="uk-UA" w:eastAsia="uk-UA"/>
        </w:rPr>
        <w:t xml:space="preserve"> </w:t>
      </w:r>
      <w:r w:rsidRPr="00411EDC">
        <w:rPr>
          <w:lang w:val="uk-UA" w:eastAsia="uk-UA"/>
        </w:rPr>
        <w:t>здоров’я,</w:t>
      </w:r>
      <w:r>
        <w:rPr>
          <w:lang w:val="uk-UA" w:eastAsia="uk-UA"/>
        </w:rPr>
        <w:t xml:space="preserve"> </w:t>
      </w:r>
      <w:r w:rsidRPr="00411EDC">
        <w:rPr>
          <w:lang w:val="uk-UA" w:eastAsia="uk-UA"/>
        </w:rPr>
        <w:t>інтегрування</w:t>
      </w:r>
      <w:r>
        <w:rPr>
          <w:lang w:val="uk-UA" w:eastAsia="uk-UA"/>
        </w:rPr>
        <w:t xml:space="preserve"> </w:t>
      </w:r>
      <w:r w:rsidRPr="00411EDC">
        <w:rPr>
          <w:lang w:val="uk-UA" w:eastAsia="uk-UA"/>
        </w:rPr>
        <w:t>екологічних</w:t>
      </w:r>
      <w:r>
        <w:rPr>
          <w:lang w:val="uk-UA" w:eastAsia="uk-UA"/>
        </w:rPr>
        <w:t xml:space="preserve"> </w:t>
      </w:r>
      <w:r w:rsidRPr="00411EDC">
        <w:rPr>
          <w:lang w:val="uk-UA" w:eastAsia="uk-UA"/>
        </w:rPr>
        <w:t>вимог</w:t>
      </w:r>
      <w:r>
        <w:rPr>
          <w:lang w:val="uk-UA" w:eastAsia="uk-UA"/>
        </w:rPr>
        <w:t xml:space="preserve"> </w:t>
      </w:r>
      <w:r w:rsidRPr="00411EDC">
        <w:rPr>
          <w:lang w:val="uk-UA" w:eastAsia="uk-UA"/>
        </w:rPr>
        <w:t>під</w:t>
      </w:r>
      <w:r>
        <w:rPr>
          <w:lang w:val="uk-UA" w:eastAsia="uk-UA"/>
        </w:rPr>
        <w:t xml:space="preserve"> </w:t>
      </w:r>
      <w:r w:rsidRPr="00411EDC">
        <w:rPr>
          <w:lang w:val="uk-UA" w:eastAsia="uk-UA"/>
        </w:rPr>
        <w:t>час</w:t>
      </w:r>
      <w:r>
        <w:rPr>
          <w:lang w:val="uk-UA" w:eastAsia="uk-UA"/>
        </w:rPr>
        <w:t xml:space="preserve"> </w:t>
      </w:r>
      <w:r w:rsidRPr="00411EDC">
        <w:rPr>
          <w:lang w:val="uk-UA" w:eastAsia="uk-UA"/>
        </w:rPr>
        <w:t>розроблення</w:t>
      </w:r>
      <w:r>
        <w:rPr>
          <w:lang w:val="uk-UA" w:eastAsia="uk-UA"/>
        </w:rPr>
        <w:t xml:space="preserve"> </w:t>
      </w:r>
      <w:r w:rsidRPr="00411EDC">
        <w:rPr>
          <w:lang w:val="uk-UA" w:eastAsia="uk-UA"/>
        </w:rPr>
        <w:t>та</w:t>
      </w:r>
      <w:r>
        <w:rPr>
          <w:lang w:val="uk-UA" w:eastAsia="uk-UA"/>
        </w:rPr>
        <w:t xml:space="preserve"> </w:t>
      </w:r>
      <w:r w:rsidRPr="00411EDC">
        <w:rPr>
          <w:lang w:val="uk-UA" w:eastAsia="uk-UA"/>
        </w:rPr>
        <w:t>затвердження</w:t>
      </w:r>
      <w:r>
        <w:rPr>
          <w:lang w:val="uk-UA" w:eastAsia="uk-UA"/>
        </w:rPr>
        <w:t xml:space="preserve"> </w:t>
      </w:r>
      <w:r w:rsidRPr="00411EDC">
        <w:rPr>
          <w:lang w:val="uk-UA" w:eastAsia="uk-UA"/>
        </w:rPr>
        <w:t>документів</w:t>
      </w:r>
      <w:r>
        <w:rPr>
          <w:lang w:val="uk-UA" w:eastAsia="uk-UA"/>
        </w:rPr>
        <w:t xml:space="preserve"> </w:t>
      </w:r>
      <w:r w:rsidRPr="00411EDC">
        <w:rPr>
          <w:lang w:val="uk-UA" w:eastAsia="uk-UA"/>
        </w:rPr>
        <w:t>державного</w:t>
      </w:r>
      <w:r>
        <w:rPr>
          <w:lang w:val="uk-UA" w:eastAsia="uk-UA"/>
        </w:rPr>
        <w:t xml:space="preserve"> </w:t>
      </w:r>
      <w:r w:rsidRPr="00411EDC">
        <w:rPr>
          <w:lang w:val="uk-UA" w:eastAsia="uk-UA"/>
        </w:rPr>
        <w:t>планування.</w:t>
      </w:r>
      <w:r>
        <w:rPr>
          <w:lang w:val="uk-UA" w:eastAsia="uk-UA"/>
        </w:rPr>
        <w:t xml:space="preserve"> </w:t>
      </w:r>
    </w:p>
    <w:p w:rsidR="00265BD7" w:rsidRDefault="00265BD7" w:rsidP="00265BD7">
      <w:pPr>
        <w:ind w:firstLine="709"/>
        <w:jc w:val="both"/>
        <w:rPr>
          <w:color w:val="000000"/>
          <w:lang w:val="uk-UA"/>
        </w:rPr>
      </w:pPr>
      <w:r w:rsidRPr="003114B4">
        <w:rPr>
          <w:color w:val="000000"/>
          <w:lang w:val="uk-UA"/>
        </w:rPr>
        <w:t>Стратегічна</w:t>
      </w:r>
      <w:r>
        <w:rPr>
          <w:color w:val="000000"/>
          <w:lang w:val="uk-UA"/>
        </w:rPr>
        <w:t xml:space="preserve"> </w:t>
      </w:r>
      <w:r w:rsidRPr="003114B4">
        <w:rPr>
          <w:color w:val="000000"/>
          <w:lang w:val="uk-UA"/>
        </w:rPr>
        <w:t>екологічна</w:t>
      </w:r>
      <w:r>
        <w:rPr>
          <w:color w:val="000000"/>
          <w:lang w:val="uk-UA"/>
        </w:rPr>
        <w:t xml:space="preserve"> </w:t>
      </w:r>
      <w:r w:rsidRPr="003114B4">
        <w:rPr>
          <w:color w:val="000000"/>
          <w:lang w:val="uk-UA"/>
        </w:rPr>
        <w:t>оцінка</w:t>
      </w:r>
      <w:r>
        <w:rPr>
          <w:color w:val="000000"/>
          <w:lang w:val="uk-UA"/>
        </w:rPr>
        <w:t xml:space="preserve"> </w:t>
      </w:r>
      <w:r w:rsidRPr="003114B4">
        <w:rPr>
          <w:color w:val="000000"/>
          <w:lang w:val="uk-UA"/>
        </w:rPr>
        <w:t>здійснюється</w:t>
      </w:r>
      <w:r>
        <w:rPr>
          <w:color w:val="000000"/>
          <w:lang w:val="uk-UA"/>
        </w:rPr>
        <w:t xml:space="preserve"> </w:t>
      </w:r>
      <w:r w:rsidRPr="003114B4">
        <w:rPr>
          <w:color w:val="000000"/>
          <w:lang w:val="uk-UA"/>
        </w:rPr>
        <w:t>на</w:t>
      </w:r>
      <w:r>
        <w:rPr>
          <w:color w:val="000000"/>
          <w:lang w:val="uk-UA"/>
        </w:rPr>
        <w:t xml:space="preserve"> </w:t>
      </w:r>
      <w:r w:rsidRPr="003114B4">
        <w:rPr>
          <w:color w:val="000000"/>
          <w:lang w:val="uk-UA"/>
        </w:rPr>
        <w:t>основі</w:t>
      </w:r>
      <w:r>
        <w:rPr>
          <w:color w:val="000000"/>
          <w:lang w:val="uk-UA"/>
        </w:rPr>
        <w:t xml:space="preserve"> </w:t>
      </w:r>
      <w:r w:rsidRPr="003114B4">
        <w:rPr>
          <w:color w:val="000000"/>
          <w:lang w:val="uk-UA"/>
        </w:rPr>
        <w:t>принципів</w:t>
      </w:r>
      <w:r>
        <w:rPr>
          <w:color w:val="000000"/>
          <w:lang w:val="uk-UA"/>
        </w:rPr>
        <w:t xml:space="preserve"> </w:t>
      </w:r>
      <w:r w:rsidRPr="003114B4">
        <w:rPr>
          <w:color w:val="000000"/>
          <w:lang w:val="uk-UA"/>
        </w:rPr>
        <w:t>законності</w:t>
      </w:r>
      <w:r>
        <w:rPr>
          <w:color w:val="000000"/>
          <w:lang w:val="uk-UA"/>
        </w:rPr>
        <w:t xml:space="preserve"> </w:t>
      </w:r>
      <w:r w:rsidRPr="003114B4">
        <w:rPr>
          <w:color w:val="000000"/>
          <w:lang w:val="uk-UA"/>
        </w:rPr>
        <w:t>та</w:t>
      </w:r>
      <w:r>
        <w:rPr>
          <w:color w:val="000000"/>
          <w:lang w:val="uk-UA"/>
        </w:rPr>
        <w:t xml:space="preserve"> </w:t>
      </w:r>
      <w:r w:rsidRPr="003114B4">
        <w:rPr>
          <w:color w:val="000000"/>
          <w:lang w:val="uk-UA"/>
        </w:rPr>
        <w:t>об’єктивності,</w:t>
      </w:r>
      <w:r>
        <w:rPr>
          <w:color w:val="000000"/>
          <w:lang w:val="uk-UA"/>
        </w:rPr>
        <w:t xml:space="preserve"> </w:t>
      </w:r>
      <w:r w:rsidRPr="003114B4">
        <w:rPr>
          <w:color w:val="000000"/>
          <w:lang w:val="uk-UA"/>
        </w:rPr>
        <w:t>гласності,</w:t>
      </w:r>
      <w:r>
        <w:rPr>
          <w:color w:val="000000"/>
          <w:lang w:val="uk-UA"/>
        </w:rPr>
        <w:t xml:space="preserve"> </w:t>
      </w:r>
      <w:r w:rsidRPr="003114B4">
        <w:rPr>
          <w:color w:val="000000"/>
          <w:lang w:val="uk-UA"/>
        </w:rPr>
        <w:t>участі</w:t>
      </w:r>
      <w:r>
        <w:rPr>
          <w:color w:val="000000"/>
          <w:lang w:val="uk-UA"/>
        </w:rPr>
        <w:t xml:space="preserve"> </w:t>
      </w:r>
      <w:r w:rsidRPr="003114B4">
        <w:rPr>
          <w:color w:val="000000"/>
          <w:lang w:val="uk-UA"/>
        </w:rPr>
        <w:t>громадськості,</w:t>
      </w:r>
      <w:r>
        <w:rPr>
          <w:color w:val="000000"/>
          <w:lang w:val="uk-UA"/>
        </w:rPr>
        <w:t xml:space="preserve"> </w:t>
      </w:r>
      <w:r w:rsidRPr="003114B4">
        <w:rPr>
          <w:color w:val="000000"/>
          <w:lang w:val="uk-UA"/>
        </w:rPr>
        <w:t>наукової</w:t>
      </w:r>
      <w:r>
        <w:rPr>
          <w:color w:val="000000"/>
          <w:lang w:val="uk-UA"/>
        </w:rPr>
        <w:t xml:space="preserve"> </w:t>
      </w:r>
      <w:r w:rsidRPr="003114B4">
        <w:rPr>
          <w:color w:val="000000"/>
          <w:lang w:val="uk-UA"/>
        </w:rPr>
        <w:t>обґрунтованості,</w:t>
      </w:r>
      <w:r>
        <w:rPr>
          <w:color w:val="000000"/>
          <w:lang w:val="uk-UA"/>
        </w:rPr>
        <w:t xml:space="preserve"> </w:t>
      </w:r>
      <w:r w:rsidRPr="003114B4">
        <w:rPr>
          <w:color w:val="000000"/>
          <w:lang w:val="uk-UA"/>
        </w:rPr>
        <w:t>збалансованості</w:t>
      </w:r>
      <w:r>
        <w:rPr>
          <w:color w:val="000000"/>
          <w:lang w:val="uk-UA"/>
        </w:rPr>
        <w:t xml:space="preserve"> </w:t>
      </w:r>
      <w:r w:rsidRPr="003114B4">
        <w:rPr>
          <w:color w:val="000000"/>
          <w:lang w:val="uk-UA"/>
        </w:rPr>
        <w:t>інтересів,</w:t>
      </w:r>
      <w:r>
        <w:rPr>
          <w:color w:val="000000"/>
          <w:lang w:val="uk-UA"/>
        </w:rPr>
        <w:t xml:space="preserve"> </w:t>
      </w:r>
      <w:r w:rsidRPr="003114B4">
        <w:rPr>
          <w:color w:val="000000"/>
          <w:lang w:val="uk-UA"/>
        </w:rPr>
        <w:t>комплексності,</w:t>
      </w:r>
      <w:r>
        <w:rPr>
          <w:color w:val="000000"/>
          <w:lang w:val="uk-UA"/>
        </w:rPr>
        <w:t xml:space="preserve"> </w:t>
      </w:r>
      <w:r w:rsidRPr="003114B4">
        <w:rPr>
          <w:color w:val="000000"/>
          <w:lang w:val="uk-UA"/>
        </w:rPr>
        <w:t>запобігання</w:t>
      </w:r>
      <w:r>
        <w:rPr>
          <w:color w:val="000000"/>
          <w:lang w:val="uk-UA"/>
        </w:rPr>
        <w:t xml:space="preserve"> </w:t>
      </w:r>
      <w:r w:rsidRPr="003114B4">
        <w:rPr>
          <w:color w:val="000000"/>
          <w:lang w:val="uk-UA"/>
        </w:rPr>
        <w:t>екологічній</w:t>
      </w:r>
      <w:r>
        <w:rPr>
          <w:color w:val="000000"/>
          <w:lang w:val="uk-UA"/>
        </w:rPr>
        <w:t xml:space="preserve"> </w:t>
      </w:r>
      <w:r w:rsidRPr="003114B4">
        <w:rPr>
          <w:color w:val="000000"/>
          <w:lang w:val="uk-UA"/>
        </w:rPr>
        <w:t>шкоді,</w:t>
      </w:r>
      <w:r>
        <w:rPr>
          <w:color w:val="000000"/>
          <w:lang w:val="uk-UA"/>
        </w:rPr>
        <w:t xml:space="preserve"> </w:t>
      </w:r>
      <w:r w:rsidRPr="003114B4">
        <w:rPr>
          <w:color w:val="000000"/>
          <w:lang w:val="uk-UA"/>
        </w:rPr>
        <w:t>довгострокового</w:t>
      </w:r>
      <w:r>
        <w:rPr>
          <w:color w:val="000000"/>
          <w:lang w:val="uk-UA"/>
        </w:rPr>
        <w:t xml:space="preserve"> </w:t>
      </w:r>
      <w:r w:rsidRPr="003114B4">
        <w:rPr>
          <w:color w:val="000000"/>
          <w:lang w:val="uk-UA"/>
        </w:rPr>
        <w:t>прогнозування,</w:t>
      </w:r>
      <w:r>
        <w:rPr>
          <w:color w:val="000000"/>
          <w:lang w:val="uk-UA"/>
        </w:rPr>
        <w:t xml:space="preserve"> </w:t>
      </w:r>
      <w:r w:rsidRPr="003114B4">
        <w:rPr>
          <w:color w:val="000000"/>
          <w:lang w:val="uk-UA"/>
        </w:rPr>
        <w:t>достовірності</w:t>
      </w:r>
      <w:r>
        <w:rPr>
          <w:color w:val="000000"/>
          <w:lang w:val="uk-UA"/>
        </w:rPr>
        <w:t xml:space="preserve"> </w:t>
      </w:r>
      <w:r w:rsidRPr="003114B4">
        <w:rPr>
          <w:color w:val="000000"/>
          <w:lang w:val="uk-UA"/>
        </w:rPr>
        <w:t>та</w:t>
      </w:r>
      <w:r>
        <w:rPr>
          <w:color w:val="000000"/>
          <w:lang w:val="uk-UA"/>
        </w:rPr>
        <w:t xml:space="preserve"> </w:t>
      </w:r>
      <w:r w:rsidRPr="003114B4">
        <w:rPr>
          <w:color w:val="000000"/>
          <w:lang w:val="uk-UA"/>
        </w:rPr>
        <w:t>повноти</w:t>
      </w:r>
      <w:r>
        <w:rPr>
          <w:color w:val="000000"/>
          <w:lang w:val="uk-UA"/>
        </w:rPr>
        <w:t xml:space="preserve"> </w:t>
      </w:r>
      <w:r w:rsidRPr="003114B4">
        <w:rPr>
          <w:color w:val="000000"/>
          <w:lang w:val="uk-UA"/>
        </w:rPr>
        <w:t>інформації</w:t>
      </w:r>
      <w:r>
        <w:rPr>
          <w:color w:val="000000"/>
          <w:lang w:val="uk-UA"/>
        </w:rPr>
        <w:t xml:space="preserve"> </w:t>
      </w:r>
      <w:r w:rsidRPr="003114B4">
        <w:rPr>
          <w:color w:val="000000"/>
          <w:lang w:val="uk-UA"/>
        </w:rPr>
        <w:t>у</w:t>
      </w:r>
      <w:r>
        <w:rPr>
          <w:color w:val="000000"/>
          <w:lang w:val="uk-UA"/>
        </w:rPr>
        <w:t xml:space="preserve"> </w:t>
      </w:r>
      <w:r w:rsidRPr="003114B4">
        <w:rPr>
          <w:color w:val="000000"/>
          <w:lang w:val="uk-UA"/>
        </w:rPr>
        <w:t>проекті</w:t>
      </w:r>
      <w:r>
        <w:rPr>
          <w:color w:val="000000"/>
          <w:lang w:val="uk-UA"/>
        </w:rPr>
        <w:t xml:space="preserve"> </w:t>
      </w:r>
      <w:r w:rsidRPr="003114B4">
        <w:rPr>
          <w:color w:val="000000"/>
          <w:lang w:val="uk-UA"/>
        </w:rPr>
        <w:t>документа,</w:t>
      </w:r>
      <w:r>
        <w:rPr>
          <w:color w:val="000000"/>
          <w:lang w:val="uk-UA"/>
        </w:rPr>
        <w:t xml:space="preserve"> </w:t>
      </w:r>
      <w:r w:rsidRPr="003114B4">
        <w:rPr>
          <w:color w:val="000000"/>
          <w:lang w:val="uk-UA"/>
        </w:rPr>
        <w:t>міжнародного</w:t>
      </w:r>
      <w:r>
        <w:rPr>
          <w:color w:val="000000"/>
          <w:lang w:val="uk-UA"/>
        </w:rPr>
        <w:t xml:space="preserve"> </w:t>
      </w:r>
      <w:r w:rsidRPr="003114B4">
        <w:rPr>
          <w:color w:val="000000"/>
          <w:lang w:val="uk-UA"/>
        </w:rPr>
        <w:t>екологічного</w:t>
      </w:r>
      <w:r>
        <w:rPr>
          <w:color w:val="000000"/>
          <w:lang w:val="uk-UA"/>
        </w:rPr>
        <w:t xml:space="preserve"> </w:t>
      </w:r>
      <w:r w:rsidRPr="003114B4">
        <w:rPr>
          <w:color w:val="000000"/>
          <w:lang w:val="uk-UA"/>
        </w:rPr>
        <w:t>співробітництва</w:t>
      </w:r>
      <w:r>
        <w:rPr>
          <w:color w:val="000000"/>
          <w:lang w:val="uk-UA"/>
        </w:rPr>
        <w:t>.</w:t>
      </w:r>
    </w:p>
    <w:p w:rsidR="00265BD7" w:rsidRPr="00F53BF0" w:rsidRDefault="00265BD7" w:rsidP="00265BD7">
      <w:pPr>
        <w:pStyle w:val="rvps2"/>
        <w:spacing w:before="0" w:beforeAutospacing="0" w:after="0" w:afterAutospacing="0"/>
        <w:ind w:firstLine="709"/>
        <w:jc w:val="both"/>
        <w:rPr>
          <w:color w:val="000000"/>
          <w:lang w:val="uk-UA"/>
        </w:rPr>
      </w:pPr>
      <w:r>
        <w:rPr>
          <w:color w:val="000000"/>
          <w:lang w:val="uk-UA"/>
        </w:rPr>
        <w:t xml:space="preserve">Згідно </w:t>
      </w:r>
      <w:r>
        <w:rPr>
          <w:lang w:val="uk-UA"/>
        </w:rPr>
        <w:t>Закону України «</w:t>
      </w:r>
      <w:r w:rsidRPr="00411EDC">
        <w:rPr>
          <w:lang w:val="uk-UA"/>
        </w:rPr>
        <w:t>Пр</w:t>
      </w:r>
      <w:r>
        <w:rPr>
          <w:lang w:val="uk-UA"/>
        </w:rPr>
        <w:t>о стратегічну екологічну оцінку»</w:t>
      </w:r>
      <w:r>
        <w:rPr>
          <w:color w:val="000000"/>
          <w:lang w:val="uk-UA"/>
        </w:rPr>
        <w:t>, е</w:t>
      </w:r>
      <w:r w:rsidRPr="00F53BF0">
        <w:rPr>
          <w:color w:val="000000"/>
          <w:lang w:val="uk-UA"/>
        </w:rPr>
        <w:t>тапами</w:t>
      </w:r>
      <w:r>
        <w:rPr>
          <w:color w:val="000000"/>
          <w:lang w:val="uk-UA"/>
        </w:rPr>
        <w:t xml:space="preserve"> </w:t>
      </w:r>
      <w:r w:rsidRPr="00F53BF0">
        <w:rPr>
          <w:color w:val="000000"/>
          <w:lang w:val="uk-UA"/>
        </w:rPr>
        <w:t>стратегічної</w:t>
      </w:r>
      <w:r>
        <w:rPr>
          <w:color w:val="000000"/>
          <w:lang w:val="uk-UA"/>
        </w:rPr>
        <w:t xml:space="preserve"> </w:t>
      </w:r>
      <w:r w:rsidRPr="00F53BF0">
        <w:rPr>
          <w:color w:val="000000"/>
          <w:lang w:val="uk-UA"/>
        </w:rPr>
        <w:t>екологічної</w:t>
      </w:r>
      <w:r>
        <w:rPr>
          <w:color w:val="000000"/>
          <w:lang w:val="uk-UA"/>
        </w:rPr>
        <w:t xml:space="preserve"> </w:t>
      </w:r>
      <w:r w:rsidRPr="00F53BF0">
        <w:rPr>
          <w:color w:val="000000"/>
          <w:lang w:val="uk-UA"/>
        </w:rPr>
        <w:t>оцінки</w:t>
      </w:r>
      <w:r>
        <w:rPr>
          <w:color w:val="000000"/>
          <w:lang w:val="uk-UA"/>
        </w:rPr>
        <w:t xml:space="preserve"> </w:t>
      </w:r>
      <w:r w:rsidRPr="00F53BF0">
        <w:rPr>
          <w:color w:val="000000"/>
          <w:lang w:val="uk-UA"/>
        </w:rPr>
        <w:t>є:</w:t>
      </w:r>
    </w:p>
    <w:p w:rsidR="00265BD7" w:rsidRDefault="00265BD7" w:rsidP="00265BD7">
      <w:pPr>
        <w:pStyle w:val="rvps2"/>
        <w:spacing w:before="0" w:beforeAutospacing="0" w:after="0" w:afterAutospacing="0"/>
        <w:ind w:firstLine="709"/>
        <w:jc w:val="both"/>
        <w:rPr>
          <w:color w:val="000000"/>
        </w:rPr>
      </w:pPr>
      <w:bookmarkStart w:id="2" w:name="n72"/>
      <w:bookmarkEnd w:id="2"/>
      <w:r>
        <w:rPr>
          <w:color w:val="000000"/>
        </w:rPr>
        <w:t>1) визначення обсягу стратегічної екологічної оцінки;</w:t>
      </w:r>
    </w:p>
    <w:p w:rsidR="00265BD7" w:rsidRDefault="00265BD7" w:rsidP="00265BD7">
      <w:pPr>
        <w:pStyle w:val="rvps2"/>
        <w:spacing w:before="0" w:beforeAutospacing="0" w:after="0" w:afterAutospacing="0"/>
        <w:ind w:firstLine="709"/>
        <w:jc w:val="both"/>
        <w:rPr>
          <w:color w:val="000000"/>
        </w:rPr>
      </w:pPr>
      <w:bookmarkStart w:id="3" w:name="n73"/>
      <w:bookmarkEnd w:id="3"/>
      <w:r>
        <w:rPr>
          <w:color w:val="000000"/>
        </w:rPr>
        <w:t xml:space="preserve">2) складання звіту </w:t>
      </w:r>
      <w:proofErr w:type="gramStart"/>
      <w:r>
        <w:rPr>
          <w:color w:val="000000"/>
        </w:rPr>
        <w:t>про</w:t>
      </w:r>
      <w:proofErr w:type="gramEnd"/>
      <w:r>
        <w:rPr>
          <w:color w:val="000000"/>
        </w:rPr>
        <w:t xml:space="preserve"> стратегічну екологічну оцінку;</w:t>
      </w:r>
    </w:p>
    <w:p w:rsidR="00265BD7" w:rsidRDefault="00265BD7" w:rsidP="00265BD7">
      <w:pPr>
        <w:pStyle w:val="rvps2"/>
        <w:spacing w:before="0" w:beforeAutospacing="0" w:after="0" w:afterAutospacing="0"/>
        <w:ind w:firstLine="709"/>
        <w:jc w:val="both"/>
        <w:rPr>
          <w:color w:val="000000"/>
        </w:rPr>
      </w:pPr>
      <w:bookmarkStart w:id="4" w:name="n74"/>
      <w:bookmarkEnd w:id="4"/>
      <w:r>
        <w:rPr>
          <w:color w:val="000000"/>
        </w:rPr>
        <w:t>3)</w:t>
      </w:r>
      <w:r>
        <w:rPr>
          <w:color w:val="000000"/>
          <w:lang w:val="uk-UA"/>
        </w:rPr>
        <w:t xml:space="preserve"> </w:t>
      </w:r>
      <w:r>
        <w:rPr>
          <w:color w:val="000000"/>
        </w:rPr>
        <w:t>проведення</w:t>
      </w:r>
      <w:r>
        <w:rPr>
          <w:color w:val="000000"/>
          <w:lang w:val="uk-UA"/>
        </w:rPr>
        <w:t xml:space="preserve"> </w:t>
      </w:r>
      <w:r>
        <w:rPr>
          <w:color w:val="000000"/>
        </w:rPr>
        <w:t>громадського</w:t>
      </w:r>
      <w:r>
        <w:rPr>
          <w:color w:val="000000"/>
          <w:lang w:val="uk-UA"/>
        </w:rPr>
        <w:t xml:space="preserve"> </w:t>
      </w:r>
      <w:r>
        <w:rPr>
          <w:color w:val="000000"/>
        </w:rPr>
        <w:t>обговорення</w:t>
      </w:r>
      <w:r>
        <w:rPr>
          <w:color w:val="000000"/>
          <w:lang w:val="uk-UA"/>
        </w:rPr>
        <w:t xml:space="preserve"> </w:t>
      </w:r>
      <w:r>
        <w:rPr>
          <w:color w:val="000000"/>
        </w:rPr>
        <w:t>та</w:t>
      </w:r>
      <w:r>
        <w:rPr>
          <w:color w:val="000000"/>
          <w:lang w:val="uk-UA"/>
        </w:rPr>
        <w:t xml:space="preserve"> </w:t>
      </w:r>
      <w:r w:rsidRPr="00113547">
        <w:t>консультацій</w:t>
      </w:r>
      <w:r>
        <w:rPr>
          <w:lang w:val="uk-UA"/>
        </w:rPr>
        <w:t xml:space="preserve"> </w:t>
      </w:r>
      <w:r w:rsidRPr="00113547">
        <w:t>у</w:t>
      </w:r>
      <w:r>
        <w:rPr>
          <w:color w:val="000000"/>
          <w:lang w:val="uk-UA"/>
        </w:rPr>
        <w:t xml:space="preserve"> </w:t>
      </w:r>
      <w:r>
        <w:rPr>
          <w:color w:val="000000"/>
        </w:rPr>
        <w:t>порядку,</w:t>
      </w:r>
      <w:r>
        <w:rPr>
          <w:color w:val="000000"/>
          <w:lang w:val="uk-UA"/>
        </w:rPr>
        <w:t xml:space="preserve"> </w:t>
      </w:r>
      <w:r w:rsidRPr="001B33AD">
        <w:t xml:space="preserve">передбаченому </w:t>
      </w:r>
      <w:hyperlink r:id="rId9" w:anchor="n117" w:history="1">
        <w:r w:rsidRPr="001B33AD">
          <w:rPr>
            <w:rStyle w:val="a5"/>
            <w:color w:val="000000" w:themeColor="text1"/>
            <w:u w:val="none"/>
          </w:rPr>
          <w:t>статтями 12</w:t>
        </w:r>
      </w:hyperlink>
      <w:r w:rsidRPr="001B33AD">
        <w:rPr>
          <w:color w:val="000000" w:themeColor="text1"/>
        </w:rPr>
        <w:t xml:space="preserve"> та </w:t>
      </w:r>
      <w:hyperlink r:id="rId10" w:anchor="n138" w:history="1">
        <w:r w:rsidRPr="001B33AD">
          <w:rPr>
            <w:rStyle w:val="a5"/>
            <w:color w:val="000000" w:themeColor="text1"/>
            <w:u w:val="none"/>
          </w:rPr>
          <w:t>13</w:t>
        </w:r>
      </w:hyperlink>
      <w:r w:rsidRPr="001B33AD">
        <w:rPr>
          <w:color w:val="000000" w:themeColor="text1"/>
        </w:rPr>
        <w:t xml:space="preserve"> Закону, транскордонних консультацій у порядку, передбаченому </w:t>
      </w:r>
      <w:hyperlink r:id="rId11" w:anchor="n147" w:history="1">
        <w:r w:rsidRPr="001B33AD">
          <w:rPr>
            <w:rStyle w:val="a5"/>
            <w:color w:val="000000" w:themeColor="text1"/>
            <w:u w:val="none"/>
          </w:rPr>
          <w:t>статтею 14</w:t>
        </w:r>
      </w:hyperlink>
      <w:r w:rsidRPr="001B33AD">
        <w:rPr>
          <w:color w:val="000000" w:themeColor="text1"/>
        </w:rPr>
        <w:t xml:space="preserve"> Закону</w:t>
      </w:r>
      <w:r w:rsidRPr="00C062D4">
        <w:rPr>
          <w:color w:val="000000" w:themeColor="text1"/>
        </w:rPr>
        <w:t>;</w:t>
      </w:r>
    </w:p>
    <w:p w:rsidR="00265BD7" w:rsidRDefault="00265BD7" w:rsidP="00265BD7">
      <w:pPr>
        <w:pStyle w:val="rvps2"/>
        <w:spacing w:before="0" w:beforeAutospacing="0" w:after="0" w:afterAutospacing="0"/>
        <w:ind w:firstLine="709"/>
        <w:jc w:val="both"/>
        <w:rPr>
          <w:color w:val="000000"/>
        </w:rPr>
      </w:pPr>
      <w:bookmarkStart w:id="5" w:name="n75"/>
      <w:bookmarkEnd w:id="5"/>
      <w:r>
        <w:rPr>
          <w:color w:val="000000"/>
        </w:rPr>
        <w:t xml:space="preserve">4) врахування звіту </w:t>
      </w:r>
      <w:proofErr w:type="gramStart"/>
      <w:r>
        <w:rPr>
          <w:color w:val="000000"/>
        </w:rPr>
        <w:t>про</w:t>
      </w:r>
      <w:proofErr w:type="gramEnd"/>
      <w:r>
        <w:rPr>
          <w:color w:val="000000"/>
        </w:rPr>
        <w:t xml:space="preserve"> </w:t>
      </w:r>
      <w:proofErr w:type="gramStart"/>
      <w:r>
        <w:rPr>
          <w:color w:val="000000"/>
        </w:rPr>
        <w:t>стратег</w:t>
      </w:r>
      <w:proofErr w:type="gramEnd"/>
      <w:r>
        <w:rPr>
          <w:color w:val="000000"/>
        </w:rPr>
        <w:t>ічну екологічну оцінку, результатів громадського обговорення та консультацій;</w:t>
      </w:r>
    </w:p>
    <w:p w:rsidR="00265BD7" w:rsidRDefault="00265BD7" w:rsidP="00265BD7">
      <w:pPr>
        <w:pStyle w:val="rvps2"/>
        <w:spacing w:before="0" w:beforeAutospacing="0" w:after="0" w:afterAutospacing="0"/>
        <w:ind w:firstLine="709"/>
        <w:jc w:val="both"/>
        <w:rPr>
          <w:color w:val="000000"/>
        </w:rPr>
      </w:pPr>
      <w:bookmarkStart w:id="6" w:name="n76"/>
      <w:bookmarkEnd w:id="6"/>
      <w:r>
        <w:rPr>
          <w:color w:val="000000"/>
        </w:rPr>
        <w:t>5) інформування про затвердження документа державного планування;</w:t>
      </w:r>
    </w:p>
    <w:p w:rsidR="00265BD7" w:rsidRDefault="00265BD7" w:rsidP="00265BD7">
      <w:pPr>
        <w:pStyle w:val="rvps2"/>
        <w:spacing w:before="0" w:beforeAutospacing="0" w:after="0" w:afterAutospacing="0"/>
        <w:ind w:firstLine="709"/>
        <w:jc w:val="both"/>
        <w:rPr>
          <w:color w:val="000000"/>
        </w:rPr>
      </w:pPr>
      <w:bookmarkStart w:id="7" w:name="n77"/>
      <w:bookmarkEnd w:id="7"/>
      <w:r>
        <w:rPr>
          <w:color w:val="000000"/>
        </w:rPr>
        <w:t xml:space="preserve">6) моніторинг наслідків виконання документа державного планування для довкілля, </w:t>
      </w:r>
      <w:proofErr w:type="gramStart"/>
      <w:r>
        <w:rPr>
          <w:color w:val="000000"/>
        </w:rPr>
        <w:t>у</w:t>
      </w:r>
      <w:proofErr w:type="gramEnd"/>
      <w:r>
        <w:rPr>
          <w:color w:val="000000"/>
        </w:rPr>
        <w:t xml:space="preserve"> тому числі для здоров’я населення.</w:t>
      </w:r>
    </w:p>
    <w:p w:rsidR="00265BD7" w:rsidRPr="00001FD7" w:rsidRDefault="00265BD7" w:rsidP="00265BD7">
      <w:pPr>
        <w:ind w:firstLine="709"/>
        <w:jc w:val="both"/>
        <w:rPr>
          <w:lang w:val="uk-UA"/>
        </w:rPr>
      </w:pPr>
      <w:r>
        <w:rPr>
          <w:color w:val="000000"/>
          <w:lang w:val="uk-UA"/>
        </w:rPr>
        <w:t xml:space="preserve">В даному томі наводиться звіт про виконання стратегічної екологічної оцінки </w:t>
      </w:r>
      <w:r w:rsidR="00C859CC">
        <w:rPr>
          <w:color w:val="000000"/>
          <w:lang w:val="uk-UA"/>
        </w:rPr>
        <w:t>рішень, прийнятих а роботі «Внесення змін до генерального плану міста Луцьк Волинської області» .</w:t>
      </w:r>
    </w:p>
    <w:p w:rsidR="00265BD7" w:rsidRDefault="00265BD7" w:rsidP="00265BD7">
      <w:pPr>
        <w:ind w:firstLine="709"/>
        <w:jc w:val="both"/>
        <w:rPr>
          <w:lang w:val="uk-UA"/>
        </w:rPr>
      </w:pPr>
      <w:r>
        <w:rPr>
          <w:lang w:val="uk-UA"/>
        </w:rPr>
        <w:t>В роботі прийняті такі абревіатури:</w:t>
      </w:r>
    </w:p>
    <w:p w:rsidR="00265BD7" w:rsidRPr="00411EDC" w:rsidRDefault="00265BD7" w:rsidP="00265BD7">
      <w:pPr>
        <w:ind w:firstLine="709"/>
        <w:jc w:val="both"/>
        <w:rPr>
          <w:lang w:val="uk-UA"/>
        </w:rPr>
      </w:pPr>
      <w:r w:rsidRPr="00411EDC">
        <w:rPr>
          <w:lang w:val="uk-UA"/>
        </w:rPr>
        <w:t>СЕО</w:t>
      </w:r>
      <w:r>
        <w:rPr>
          <w:lang w:val="uk-UA"/>
        </w:rPr>
        <w:t xml:space="preserve"> </w:t>
      </w:r>
      <w:r w:rsidRPr="00411EDC">
        <w:rPr>
          <w:lang w:val="uk-UA"/>
        </w:rPr>
        <w:t>–</w:t>
      </w:r>
      <w:r>
        <w:rPr>
          <w:lang w:val="uk-UA"/>
        </w:rPr>
        <w:t xml:space="preserve"> </w:t>
      </w:r>
      <w:r w:rsidRPr="00411EDC">
        <w:rPr>
          <w:lang w:val="uk-UA"/>
        </w:rPr>
        <w:t>стратегічна</w:t>
      </w:r>
      <w:r>
        <w:rPr>
          <w:lang w:val="uk-UA"/>
        </w:rPr>
        <w:t xml:space="preserve"> </w:t>
      </w:r>
      <w:r w:rsidRPr="00411EDC">
        <w:rPr>
          <w:lang w:val="uk-UA"/>
        </w:rPr>
        <w:t>екологічна</w:t>
      </w:r>
      <w:r>
        <w:rPr>
          <w:lang w:val="uk-UA"/>
        </w:rPr>
        <w:t xml:space="preserve"> </w:t>
      </w:r>
      <w:r w:rsidRPr="00411EDC">
        <w:rPr>
          <w:lang w:val="uk-UA"/>
        </w:rPr>
        <w:t>оцінка</w:t>
      </w:r>
    </w:p>
    <w:p w:rsidR="00265BD7" w:rsidRPr="00411EDC" w:rsidRDefault="00265BD7" w:rsidP="00265BD7">
      <w:pPr>
        <w:ind w:firstLine="709"/>
        <w:jc w:val="both"/>
        <w:rPr>
          <w:lang w:val="uk-UA"/>
        </w:rPr>
      </w:pPr>
      <w:r w:rsidRPr="00411EDC">
        <w:rPr>
          <w:lang w:val="uk-UA"/>
        </w:rPr>
        <w:t>ОВД</w:t>
      </w:r>
      <w:r>
        <w:rPr>
          <w:lang w:val="uk-UA"/>
        </w:rPr>
        <w:t xml:space="preserve"> </w:t>
      </w:r>
      <w:r w:rsidRPr="00411EDC">
        <w:rPr>
          <w:lang w:val="uk-UA"/>
        </w:rPr>
        <w:t>–</w:t>
      </w:r>
      <w:r>
        <w:rPr>
          <w:lang w:val="uk-UA"/>
        </w:rPr>
        <w:t xml:space="preserve"> </w:t>
      </w:r>
      <w:r w:rsidRPr="00411EDC">
        <w:rPr>
          <w:lang w:val="uk-UA"/>
        </w:rPr>
        <w:t>оцінка</w:t>
      </w:r>
      <w:r>
        <w:rPr>
          <w:lang w:val="uk-UA"/>
        </w:rPr>
        <w:t xml:space="preserve"> </w:t>
      </w:r>
      <w:r w:rsidRPr="00411EDC">
        <w:rPr>
          <w:lang w:val="uk-UA"/>
        </w:rPr>
        <w:t>впливу</w:t>
      </w:r>
      <w:r>
        <w:rPr>
          <w:lang w:val="uk-UA"/>
        </w:rPr>
        <w:t xml:space="preserve"> </w:t>
      </w:r>
      <w:r w:rsidRPr="00411EDC">
        <w:rPr>
          <w:lang w:val="uk-UA"/>
        </w:rPr>
        <w:t>на</w:t>
      </w:r>
      <w:r>
        <w:rPr>
          <w:lang w:val="uk-UA"/>
        </w:rPr>
        <w:t xml:space="preserve"> </w:t>
      </w:r>
      <w:r w:rsidRPr="00411EDC">
        <w:rPr>
          <w:lang w:val="uk-UA"/>
        </w:rPr>
        <w:t>довкілля</w:t>
      </w:r>
    </w:p>
    <w:p w:rsidR="00265BD7" w:rsidRPr="00411EDC" w:rsidRDefault="00265BD7" w:rsidP="00265BD7">
      <w:pPr>
        <w:ind w:firstLine="709"/>
        <w:jc w:val="both"/>
        <w:rPr>
          <w:lang w:val="uk-UA"/>
        </w:rPr>
      </w:pPr>
      <w:r w:rsidRPr="00411EDC">
        <w:rPr>
          <w:lang w:val="uk-UA"/>
        </w:rPr>
        <w:t>ДДП</w:t>
      </w:r>
      <w:r>
        <w:rPr>
          <w:lang w:val="uk-UA"/>
        </w:rPr>
        <w:t xml:space="preserve"> </w:t>
      </w:r>
      <w:r w:rsidRPr="00411EDC">
        <w:rPr>
          <w:lang w:val="uk-UA"/>
        </w:rPr>
        <w:t>–</w:t>
      </w:r>
      <w:r>
        <w:rPr>
          <w:lang w:val="uk-UA"/>
        </w:rPr>
        <w:t xml:space="preserve"> </w:t>
      </w:r>
      <w:r w:rsidRPr="00411EDC">
        <w:rPr>
          <w:lang w:val="uk-UA"/>
        </w:rPr>
        <w:t>документ</w:t>
      </w:r>
      <w:r>
        <w:rPr>
          <w:lang w:val="uk-UA"/>
        </w:rPr>
        <w:t xml:space="preserve"> </w:t>
      </w:r>
      <w:r w:rsidRPr="00411EDC">
        <w:rPr>
          <w:lang w:val="uk-UA"/>
        </w:rPr>
        <w:t>державного</w:t>
      </w:r>
      <w:r>
        <w:rPr>
          <w:lang w:val="uk-UA"/>
        </w:rPr>
        <w:t xml:space="preserve"> </w:t>
      </w:r>
      <w:r w:rsidRPr="00411EDC">
        <w:rPr>
          <w:lang w:val="uk-UA"/>
        </w:rPr>
        <w:t>планування</w:t>
      </w:r>
      <w:r>
        <w:rPr>
          <w:lang w:val="uk-UA"/>
        </w:rPr>
        <w:t xml:space="preserve"> </w:t>
      </w:r>
    </w:p>
    <w:p w:rsidR="00265BD7" w:rsidRPr="00411EDC" w:rsidRDefault="00265BD7" w:rsidP="00265BD7">
      <w:pPr>
        <w:ind w:firstLine="709"/>
        <w:jc w:val="both"/>
        <w:rPr>
          <w:lang w:val="uk-UA"/>
        </w:rPr>
      </w:pPr>
      <w:r w:rsidRPr="00411EDC">
        <w:rPr>
          <w:lang w:val="uk-UA"/>
        </w:rPr>
        <w:t>ДПТ</w:t>
      </w:r>
      <w:r>
        <w:rPr>
          <w:lang w:val="uk-UA"/>
        </w:rPr>
        <w:t xml:space="preserve"> </w:t>
      </w:r>
      <w:r w:rsidRPr="00411EDC">
        <w:rPr>
          <w:lang w:val="uk-UA"/>
        </w:rPr>
        <w:t>–</w:t>
      </w:r>
      <w:r>
        <w:rPr>
          <w:lang w:val="uk-UA"/>
        </w:rPr>
        <w:t xml:space="preserve"> </w:t>
      </w:r>
      <w:r w:rsidRPr="00411EDC">
        <w:rPr>
          <w:lang w:val="uk-UA"/>
        </w:rPr>
        <w:t>детальний</w:t>
      </w:r>
      <w:r>
        <w:rPr>
          <w:lang w:val="uk-UA"/>
        </w:rPr>
        <w:t xml:space="preserve"> </w:t>
      </w:r>
      <w:r w:rsidRPr="00411EDC">
        <w:rPr>
          <w:lang w:val="uk-UA"/>
        </w:rPr>
        <w:t>план</w:t>
      </w:r>
      <w:r>
        <w:rPr>
          <w:lang w:val="uk-UA"/>
        </w:rPr>
        <w:t xml:space="preserve"> </w:t>
      </w:r>
      <w:r w:rsidRPr="00411EDC">
        <w:rPr>
          <w:lang w:val="uk-UA"/>
        </w:rPr>
        <w:t>території</w:t>
      </w:r>
    </w:p>
    <w:p w:rsidR="00265BD7" w:rsidRPr="00411EDC" w:rsidRDefault="00265BD7" w:rsidP="00265BD7">
      <w:pPr>
        <w:ind w:firstLine="709"/>
        <w:jc w:val="both"/>
        <w:rPr>
          <w:lang w:val="uk-UA"/>
        </w:rPr>
      </w:pPr>
      <w:r w:rsidRPr="00411EDC">
        <w:rPr>
          <w:lang w:val="uk-UA"/>
        </w:rPr>
        <w:t>ГДК</w:t>
      </w:r>
      <w:r>
        <w:rPr>
          <w:lang w:val="uk-UA"/>
        </w:rPr>
        <w:t xml:space="preserve"> </w:t>
      </w:r>
      <w:r w:rsidRPr="00411EDC">
        <w:rPr>
          <w:lang w:val="uk-UA"/>
        </w:rPr>
        <w:t>–</w:t>
      </w:r>
      <w:r>
        <w:rPr>
          <w:lang w:val="uk-UA"/>
        </w:rPr>
        <w:t xml:space="preserve"> </w:t>
      </w:r>
      <w:r w:rsidRPr="00411EDC">
        <w:rPr>
          <w:lang w:val="uk-UA"/>
        </w:rPr>
        <w:t>граничнодопустима</w:t>
      </w:r>
      <w:r>
        <w:rPr>
          <w:lang w:val="uk-UA"/>
        </w:rPr>
        <w:t xml:space="preserve"> </w:t>
      </w:r>
      <w:r w:rsidRPr="00411EDC">
        <w:rPr>
          <w:lang w:val="uk-UA"/>
        </w:rPr>
        <w:t>концентрація</w:t>
      </w:r>
    </w:p>
    <w:p w:rsidR="00265BD7" w:rsidRPr="00411EDC" w:rsidRDefault="00265BD7" w:rsidP="00265BD7">
      <w:pPr>
        <w:ind w:firstLine="709"/>
        <w:jc w:val="both"/>
        <w:rPr>
          <w:lang w:val="uk-UA"/>
        </w:rPr>
      </w:pPr>
      <w:r w:rsidRPr="00411EDC">
        <w:rPr>
          <w:lang w:val="uk-UA"/>
        </w:rPr>
        <w:t>ГДР</w:t>
      </w:r>
      <w:r>
        <w:rPr>
          <w:lang w:val="uk-UA"/>
        </w:rPr>
        <w:t xml:space="preserve"> </w:t>
      </w:r>
      <w:r w:rsidRPr="00411EDC">
        <w:rPr>
          <w:lang w:val="uk-UA"/>
        </w:rPr>
        <w:t>–</w:t>
      </w:r>
      <w:r>
        <w:rPr>
          <w:lang w:val="uk-UA"/>
        </w:rPr>
        <w:t xml:space="preserve"> </w:t>
      </w:r>
      <w:r w:rsidRPr="00411EDC">
        <w:rPr>
          <w:lang w:val="uk-UA"/>
        </w:rPr>
        <w:t>граничнодопустимий</w:t>
      </w:r>
      <w:r>
        <w:rPr>
          <w:lang w:val="uk-UA"/>
        </w:rPr>
        <w:t xml:space="preserve"> </w:t>
      </w:r>
      <w:r w:rsidRPr="00411EDC">
        <w:rPr>
          <w:lang w:val="uk-UA"/>
        </w:rPr>
        <w:t>рівень</w:t>
      </w:r>
    </w:p>
    <w:p w:rsidR="00265BD7" w:rsidRPr="00411EDC" w:rsidRDefault="00265BD7" w:rsidP="00265BD7">
      <w:pPr>
        <w:ind w:firstLine="709"/>
        <w:jc w:val="both"/>
        <w:rPr>
          <w:lang w:val="uk-UA"/>
        </w:rPr>
      </w:pPr>
      <w:r w:rsidRPr="00411EDC">
        <w:rPr>
          <w:lang w:val="uk-UA"/>
        </w:rPr>
        <w:t>ГДС</w:t>
      </w:r>
      <w:r>
        <w:rPr>
          <w:lang w:val="uk-UA"/>
        </w:rPr>
        <w:t xml:space="preserve"> </w:t>
      </w:r>
      <w:r w:rsidRPr="00411EDC">
        <w:rPr>
          <w:lang w:val="uk-UA"/>
        </w:rPr>
        <w:t>–</w:t>
      </w:r>
      <w:r>
        <w:rPr>
          <w:lang w:val="uk-UA"/>
        </w:rPr>
        <w:t xml:space="preserve"> </w:t>
      </w:r>
      <w:r w:rsidRPr="00411EDC">
        <w:rPr>
          <w:lang w:val="uk-UA"/>
        </w:rPr>
        <w:t>граничнодопустимий</w:t>
      </w:r>
      <w:r>
        <w:rPr>
          <w:lang w:val="uk-UA"/>
        </w:rPr>
        <w:t xml:space="preserve"> </w:t>
      </w:r>
      <w:r w:rsidRPr="00411EDC">
        <w:rPr>
          <w:lang w:val="uk-UA"/>
        </w:rPr>
        <w:t>скид</w:t>
      </w:r>
    </w:p>
    <w:p w:rsidR="00265BD7" w:rsidRPr="00411EDC" w:rsidRDefault="00265BD7" w:rsidP="00265BD7">
      <w:pPr>
        <w:ind w:firstLine="709"/>
        <w:jc w:val="both"/>
        <w:rPr>
          <w:lang w:val="uk-UA"/>
        </w:rPr>
      </w:pPr>
      <w:r w:rsidRPr="00411EDC">
        <w:rPr>
          <w:lang w:val="uk-UA"/>
        </w:rPr>
        <w:lastRenderedPageBreak/>
        <w:t>ГДВ</w:t>
      </w:r>
      <w:r>
        <w:rPr>
          <w:lang w:val="uk-UA"/>
        </w:rPr>
        <w:t xml:space="preserve"> </w:t>
      </w:r>
      <w:r w:rsidRPr="00411EDC">
        <w:rPr>
          <w:lang w:val="uk-UA"/>
        </w:rPr>
        <w:t>–</w:t>
      </w:r>
      <w:r>
        <w:rPr>
          <w:lang w:val="uk-UA"/>
        </w:rPr>
        <w:t xml:space="preserve"> </w:t>
      </w:r>
      <w:r w:rsidRPr="00411EDC">
        <w:rPr>
          <w:lang w:val="uk-UA"/>
        </w:rPr>
        <w:t>граничнодопустимий</w:t>
      </w:r>
      <w:r>
        <w:rPr>
          <w:lang w:val="uk-UA"/>
        </w:rPr>
        <w:t xml:space="preserve"> </w:t>
      </w:r>
      <w:r w:rsidRPr="00411EDC">
        <w:rPr>
          <w:lang w:val="uk-UA"/>
        </w:rPr>
        <w:t>викид</w:t>
      </w:r>
    </w:p>
    <w:p w:rsidR="00265BD7" w:rsidRPr="00411EDC" w:rsidRDefault="00265BD7" w:rsidP="00265BD7">
      <w:pPr>
        <w:ind w:firstLine="709"/>
        <w:jc w:val="both"/>
        <w:rPr>
          <w:lang w:val="uk-UA"/>
        </w:rPr>
      </w:pPr>
      <w:r w:rsidRPr="00411EDC">
        <w:rPr>
          <w:lang w:val="uk-UA"/>
        </w:rPr>
        <w:t>СЗЗ</w:t>
      </w:r>
      <w:r>
        <w:rPr>
          <w:lang w:val="uk-UA"/>
        </w:rPr>
        <w:t xml:space="preserve"> </w:t>
      </w:r>
      <w:r w:rsidRPr="00411EDC">
        <w:rPr>
          <w:lang w:val="uk-UA"/>
        </w:rPr>
        <w:t>–</w:t>
      </w:r>
      <w:r>
        <w:rPr>
          <w:lang w:val="uk-UA"/>
        </w:rPr>
        <w:t xml:space="preserve"> </w:t>
      </w:r>
      <w:r w:rsidRPr="00411EDC">
        <w:rPr>
          <w:lang w:val="uk-UA"/>
        </w:rPr>
        <w:t>санітарно-захисна</w:t>
      </w:r>
      <w:r>
        <w:rPr>
          <w:lang w:val="uk-UA"/>
        </w:rPr>
        <w:t xml:space="preserve"> </w:t>
      </w:r>
      <w:r w:rsidRPr="00411EDC">
        <w:rPr>
          <w:lang w:val="uk-UA"/>
        </w:rPr>
        <w:t>зона</w:t>
      </w:r>
    </w:p>
    <w:p w:rsidR="00265BD7" w:rsidRDefault="00265BD7" w:rsidP="00265BD7">
      <w:pPr>
        <w:ind w:firstLine="709"/>
        <w:jc w:val="both"/>
        <w:rPr>
          <w:lang w:val="uk-UA"/>
        </w:rPr>
      </w:pPr>
      <w:r w:rsidRPr="00411EDC">
        <w:rPr>
          <w:lang w:val="uk-UA"/>
        </w:rPr>
        <w:t>ТПВ</w:t>
      </w:r>
      <w:r>
        <w:rPr>
          <w:lang w:val="uk-UA"/>
        </w:rPr>
        <w:t xml:space="preserve"> </w:t>
      </w:r>
      <w:r w:rsidRPr="00411EDC">
        <w:rPr>
          <w:lang w:val="uk-UA"/>
        </w:rPr>
        <w:t>–</w:t>
      </w:r>
      <w:r>
        <w:rPr>
          <w:lang w:val="uk-UA"/>
        </w:rPr>
        <w:t xml:space="preserve"> </w:t>
      </w:r>
      <w:r w:rsidRPr="00411EDC">
        <w:rPr>
          <w:lang w:val="uk-UA"/>
        </w:rPr>
        <w:t>тверді</w:t>
      </w:r>
      <w:r>
        <w:rPr>
          <w:lang w:val="uk-UA"/>
        </w:rPr>
        <w:t xml:space="preserve"> </w:t>
      </w:r>
      <w:r w:rsidRPr="00411EDC">
        <w:rPr>
          <w:lang w:val="uk-UA"/>
        </w:rPr>
        <w:t>побутові</w:t>
      </w:r>
      <w:r>
        <w:rPr>
          <w:lang w:val="uk-UA"/>
        </w:rPr>
        <w:t xml:space="preserve"> </w:t>
      </w:r>
      <w:r w:rsidRPr="00411EDC">
        <w:rPr>
          <w:lang w:val="uk-UA"/>
        </w:rPr>
        <w:t>відходи</w:t>
      </w:r>
    </w:p>
    <w:p w:rsidR="00C859CC" w:rsidRPr="00411EDC" w:rsidRDefault="00C859CC" w:rsidP="00265BD7">
      <w:pPr>
        <w:ind w:firstLine="709"/>
        <w:jc w:val="both"/>
        <w:rPr>
          <w:lang w:val="uk-UA"/>
        </w:rPr>
      </w:pPr>
      <w:r>
        <w:rPr>
          <w:lang w:val="uk-UA"/>
        </w:rPr>
        <w:t>ПЗФ – природно-заповідний фонд</w:t>
      </w:r>
    </w:p>
    <w:p w:rsidR="00265BD7" w:rsidRPr="00411EDC" w:rsidRDefault="00265BD7" w:rsidP="00265BD7">
      <w:pPr>
        <w:ind w:firstLine="709"/>
        <w:jc w:val="both"/>
        <w:rPr>
          <w:lang w:val="uk-UA"/>
        </w:rPr>
      </w:pPr>
      <w:r w:rsidRPr="00411EDC">
        <w:rPr>
          <w:lang w:val="uk-UA"/>
        </w:rPr>
        <w:t>МВВ</w:t>
      </w:r>
      <w:r>
        <w:rPr>
          <w:lang w:val="uk-UA"/>
        </w:rPr>
        <w:t xml:space="preserve"> </w:t>
      </w:r>
      <w:r w:rsidRPr="00411EDC">
        <w:rPr>
          <w:lang w:val="uk-UA"/>
        </w:rPr>
        <w:t>–</w:t>
      </w:r>
      <w:r>
        <w:rPr>
          <w:lang w:val="uk-UA"/>
        </w:rPr>
        <w:t xml:space="preserve"> </w:t>
      </w:r>
      <w:r w:rsidRPr="00411EDC">
        <w:rPr>
          <w:lang w:val="uk-UA"/>
        </w:rPr>
        <w:t>місце</w:t>
      </w:r>
      <w:r>
        <w:rPr>
          <w:lang w:val="uk-UA"/>
        </w:rPr>
        <w:t xml:space="preserve"> </w:t>
      </w:r>
      <w:r w:rsidRPr="00411EDC">
        <w:rPr>
          <w:lang w:val="uk-UA"/>
        </w:rPr>
        <w:t>видалення</w:t>
      </w:r>
      <w:r>
        <w:rPr>
          <w:lang w:val="uk-UA"/>
        </w:rPr>
        <w:t xml:space="preserve"> </w:t>
      </w:r>
      <w:r w:rsidRPr="00411EDC">
        <w:rPr>
          <w:lang w:val="uk-UA"/>
        </w:rPr>
        <w:t>відходів</w:t>
      </w:r>
    </w:p>
    <w:p w:rsidR="00265BD7" w:rsidRPr="00411EDC" w:rsidRDefault="00265BD7" w:rsidP="00265BD7">
      <w:pPr>
        <w:ind w:firstLine="709"/>
        <w:jc w:val="both"/>
        <w:rPr>
          <w:lang w:val="uk-UA"/>
        </w:rPr>
      </w:pPr>
      <w:r w:rsidRPr="00411EDC">
        <w:rPr>
          <w:lang w:val="uk-UA"/>
        </w:rPr>
        <w:t>ОСГ</w:t>
      </w:r>
      <w:r>
        <w:rPr>
          <w:lang w:val="uk-UA"/>
        </w:rPr>
        <w:t xml:space="preserve"> </w:t>
      </w:r>
      <w:r w:rsidRPr="00411EDC">
        <w:rPr>
          <w:lang w:val="uk-UA"/>
        </w:rPr>
        <w:t>–</w:t>
      </w:r>
      <w:r>
        <w:rPr>
          <w:lang w:val="uk-UA"/>
        </w:rPr>
        <w:t xml:space="preserve"> </w:t>
      </w:r>
      <w:r w:rsidRPr="00411EDC">
        <w:rPr>
          <w:lang w:val="uk-UA"/>
        </w:rPr>
        <w:t>особисте</w:t>
      </w:r>
      <w:r>
        <w:rPr>
          <w:lang w:val="uk-UA"/>
        </w:rPr>
        <w:t xml:space="preserve"> </w:t>
      </w:r>
      <w:r w:rsidRPr="00411EDC">
        <w:rPr>
          <w:lang w:val="uk-UA"/>
        </w:rPr>
        <w:t>селянське</w:t>
      </w:r>
      <w:r>
        <w:rPr>
          <w:lang w:val="uk-UA"/>
        </w:rPr>
        <w:t xml:space="preserve"> </w:t>
      </w:r>
      <w:r w:rsidRPr="00411EDC">
        <w:rPr>
          <w:lang w:val="uk-UA"/>
        </w:rPr>
        <w:t>господарство</w:t>
      </w:r>
    </w:p>
    <w:p w:rsidR="00265BD7" w:rsidRPr="00411EDC" w:rsidRDefault="00265BD7" w:rsidP="00265BD7">
      <w:pPr>
        <w:ind w:firstLine="709"/>
        <w:jc w:val="both"/>
        <w:rPr>
          <w:lang w:val="uk-UA"/>
        </w:rPr>
      </w:pPr>
      <w:r w:rsidRPr="00411EDC">
        <w:rPr>
          <w:rFonts w:eastAsia="TimesNewRomanPSMT"/>
          <w:lang w:val="uk-UA" w:eastAsia="uk-UA"/>
        </w:rPr>
        <w:t>ЧКУ</w:t>
      </w:r>
      <w:r>
        <w:rPr>
          <w:rFonts w:eastAsia="TimesNewRomanPSMT"/>
          <w:lang w:val="uk-UA" w:eastAsia="uk-UA"/>
        </w:rPr>
        <w:t xml:space="preserve"> </w:t>
      </w:r>
      <w:r w:rsidRPr="00411EDC">
        <w:rPr>
          <w:rFonts w:eastAsia="TimesNewRomanPSMT"/>
          <w:lang w:val="uk-UA" w:eastAsia="uk-UA"/>
        </w:rPr>
        <w:t>–</w:t>
      </w:r>
      <w:r>
        <w:rPr>
          <w:rFonts w:eastAsia="TimesNewRomanPSMT"/>
          <w:lang w:val="uk-UA" w:eastAsia="uk-UA"/>
        </w:rPr>
        <w:t xml:space="preserve"> </w:t>
      </w:r>
      <w:r w:rsidRPr="00411EDC">
        <w:rPr>
          <w:rFonts w:eastAsia="TimesNewRomanPSMT"/>
          <w:lang w:val="uk-UA" w:eastAsia="uk-UA"/>
        </w:rPr>
        <w:t>Червона</w:t>
      </w:r>
      <w:r>
        <w:rPr>
          <w:rFonts w:eastAsia="TimesNewRomanPSMT"/>
          <w:lang w:val="uk-UA" w:eastAsia="uk-UA"/>
        </w:rPr>
        <w:t xml:space="preserve"> </w:t>
      </w:r>
      <w:r w:rsidRPr="00411EDC">
        <w:rPr>
          <w:rFonts w:eastAsia="TimesNewRomanPSMT"/>
          <w:lang w:val="uk-UA" w:eastAsia="uk-UA"/>
        </w:rPr>
        <w:t>книга</w:t>
      </w:r>
      <w:r>
        <w:rPr>
          <w:rFonts w:eastAsia="TimesNewRomanPSMT"/>
          <w:lang w:val="uk-UA" w:eastAsia="uk-UA"/>
        </w:rPr>
        <w:t xml:space="preserve"> </w:t>
      </w:r>
      <w:r w:rsidRPr="00411EDC">
        <w:rPr>
          <w:rFonts w:eastAsia="TimesNewRomanPSMT"/>
          <w:lang w:val="uk-UA" w:eastAsia="uk-UA"/>
        </w:rPr>
        <w:t>України</w:t>
      </w:r>
    </w:p>
    <w:p w:rsidR="00265BD7" w:rsidRDefault="00265BD7" w:rsidP="00265BD7">
      <w:pPr>
        <w:ind w:firstLine="709"/>
        <w:jc w:val="both"/>
        <w:rPr>
          <w:lang w:val="uk-UA"/>
        </w:rPr>
      </w:pPr>
    </w:p>
    <w:p w:rsidR="00265BD7" w:rsidRDefault="00265BD7" w:rsidP="00265BD7">
      <w:pPr>
        <w:ind w:firstLine="709"/>
        <w:jc w:val="both"/>
        <w:rPr>
          <w:lang w:val="uk-UA"/>
        </w:rPr>
      </w:pPr>
      <w:r w:rsidRPr="006A0082">
        <w:t>Проект</w:t>
      </w:r>
      <w:r>
        <w:t xml:space="preserve"> </w:t>
      </w:r>
      <w:r w:rsidRPr="006A0082">
        <w:t>розроблений</w:t>
      </w:r>
      <w:r>
        <w:t xml:space="preserve"> </w:t>
      </w:r>
      <w:r w:rsidRPr="006A0082">
        <w:t>в</w:t>
      </w:r>
      <w:r>
        <w:t xml:space="preserve"> </w:t>
      </w:r>
      <w:proofErr w:type="gramStart"/>
      <w:r w:rsidRPr="006A0082">
        <w:t>арх</w:t>
      </w:r>
      <w:proofErr w:type="gramEnd"/>
      <w:r w:rsidRPr="006A0082">
        <w:t>ітектурно</w:t>
      </w:r>
      <w:r>
        <w:t xml:space="preserve"> </w:t>
      </w:r>
      <w:r w:rsidRPr="006A0082">
        <w:t>–</w:t>
      </w:r>
      <w:r>
        <w:t xml:space="preserve"> </w:t>
      </w:r>
      <w:r w:rsidRPr="006A0082">
        <w:t>планувальній</w:t>
      </w:r>
      <w:r>
        <w:t xml:space="preserve"> </w:t>
      </w:r>
      <w:r w:rsidRPr="006A0082">
        <w:t>майстерні</w:t>
      </w:r>
      <w:r>
        <w:t xml:space="preserve"> </w:t>
      </w:r>
      <w:r w:rsidRPr="006A0082">
        <w:t>№</w:t>
      </w:r>
      <w:r>
        <w:t xml:space="preserve"> </w:t>
      </w:r>
      <w:r w:rsidRPr="006A0082">
        <w:t>3</w:t>
      </w:r>
      <w:r>
        <w:t xml:space="preserve"> </w:t>
      </w:r>
      <w:r w:rsidRPr="006A0082">
        <w:t>(нач</w:t>
      </w:r>
      <w:r>
        <w:t>альник – М.Маслова.),</w:t>
      </w:r>
      <w:r>
        <w:rPr>
          <w:lang w:val="uk-UA"/>
        </w:rPr>
        <w:t xml:space="preserve"> </w:t>
      </w:r>
      <w:r>
        <w:t>за</w:t>
      </w:r>
      <w:r>
        <w:rPr>
          <w:lang w:val="uk-UA"/>
        </w:rPr>
        <w:t xml:space="preserve"> </w:t>
      </w:r>
      <w:r>
        <w:t>участю</w:t>
      </w:r>
      <w:r>
        <w:rPr>
          <w:lang w:val="uk-UA"/>
        </w:rPr>
        <w:t xml:space="preserve"> </w:t>
      </w:r>
      <w:r>
        <w:t>спеціалістів</w:t>
      </w:r>
      <w:r>
        <w:rPr>
          <w:lang w:val="uk-UA"/>
        </w:rPr>
        <w:t xml:space="preserve"> </w:t>
      </w:r>
      <w:r>
        <w:t>інженерно</w:t>
      </w:r>
      <w:r>
        <w:rPr>
          <w:lang w:val="uk-UA"/>
        </w:rPr>
        <w:t>-</w:t>
      </w:r>
      <w:r>
        <w:t>планувального</w:t>
      </w:r>
      <w:r>
        <w:rPr>
          <w:lang w:val="uk-UA"/>
        </w:rPr>
        <w:t xml:space="preserve"> </w:t>
      </w:r>
      <w:r>
        <w:t>відділу</w:t>
      </w:r>
      <w:r>
        <w:rPr>
          <w:lang w:val="uk-UA"/>
        </w:rPr>
        <w:t xml:space="preserve"> </w:t>
      </w:r>
      <w:r>
        <w:t>(начальник</w:t>
      </w:r>
      <w:r>
        <w:rPr>
          <w:lang w:val="uk-UA"/>
        </w:rPr>
        <w:t xml:space="preserve"> - </w:t>
      </w:r>
      <w:r w:rsidRPr="006A0082">
        <w:t>О.Головань),</w:t>
      </w:r>
      <w:r>
        <w:t xml:space="preserve"> </w:t>
      </w:r>
      <w:r w:rsidRPr="006A0082">
        <w:t>авторським</w:t>
      </w:r>
      <w:r>
        <w:t xml:space="preserve"> </w:t>
      </w:r>
      <w:r w:rsidRPr="006A0082">
        <w:t>колективом</w:t>
      </w:r>
      <w:r>
        <w:t xml:space="preserve"> </w:t>
      </w:r>
      <w:r w:rsidRPr="006A0082">
        <w:t>у</w:t>
      </w:r>
      <w:r>
        <w:t xml:space="preserve"> </w:t>
      </w:r>
      <w:r w:rsidRPr="006A0082">
        <w:t>складі:</w:t>
      </w:r>
    </w:p>
    <w:p w:rsidR="00265BD7" w:rsidRDefault="00265BD7" w:rsidP="00265BD7">
      <w:pPr>
        <w:ind w:firstLine="709"/>
        <w:jc w:val="both"/>
        <w:rPr>
          <w:lang w:val="uk-UA"/>
        </w:rPr>
      </w:pPr>
    </w:p>
    <w:p w:rsidR="00265BD7" w:rsidRDefault="00265BD7" w:rsidP="00265BD7">
      <w:pPr>
        <w:ind w:firstLine="709"/>
        <w:jc w:val="both"/>
        <w:rPr>
          <w:lang w:val="uk-UA"/>
        </w:rPr>
      </w:pPr>
    </w:p>
    <w:tbl>
      <w:tblPr>
        <w:tblW w:w="9228" w:type="dxa"/>
        <w:tblLayout w:type="fixed"/>
        <w:tblLook w:val="01E0"/>
      </w:tblPr>
      <w:tblGrid>
        <w:gridCol w:w="6588"/>
        <w:gridCol w:w="2640"/>
      </w:tblGrid>
      <w:tr w:rsidR="00265BD7" w:rsidRPr="006A0082" w:rsidTr="007E5BB6">
        <w:trPr>
          <w:trHeight w:val="512"/>
        </w:trPr>
        <w:tc>
          <w:tcPr>
            <w:tcW w:w="6588" w:type="dxa"/>
            <w:vAlign w:val="center"/>
          </w:tcPr>
          <w:p w:rsidR="00265BD7" w:rsidRPr="006A0082" w:rsidRDefault="00265BD7" w:rsidP="007E5BB6">
            <w:pPr>
              <w:widowControl w:val="0"/>
              <w:autoSpaceDE w:val="0"/>
              <w:autoSpaceDN w:val="0"/>
              <w:adjustRightInd w:val="0"/>
              <w:ind w:firstLine="709"/>
              <w:jc w:val="both"/>
            </w:pPr>
            <w:r w:rsidRPr="006A0082">
              <w:t>Головний</w:t>
            </w:r>
            <w:r>
              <w:t xml:space="preserve"> </w:t>
            </w:r>
            <w:proofErr w:type="gramStart"/>
            <w:r w:rsidRPr="006A0082">
              <w:t>арх</w:t>
            </w:r>
            <w:proofErr w:type="gramEnd"/>
            <w:r w:rsidRPr="006A0082">
              <w:t>ітектор</w:t>
            </w:r>
            <w:r>
              <w:t xml:space="preserve"> </w:t>
            </w:r>
            <w:r w:rsidRPr="006A0082">
              <w:t>проекту,</w:t>
            </w:r>
            <w:r>
              <w:t xml:space="preserve"> </w:t>
            </w:r>
            <w:r w:rsidRPr="006A0082">
              <w:t>к.т.н.</w:t>
            </w:r>
          </w:p>
        </w:tc>
        <w:tc>
          <w:tcPr>
            <w:tcW w:w="2640" w:type="dxa"/>
            <w:vAlign w:val="center"/>
          </w:tcPr>
          <w:p w:rsidR="00265BD7" w:rsidRPr="006A0082" w:rsidRDefault="00265BD7" w:rsidP="007E5BB6">
            <w:pPr>
              <w:widowControl w:val="0"/>
              <w:autoSpaceDE w:val="0"/>
              <w:autoSpaceDN w:val="0"/>
              <w:adjustRightInd w:val="0"/>
              <w:ind w:firstLine="709"/>
              <w:jc w:val="both"/>
            </w:pPr>
            <w:r w:rsidRPr="006A0082">
              <w:t>Г.</w:t>
            </w:r>
            <w:r>
              <w:t xml:space="preserve"> </w:t>
            </w:r>
            <w:r w:rsidRPr="006A0082">
              <w:t>Айлікова</w:t>
            </w:r>
          </w:p>
        </w:tc>
      </w:tr>
      <w:tr w:rsidR="00265BD7" w:rsidRPr="006A0082" w:rsidTr="007E5BB6">
        <w:trPr>
          <w:trHeight w:val="512"/>
        </w:trPr>
        <w:tc>
          <w:tcPr>
            <w:tcW w:w="6588" w:type="dxa"/>
            <w:vAlign w:val="center"/>
          </w:tcPr>
          <w:p w:rsidR="00265BD7" w:rsidRPr="006A0082" w:rsidRDefault="00265BD7" w:rsidP="007E5BB6">
            <w:pPr>
              <w:widowControl w:val="0"/>
              <w:autoSpaceDE w:val="0"/>
              <w:autoSpaceDN w:val="0"/>
              <w:adjustRightInd w:val="0"/>
              <w:ind w:firstLine="709"/>
              <w:jc w:val="both"/>
            </w:pPr>
            <w:r w:rsidRPr="006A0082">
              <w:t>Керівник</w:t>
            </w:r>
            <w:r>
              <w:t xml:space="preserve"> </w:t>
            </w:r>
            <w:r w:rsidRPr="006A0082">
              <w:t>групи</w:t>
            </w:r>
          </w:p>
        </w:tc>
        <w:tc>
          <w:tcPr>
            <w:tcW w:w="2640" w:type="dxa"/>
            <w:vAlign w:val="center"/>
          </w:tcPr>
          <w:p w:rsidR="00265BD7" w:rsidRPr="006A0082" w:rsidRDefault="00265BD7" w:rsidP="007E5BB6">
            <w:pPr>
              <w:widowControl w:val="0"/>
              <w:autoSpaceDE w:val="0"/>
              <w:autoSpaceDN w:val="0"/>
              <w:adjustRightInd w:val="0"/>
              <w:ind w:firstLine="709"/>
              <w:jc w:val="both"/>
            </w:pPr>
            <w:r w:rsidRPr="006A0082">
              <w:t>Н.</w:t>
            </w:r>
            <w:r>
              <w:t xml:space="preserve"> </w:t>
            </w:r>
            <w:r w:rsidRPr="006A0082">
              <w:t>Кравченко</w:t>
            </w:r>
          </w:p>
        </w:tc>
      </w:tr>
      <w:tr w:rsidR="00265BD7" w:rsidRPr="006A0082" w:rsidTr="007E5BB6">
        <w:trPr>
          <w:trHeight w:val="512"/>
        </w:trPr>
        <w:tc>
          <w:tcPr>
            <w:tcW w:w="6588" w:type="dxa"/>
            <w:vAlign w:val="center"/>
          </w:tcPr>
          <w:p w:rsidR="00265BD7" w:rsidRPr="006A0082" w:rsidRDefault="00265BD7" w:rsidP="007E5BB6">
            <w:pPr>
              <w:widowControl w:val="0"/>
              <w:autoSpaceDE w:val="0"/>
              <w:autoSpaceDN w:val="0"/>
              <w:adjustRightInd w:val="0"/>
              <w:ind w:firstLine="709"/>
              <w:jc w:val="both"/>
            </w:pPr>
            <w:r w:rsidRPr="006A0082">
              <w:t>Керівник</w:t>
            </w:r>
            <w:r>
              <w:t xml:space="preserve"> </w:t>
            </w:r>
            <w:r w:rsidRPr="006A0082">
              <w:t>групи</w:t>
            </w:r>
          </w:p>
        </w:tc>
        <w:tc>
          <w:tcPr>
            <w:tcW w:w="2640" w:type="dxa"/>
            <w:vAlign w:val="center"/>
          </w:tcPr>
          <w:p w:rsidR="00265BD7" w:rsidRPr="006A0082" w:rsidRDefault="00265BD7" w:rsidP="007E5BB6">
            <w:pPr>
              <w:widowControl w:val="0"/>
              <w:autoSpaceDE w:val="0"/>
              <w:autoSpaceDN w:val="0"/>
              <w:adjustRightInd w:val="0"/>
              <w:ind w:firstLine="709"/>
              <w:jc w:val="both"/>
            </w:pPr>
            <w:r w:rsidRPr="006A0082">
              <w:t>Г.</w:t>
            </w:r>
            <w:r>
              <w:t xml:space="preserve"> </w:t>
            </w:r>
            <w:r w:rsidRPr="006A0082">
              <w:t>Тугай</w:t>
            </w:r>
          </w:p>
        </w:tc>
      </w:tr>
      <w:tr w:rsidR="00265BD7" w:rsidRPr="006A0082" w:rsidTr="007E5BB6">
        <w:trPr>
          <w:trHeight w:val="512"/>
        </w:trPr>
        <w:tc>
          <w:tcPr>
            <w:tcW w:w="6588" w:type="dxa"/>
            <w:vAlign w:val="center"/>
          </w:tcPr>
          <w:p w:rsidR="00265BD7" w:rsidRPr="006A0082" w:rsidRDefault="00265BD7" w:rsidP="007E5BB6">
            <w:pPr>
              <w:widowControl w:val="0"/>
              <w:autoSpaceDE w:val="0"/>
              <w:autoSpaceDN w:val="0"/>
              <w:adjustRightInd w:val="0"/>
              <w:ind w:firstLine="709"/>
              <w:jc w:val="both"/>
            </w:pPr>
            <w:r w:rsidRPr="006A0082">
              <w:t>Керівник</w:t>
            </w:r>
            <w:r>
              <w:t xml:space="preserve"> </w:t>
            </w:r>
            <w:r w:rsidRPr="006A0082">
              <w:t>групи</w:t>
            </w:r>
          </w:p>
        </w:tc>
        <w:tc>
          <w:tcPr>
            <w:tcW w:w="2640" w:type="dxa"/>
            <w:vAlign w:val="center"/>
          </w:tcPr>
          <w:p w:rsidR="00265BD7" w:rsidRPr="006A0082" w:rsidRDefault="00265BD7" w:rsidP="007E5BB6">
            <w:pPr>
              <w:widowControl w:val="0"/>
              <w:autoSpaceDE w:val="0"/>
              <w:autoSpaceDN w:val="0"/>
              <w:adjustRightInd w:val="0"/>
              <w:ind w:firstLine="709"/>
              <w:jc w:val="both"/>
            </w:pPr>
            <w:r w:rsidRPr="006A0082">
              <w:t>Г.Нестеренко</w:t>
            </w:r>
          </w:p>
        </w:tc>
      </w:tr>
      <w:tr w:rsidR="00265BD7" w:rsidRPr="006A0082" w:rsidTr="007E5BB6">
        <w:trPr>
          <w:trHeight w:val="512"/>
        </w:trPr>
        <w:tc>
          <w:tcPr>
            <w:tcW w:w="6588" w:type="dxa"/>
            <w:vAlign w:val="center"/>
          </w:tcPr>
          <w:p w:rsidR="00265BD7" w:rsidRPr="008613A9" w:rsidRDefault="00265BD7" w:rsidP="007E5BB6">
            <w:pPr>
              <w:widowControl w:val="0"/>
              <w:autoSpaceDE w:val="0"/>
              <w:autoSpaceDN w:val="0"/>
              <w:adjustRightInd w:val="0"/>
              <w:ind w:firstLine="709"/>
              <w:jc w:val="both"/>
              <w:rPr>
                <w:lang w:val="uk-UA"/>
              </w:rPr>
            </w:pPr>
            <w:r>
              <w:rPr>
                <w:lang w:val="uk-UA"/>
              </w:rPr>
              <w:t xml:space="preserve">Молодший науковий співробітник </w:t>
            </w:r>
          </w:p>
        </w:tc>
        <w:tc>
          <w:tcPr>
            <w:tcW w:w="2640" w:type="dxa"/>
            <w:vAlign w:val="center"/>
          </w:tcPr>
          <w:p w:rsidR="00265BD7" w:rsidRPr="00C062D4" w:rsidRDefault="00265BD7" w:rsidP="007E5BB6">
            <w:pPr>
              <w:widowControl w:val="0"/>
              <w:autoSpaceDE w:val="0"/>
              <w:autoSpaceDN w:val="0"/>
              <w:adjustRightInd w:val="0"/>
              <w:ind w:firstLine="709"/>
              <w:jc w:val="both"/>
              <w:rPr>
                <w:lang w:val="uk-UA"/>
              </w:rPr>
            </w:pPr>
            <w:r>
              <w:rPr>
                <w:lang w:val="uk-UA"/>
              </w:rPr>
              <w:t>Я.Сонько</w:t>
            </w:r>
          </w:p>
        </w:tc>
      </w:tr>
      <w:tr w:rsidR="00265BD7" w:rsidRPr="006A0082" w:rsidTr="007E5BB6">
        <w:trPr>
          <w:trHeight w:val="512"/>
        </w:trPr>
        <w:tc>
          <w:tcPr>
            <w:tcW w:w="6588" w:type="dxa"/>
            <w:vAlign w:val="center"/>
          </w:tcPr>
          <w:p w:rsidR="00265BD7" w:rsidRPr="006A0082" w:rsidRDefault="00265BD7" w:rsidP="007E5BB6">
            <w:pPr>
              <w:widowControl w:val="0"/>
              <w:autoSpaceDE w:val="0"/>
              <w:autoSpaceDN w:val="0"/>
              <w:adjustRightInd w:val="0"/>
              <w:ind w:firstLine="709"/>
              <w:jc w:val="both"/>
            </w:pPr>
            <w:r w:rsidRPr="006A0082">
              <w:t>Головний</w:t>
            </w:r>
            <w:r>
              <w:t xml:space="preserve"> </w:t>
            </w:r>
            <w:r w:rsidRPr="006A0082">
              <w:t>фахівець</w:t>
            </w:r>
          </w:p>
        </w:tc>
        <w:tc>
          <w:tcPr>
            <w:tcW w:w="2640" w:type="dxa"/>
            <w:vAlign w:val="center"/>
          </w:tcPr>
          <w:p w:rsidR="00265BD7" w:rsidRPr="006A0082" w:rsidRDefault="00265BD7" w:rsidP="007E5BB6">
            <w:pPr>
              <w:widowControl w:val="0"/>
              <w:autoSpaceDE w:val="0"/>
              <w:autoSpaceDN w:val="0"/>
              <w:adjustRightInd w:val="0"/>
              <w:ind w:firstLine="709"/>
              <w:jc w:val="both"/>
            </w:pPr>
            <w:r w:rsidRPr="006A0082">
              <w:t>В.</w:t>
            </w:r>
            <w:r>
              <w:t xml:space="preserve"> </w:t>
            </w:r>
            <w:r w:rsidRPr="006A0082">
              <w:t>Ліговська</w:t>
            </w:r>
          </w:p>
        </w:tc>
      </w:tr>
      <w:tr w:rsidR="00265BD7" w:rsidRPr="006A0082" w:rsidTr="007E5BB6">
        <w:trPr>
          <w:trHeight w:val="512"/>
        </w:trPr>
        <w:tc>
          <w:tcPr>
            <w:tcW w:w="6588" w:type="dxa"/>
            <w:vAlign w:val="center"/>
          </w:tcPr>
          <w:p w:rsidR="00265BD7" w:rsidRPr="006A0082" w:rsidRDefault="00265BD7" w:rsidP="007E5BB6">
            <w:pPr>
              <w:widowControl w:val="0"/>
              <w:autoSpaceDE w:val="0"/>
              <w:autoSpaceDN w:val="0"/>
              <w:adjustRightInd w:val="0"/>
              <w:ind w:firstLine="709"/>
              <w:jc w:val="both"/>
            </w:pPr>
            <w:r>
              <w:rPr>
                <w:lang w:val="uk-UA"/>
              </w:rPr>
              <w:t>Головний фахівець</w:t>
            </w:r>
            <w:r>
              <w:t xml:space="preserve"> </w:t>
            </w:r>
          </w:p>
        </w:tc>
        <w:tc>
          <w:tcPr>
            <w:tcW w:w="2640" w:type="dxa"/>
            <w:vAlign w:val="center"/>
          </w:tcPr>
          <w:p w:rsidR="00265BD7" w:rsidRPr="006A0082" w:rsidRDefault="00265BD7" w:rsidP="007E5BB6">
            <w:pPr>
              <w:widowControl w:val="0"/>
              <w:autoSpaceDE w:val="0"/>
              <w:autoSpaceDN w:val="0"/>
              <w:adjustRightInd w:val="0"/>
              <w:ind w:firstLine="709"/>
              <w:jc w:val="both"/>
            </w:pPr>
            <w:r w:rsidRPr="006A0082">
              <w:t>О.Срібний</w:t>
            </w:r>
          </w:p>
        </w:tc>
      </w:tr>
      <w:tr w:rsidR="00265BD7" w:rsidRPr="006A0082" w:rsidTr="007E5BB6">
        <w:trPr>
          <w:trHeight w:val="512"/>
        </w:trPr>
        <w:tc>
          <w:tcPr>
            <w:tcW w:w="6588" w:type="dxa"/>
            <w:vAlign w:val="center"/>
          </w:tcPr>
          <w:p w:rsidR="00265BD7" w:rsidRPr="006A0082" w:rsidRDefault="00265BD7" w:rsidP="007E5BB6">
            <w:pPr>
              <w:widowControl w:val="0"/>
              <w:autoSpaceDE w:val="0"/>
              <w:autoSpaceDN w:val="0"/>
              <w:adjustRightInd w:val="0"/>
              <w:ind w:firstLine="709"/>
              <w:jc w:val="both"/>
            </w:pPr>
            <w:r w:rsidRPr="006A0082">
              <w:t>Провідний</w:t>
            </w:r>
            <w:r>
              <w:t xml:space="preserve"> </w:t>
            </w:r>
            <w:r w:rsidRPr="006A0082">
              <w:t>інженер</w:t>
            </w:r>
          </w:p>
        </w:tc>
        <w:tc>
          <w:tcPr>
            <w:tcW w:w="2640" w:type="dxa"/>
            <w:vAlign w:val="center"/>
          </w:tcPr>
          <w:p w:rsidR="00265BD7" w:rsidRPr="006A0082" w:rsidRDefault="00265BD7" w:rsidP="007E5BB6">
            <w:pPr>
              <w:widowControl w:val="0"/>
              <w:autoSpaceDE w:val="0"/>
              <w:autoSpaceDN w:val="0"/>
              <w:adjustRightInd w:val="0"/>
              <w:ind w:firstLine="709"/>
              <w:jc w:val="both"/>
            </w:pPr>
            <w:r w:rsidRPr="006A0082">
              <w:t>Ю.Лобур</w:t>
            </w:r>
          </w:p>
        </w:tc>
      </w:tr>
      <w:tr w:rsidR="00265BD7" w:rsidRPr="006A0082" w:rsidTr="007E5BB6">
        <w:trPr>
          <w:trHeight w:val="512"/>
        </w:trPr>
        <w:tc>
          <w:tcPr>
            <w:tcW w:w="6588" w:type="dxa"/>
            <w:vAlign w:val="center"/>
          </w:tcPr>
          <w:p w:rsidR="00265BD7" w:rsidRPr="00C859CC" w:rsidRDefault="00C859CC" w:rsidP="007E5BB6">
            <w:pPr>
              <w:widowControl w:val="0"/>
              <w:autoSpaceDE w:val="0"/>
              <w:autoSpaceDN w:val="0"/>
              <w:adjustRightInd w:val="0"/>
              <w:ind w:firstLine="709"/>
              <w:jc w:val="both"/>
              <w:rPr>
                <w:lang w:val="uk-UA"/>
              </w:rPr>
            </w:pPr>
            <w:r>
              <w:rPr>
                <w:lang w:val="uk-UA"/>
              </w:rPr>
              <w:t>Головний інженер проектів</w:t>
            </w:r>
          </w:p>
        </w:tc>
        <w:tc>
          <w:tcPr>
            <w:tcW w:w="2640" w:type="dxa"/>
            <w:vAlign w:val="center"/>
          </w:tcPr>
          <w:p w:rsidR="00265BD7" w:rsidRPr="006A0082" w:rsidRDefault="00C859CC" w:rsidP="007E5BB6">
            <w:pPr>
              <w:widowControl w:val="0"/>
              <w:autoSpaceDE w:val="0"/>
              <w:autoSpaceDN w:val="0"/>
              <w:adjustRightInd w:val="0"/>
              <w:ind w:firstLine="709"/>
              <w:jc w:val="both"/>
            </w:pPr>
            <w:r w:rsidRPr="006A0082">
              <w:t>Л.Безкоровайна</w:t>
            </w:r>
          </w:p>
        </w:tc>
      </w:tr>
      <w:tr w:rsidR="00265BD7" w:rsidRPr="006A0082" w:rsidTr="007E5BB6">
        <w:trPr>
          <w:trHeight w:val="512"/>
        </w:trPr>
        <w:tc>
          <w:tcPr>
            <w:tcW w:w="6588" w:type="dxa"/>
            <w:vAlign w:val="center"/>
          </w:tcPr>
          <w:p w:rsidR="00265BD7" w:rsidRPr="006A0082" w:rsidRDefault="00265BD7" w:rsidP="007E5BB6">
            <w:pPr>
              <w:widowControl w:val="0"/>
              <w:autoSpaceDE w:val="0"/>
              <w:autoSpaceDN w:val="0"/>
              <w:adjustRightInd w:val="0"/>
              <w:ind w:firstLine="709"/>
              <w:jc w:val="both"/>
            </w:pPr>
            <w:r w:rsidRPr="006A0082">
              <w:t>Керівник</w:t>
            </w:r>
            <w:r>
              <w:t xml:space="preserve"> </w:t>
            </w:r>
            <w:r w:rsidRPr="006A0082">
              <w:t>групи</w:t>
            </w:r>
            <w:r>
              <w:t xml:space="preserve"> </w:t>
            </w:r>
          </w:p>
        </w:tc>
        <w:tc>
          <w:tcPr>
            <w:tcW w:w="2640" w:type="dxa"/>
            <w:vAlign w:val="center"/>
          </w:tcPr>
          <w:p w:rsidR="00265BD7" w:rsidRPr="006A0082" w:rsidRDefault="00265BD7" w:rsidP="007E5BB6">
            <w:pPr>
              <w:widowControl w:val="0"/>
              <w:autoSpaceDE w:val="0"/>
              <w:autoSpaceDN w:val="0"/>
              <w:adjustRightInd w:val="0"/>
              <w:ind w:firstLine="709"/>
              <w:jc w:val="both"/>
            </w:pPr>
            <w:r w:rsidRPr="006A0082">
              <w:t>О.Геращенко</w:t>
            </w:r>
          </w:p>
        </w:tc>
      </w:tr>
    </w:tbl>
    <w:p w:rsidR="00265BD7" w:rsidRDefault="00265BD7" w:rsidP="00265BD7">
      <w:pPr>
        <w:pStyle w:val="11"/>
        <w:ind w:firstLine="709"/>
        <w:jc w:val="both"/>
        <w:rPr>
          <w:highlight w:val="yellow"/>
        </w:rPr>
      </w:pPr>
    </w:p>
    <w:p w:rsidR="00265BD7" w:rsidRPr="00390374" w:rsidRDefault="00265BD7" w:rsidP="00265BD7">
      <w:pPr>
        <w:pStyle w:val="1"/>
        <w:spacing w:before="0"/>
        <w:ind w:firstLine="709"/>
        <w:jc w:val="center"/>
        <w:rPr>
          <w:rFonts w:ascii="Times New Roman" w:hAnsi="Times New Roman" w:cs="Times New Roman"/>
          <w:color w:val="000000" w:themeColor="text1"/>
          <w:sz w:val="26"/>
          <w:szCs w:val="26"/>
          <w:lang w:val="uk-UA"/>
        </w:rPr>
      </w:pPr>
      <w:r>
        <w:br w:type="page"/>
      </w:r>
      <w:bookmarkStart w:id="8" w:name="_Toc49443258"/>
      <w:r w:rsidRPr="00390374">
        <w:rPr>
          <w:rFonts w:ascii="Times New Roman" w:hAnsi="Times New Roman" w:cs="Times New Roman"/>
          <w:color w:val="000000" w:themeColor="text1"/>
          <w:sz w:val="26"/>
          <w:szCs w:val="26"/>
          <w:lang w:val="uk-UA"/>
        </w:rPr>
        <w:lastRenderedPageBreak/>
        <w:t xml:space="preserve">РОЗДІЛ 1. </w:t>
      </w:r>
      <w:r w:rsidRPr="00390374">
        <w:rPr>
          <w:rFonts w:ascii="Times New Roman" w:hAnsi="Times New Roman" w:cs="Times New Roman"/>
          <w:color w:val="000000" w:themeColor="text1"/>
          <w:sz w:val="26"/>
          <w:szCs w:val="26"/>
          <w:lang w:val="uk-UA" w:eastAsia="uk-UA"/>
        </w:rPr>
        <w:t xml:space="preserve">ЗМІСТ ТА ОСНОВНІ ЦІЛІ ДОКУМЕНТУ ДЕРЖАВНОГО ПЛАНУВАННЯ – ГЕНЕРАЛЬНОГО ПЛАНУ МІСТА </w:t>
      </w:r>
      <w:r w:rsidR="00C859CC" w:rsidRPr="00390374">
        <w:rPr>
          <w:rFonts w:ascii="Times New Roman" w:hAnsi="Times New Roman" w:cs="Times New Roman"/>
          <w:color w:val="000000" w:themeColor="text1"/>
          <w:sz w:val="26"/>
          <w:szCs w:val="26"/>
          <w:lang w:val="uk-UA" w:eastAsia="uk-UA"/>
        </w:rPr>
        <w:t>ЛУЦЬК</w:t>
      </w:r>
      <w:r w:rsidRPr="00390374">
        <w:rPr>
          <w:rFonts w:ascii="Times New Roman" w:hAnsi="Times New Roman" w:cs="Times New Roman"/>
          <w:color w:val="000000" w:themeColor="text1"/>
          <w:sz w:val="26"/>
          <w:szCs w:val="26"/>
          <w:lang w:val="uk-UA" w:eastAsia="uk-UA"/>
        </w:rPr>
        <w:t>, ЙОГО ЗВ’ЯЗОК З ІНШИМИ ДОКУМЕНТАМИ ДЕРЖАВНОГО ПЛАНУВАННЯ</w:t>
      </w:r>
      <w:bookmarkEnd w:id="8"/>
    </w:p>
    <w:p w:rsidR="00265BD7" w:rsidRDefault="00265BD7" w:rsidP="00265BD7">
      <w:pPr>
        <w:ind w:firstLine="709"/>
        <w:jc w:val="both"/>
        <w:rPr>
          <w:lang w:val="uk-UA"/>
        </w:rPr>
      </w:pPr>
    </w:p>
    <w:p w:rsidR="00265BD7" w:rsidRPr="00715A5D" w:rsidRDefault="00265BD7" w:rsidP="00265BD7">
      <w:pPr>
        <w:pStyle w:val="a8"/>
        <w:numPr>
          <w:ilvl w:val="1"/>
          <w:numId w:val="1"/>
        </w:numPr>
        <w:ind w:left="0" w:firstLine="709"/>
        <w:contextualSpacing w:val="0"/>
        <w:jc w:val="center"/>
        <w:outlineLvl w:val="1"/>
        <w:rPr>
          <w:b/>
          <w:sz w:val="24"/>
          <w:szCs w:val="24"/>
          <w:lang w:val="uk-UA"/>
        </w:rPr>
      </w:pPr>
      <w:bookmarkStart w:id="9" w:name="_Toc49443259"/>
      <w:r w:rsidRPr="00715A5D">
        <w:rPr>
          <w:b/>
          <w:sz w:val="24"/>
          <w:szCs w:val="24"/>
          <w:lang w:val="uk-UA"/>
        </w:rPr>
        <w:t>ЗАГАЛЬНІ ПОЛОЖЕННЯ</w:t>
      </w:r>
      <w:bookmarkEnd w:id="9"/>
    </w:p>
    <w:p w:rsidR="00265BD7" w:rsidRDefault="00265BD7" w:rsidP="00265BD7">
      <w:pPr>
        <w:ind w:firstLine="709"/>
        <w:jc w:val="both"/>
        <w:rPr>
          <w:lang w:val="uk-UA"/>
        </w:rPr>
      </w:pPr>
    </w:p>
    <w:p w:rsidR="00265BD7" w:rsidRPr="00A17C6F" w:rsidRDefault="00265BD7" w:rsidP="00265BD7">
      <w:pPr>
        <w:ind w:firstLine="709"/>
        <w:jc w:val="both"/>
        <w:rPr>
          <w:b/>
          <w:i/>
          <w:lang w:val="uk-UA"/>
        </w:rPr>
      </w:pPr>
      <w:r w:rsidRPr="00A17C6F">
        <w:rPr>
          <w:b/>
          <w:i/>
          <w:lang w:val="uk-UA"/>
        </w:rPr>
        <w:t>Об’єкт</w:t>
      </w:r>
      <w:r>
        <w:rPr>
          <w:b/>
          <w:i/>
          <w:lang w:val="uk-UA"/>
        </w:rPr>
        <w:t xml:space="preserve"> </w:t>
      </w:r>
      <w:r w:rsidRPr="00A17C6F">
        <w:rPr>
          <w:b/>
          <w:i/>
          <w:lang w:val="uk-UA"/>
        </w:rPr>
        <w:t>СЕО</w:t>
      </w:r>
      <w:r>
        <w:rPr>
          <w:b/>
          <w:i/>
          <w:lang w:val="uk-UA"/>
        </w:rPr>
        <w:t xml:space="preserve"> </w:t>
      </w:r>
      <w:r w:rsidRPr="00A17C6F">
        <w:rPr>
          <w:b/>
          <w:i/>
          <w:lang w:val="uk-UA"/>
        </w:rPr>
        <w:t>і</w:t>
      </w:r>
      <w:r>
        <w:rPr>
          <w:b/>
          <w:i/>
          <w:lang w:val="uk-UA"/>
        </w:rPr>
        <w:t xml:space="preserve"> </w:t>
      </w:r>
      <w:r w:rsidRPr="00A17C6F">
        <w:rPr>
          <w:b/>
          <w:i/>
          <w:lang w:val="uk-UA"/>
        </w:rPr>
        <w:t>рівень</w:t>
      </w:r>
      <w:r>
        <w:rPr>
          <w:b/>
          <w:i/>
          <w:lang w:val="uk-UA"/>
        </w:rPr>
        <w:t xml:space="preserve"> </w:t>
      </w:r>
      <w:r w:rsidRPr="00A17C6F">
        <w:rPr>
          <w:b/>
          <w:i/>
          <w:lang w:val="uk-UA"/>
        </w:rPr>
        <w:t>планування</w:t>
      </w:r>
      <w:r>
        <w:rPr>
          <w:b/>
          <w:i/>
          <w:lang w:val="uk-UA"/>
        </w:rPr>
        <w:t xml:space="preserve"> </w:t>
      </w:r>
    </w:p>
    <w:p w:rsidR="00265BD7" w:rsidRDefault="00265BD7" w:rsidP="00265BD7">
      <w:pPr>
        <w:ind w:firstLine="709"/>
        <w:jc w:val="both"/>
        <w:rPr>
          <w:lang w:val="uk-UA"/>
        </w:rPr>
      </w:pPr>
      <w:r>
        <w:rPr>
          <w:lang w:val="uk-UA"/>
        </w:rPr>
        <w:t xml:space="preserve">Генеральний план міста </w:t>
      </w:r>
      <w:r w:rsidR="00C859CC">
        <w:rPr>
          <w:lang w:val="uk-UA"/>
        </w:rPr>
        <w:t>Луцьк Волинської області</w:t>
      </w:r>
      <w:r>
        <w:rPr>
          <w:lang w:val="uk-UA"/>
        </w:rPr>
        <w:t xml:space="preserve"> області. </w:t>
      </w:r>
    </w:p>
    <w:p w:rsidR="00265BD7" w:rsidRDefault="00265BD7" w:rsidP="00265BD7">
      <w:pPr>
        <w:ind w:firstLine="709"/>
        <w:jc w:val="both"/>
        <w:rPr>
          <w:lang w:val="uk-UA"/>
        </w:rPr>
      </w:pPr>
      <w:r>
        <w:rPr>
          <w:lang w:val="uk-UA"/>
        </w:rPr>
        <w:t>Рівень планування – місцевий.</w:t>
      </w:r>
    </w:p>
    <w:p w:rsidR="00265BD7" w:rsidRDefault="00265BD7" w:rsidP="00265BD7">
      <w:pPr>
        <w:ind w:firstLine="709"/>
        <w:jc w:val="both"/>
        <w:rPr>
          <w:b/>
          <w:i/>
          <w:lang w:val="uk-UA"/>
        </w:rPr>
      </w:pPr>
      <w:r w:rsidRPr="00001FD7">
        <w:rPr>
          <w:b/>
          <w:i/>
          <w:lang w:val="uk-UA"/>
        </w:rPr>
        <w:t>Замовник</w:t>
      </w:r>
      <w:r>
        <w:rPr>
          <w:b/>
          <w:i/>
          <w:lang w:val="uk-UA"/>
        </w:rPr>
        <w:t xml:space="preserve"> </w:t>
      </w:r>
      <w:r w:rsidRPr="00001FD7">
        <w:rPr>
          <w:b/>
          <w:i/>
          <w:lang w:val="uk-UA"/>
        </w:rPr>
        <w:t>СЕО</w:t>
      </w:r>
      <w:r>
        <w:rPr>
          <w:b/>
          <w:i/>
          <w:lang w:val="uk-UA"/>
        </w:rPr>
        <w:t xml:space="preserve"> </w:t>
      </w:r>
      <w:r w:rsidRPr="00001FD7">
        <w:rPr>
          <w:b/>
          <w:i/>
          <w:lang w:val="uk-UA"/>
        </w:rPr>
        <w:t>і</w:t>
      </w:r>
      <w:r>
        <w:rPr>
          <w:b/>
          <w:i/>
          <w:lang w:val="uk-UA"/>
        </w:rPr>
        <w:t xml:space="preserve"> </w:t>
      </w:r>
      <w:r w:rsidRPr="00001FD7">
        <w:rPr>
          <w:b/>
          <w:i/>
          <w:lang w:val="uk-UA"/>
        </w:rPr>
        <w:t>виконавець</w:t>
      </w:r>
    </w:p>
    <w:p w:rsidR="001B33AD" w:rsidRPr="00D22BA6" w:rsidRDefault="00265BD7" w:rsidP="001B33AD">
      <w:pPr>
        <w:ind w:firstLine="708"/>
        <w:jc w:val="both"/>
        <w:rPr>
          <w:lang w:val="uk-UA"/>
        </w:rPr>
      </w:pPr>
      <w:r w:rsidRPr="00AE0EC4">
        <w:rPr>
          <w:lang w:val="uk-UA"/>
        </w:rPr>
        <w:t xml:space="preserve">Замовник СЕО – </w:t>
      </w:r>
      <w:r w:rsidR="001B33AD" w:rsidRPr="00AE0EC4">
        <w:rPr>
          <w:color w:val="000000"/>
          <w:spacing w:val="1"/>
          <w:lang w:val="uk-UA"/>
        </w:rPr>
        <w:t>Виконавчий комітет Луцької міської ради.</w:t>
      </w:r>
    </w:p>
    <w:p w:rsidR="00265BD7" w:rsidRDefault="00265BD7" w:rsidP="00265BD7">
      <w:pPr>
        <w:ind w:left="708"/>
        <w:rPr>
          <w:lang w:val="uk-UA"/>
        </w:rPr>
      </w:pPr>
      <w:r>
        <w:rPr>
          <w:lang w:val="uk-UA"/>
        </w:rPr>
        <w:t>Виконавець - ДП «ДІПРОМІСТО».</w:t>
      </w:r>
    </w:p>
    <w:p w:rsidR="00265BD7" w:rsidRDefault="00265BD7" w:rsidP="00265BD7">
      <w:pPr>
        <w:ind w:firstLine="709"/>
        <w:jc w:val="both"/>
        <w:rPr>
          <w:b/>
          <w:i/>
          <w:lang w:val="uk-UA"/>
        </w:rPr>
      </w:pPr>
      <w:r w:rsidRPr="00001FD7">
        <w:rPr>
          <w:b/>
          <w:i/>
          <w:lang w:val="uk-UA"/>
        </w:rPr>
        <w:t>Стадія</w:t>
      </w:r>
      <w:r>
        <w:rPr>
          <w:b/>
          <w:i/>
          <w:lang w:val="uk-UA"/>
        </w:rPr>
        <w:t xml:space="preserve"> </w:t>
      </w:r>
      <w:r w:rsidRPr="00001FD7">
        <w:rPr>
          <w:b/>
          <w:i/>
          <w:lang w:val="uk-UA"/>
        </w:rPr>
        <w:t>здійснення</w:t>
      </w:r>
      <w:r>
        <w:rPr>
          <w:b/>
          <w:i/>
          <w:lang w:val="uk-UA"/>
        </w:rPr>
        <w:t xml:space="preserve"> СЕО</w:t>
      </w:r>
    </w:p>
    <w:p w:rsidR="00265BD7" w:rsidRPr="00001FD7" w:rsidRDefault="00265BD7" w:rsidP="00265BD7">
      <w:pPr>
        <w:ind w:firstLine="709"/>
        <w:jc w:val="both"/>
        <w:rPr>
          <w:lang w:val="uk-UA"/>
        </w:rPr>
      </w:pPr>
      <w:r w:rsidRPr="00001FD7">
        <w:rPr>
          <w:lang w:val="uk-UA"/>
        </w:rPr>
        <w:t>Оцінка</w:t>
      </w:r>
      <w:r>
        <w:rPr>
          <w:lang w:val="uk-UA"/>
        </w:rPr>
        <w:t xml:space="preserve"> </w:t>
      </w:r>
      <w:r w:rsidRPr="00001FD7">
        <w:rPr>
          <w:lang w:val="uk-UA"/>
        </w:rPr>
        <w:t>проводилась</w:t>
      </w:r>
      <w:r>
        <w:rPr>
          <w:lang w:val="uk-UA"/>
        </w:rPr>
        <w:t xml:space="preserve"> </w:t>
      </w:r>
      <w:r w:rsidR="00C859CC">
        <w:rPr>
          <w:lang w:val="uk-UA"/>
        </w:rPr>
        <w:t xml:space="preserve">в процесі </w:t>
      </w:r>
      <w:r w:rsidRPr="00001FD7">
        <w:rPr>
          <w:lang w:val="uk-UA"/>
        </w:rPr>
        <w:t>виконання</w:t>
      </w:r>
      <w:r>
        <w:rPr>
          <w:lang w:val="uk-UA"/>
        </w:rPr>
        <w:t xml:space="preserve"> </w:t>
      </w:r>
      <w:r w:rsidRPr="00001FD7">
        <w:rPr>
          <w:lang w:val="uk-UA"/>
        </w:rPr>
        <w:t>генерального</w:t>
      </w:r>
      <w:r>
        <w:rPr>
          <w:lang w:val="uk-UA"/>
        </w:rPr>
        <w:t xml:space="preserve"> </w:t>
      </w:r>
      <w:r w:rsidRPr="00001FD7">
        <w:rPr>
          <w:lang w:val="uk-UA"/>
        </w:rPr>
        <w:t>плану</w:t>
      </w:r>
      <w:r>
        <w:rPr>
          <w:lang w:val="uk-UA"/>
        </w:rPr>
        <w:t xml:space="preserve"> </w:t>
      </w:r>
      <w:r w:rsidRPr="00001FD7">
        <w:rPr>
          <w:lang w:val="uk-UA"/>
        </w:rPr>
        <w:t>перед</w:t>
      </w:r>
      <w:r>
        <w:rPr>
          <w:lang w:val="uk-UA"/>
        </w:rPr>
        <w:t xml:space="preserve"> </w:t>
      </w:r>
      <w:r w:rsidRPr="00001FD7">
        <w:rPr>
          <w:lang w:val="uk-UA"/>
        </w:rPr>
        <w:t>його</w:t>
      </w:r>
      <w:r>
        <w:rPr>
          <w:lang w:val="uk-UA"/>
        </w:rPr>
        <w:t xml:space="preserve"> </w:t>
      </w:r>
      <w:r w:rsidRPr="00001FD7">
        <w:rPr>
          <w:lang w:val="uk-UA"/>
        </w:rPr>
        <w:t>затвердженням</w:t>
      </w:r>
    </w:p>
    <w:p w:rsidR="00265BD7" w:rsidRDefault="00265BD7" w:rsidP="00265BD7">
      <w:pPr>
        <w:ind w:firstLine="709"/>
        <w:jc w:val="both"/>
        <w:rPr>
          <w:b/>
          <w:i/>
          <w:lang w:val="uk-UA"/>
        </w:rPr>
      </w:pPr>
      <w:r w:rsidRPr="002D156A">
        <w:rPr>
          <w:b/>
          <w:i/>
          <w:lang w:val="uk-UA"/>
        </w:rPr>
        <w:t>Особливості</w:t>
      </w:r>
      <w:r>
        <w:rPr>
          <w:b/>
          <w:i/>
          <w:lang w:val="uk-UA"/>
        </w:rPr>
        <w:t xml:space="preserve"> </w:t>
      </w:r>
      <w:r w:rsidRPr="002D156A">
        <w:rPr>
          <w:b/>
          <w:i/>
          <w:lang w:val="uk-UA"/>
        </w:rPr>
        <w:t>документу,</w:t>
      </w:r>
      <w:r>
        <w:rPr>
          <w:b/>
          <w:i/>
          <w:lang w:val="uk-UA"/>
        </w:rPr>
        <w:t xml:space="preserve"> </w:t>
      </w:r>
      <w:r w:rsidRPr="002D156A">
        <w:rPr>
          <w:b/>
          <w:i/>
          <w:lang w:val="uk-UA"/>
        </w:rPr>
        <w:t>що</w:t>
      </w:r>
      <w:r>
        <w:rPr>
          <w:b/>
          <w:i/>
          <w:lang w:val="uk-UA"/>
        </w:rPr>
        <w:t xml:space="preserve"> </w:t>
      </w:r>
      <w:r w:rsidRPr="002D156A">
        <w:rPr>
          <w:b/>
          <w:i/>
          <w:lang w:val="uk-UA"/>
        </w:rPr>
        <w:t>розроблявся</w:t>
      </w:r>
    </w:p>
    <w:p w:rsidR="00265BD7" w:rsidRPr="00B41A92" w:rsidRDefault="00265BD7" w:rsidP="00265BD7">
      <w:pPr>
        <w:ind w:firstLine="709"/>
        <w:jc w:val="both"/>
        <w:rPr>
          <w:lang w:val="uk-UA"/>
        </w:rPr>
      </w:pPr>
      <w:r w:rsidRPr="00192302">
        <w:rPr>
          <w:lang w:val="uk-UA"/>
        </w:rPr>
        <w:t xml:space="preserve">Виконання даної роботи пов’язане </w:t>
      </w:r>
      <w:r w:rsidRPr="000B3E23">
        <w:rPr>
          <w:lang w:val="uk-UA"/>
        </w:rPr>
        <w:t xml:space="preserve">з тим, що з часу розроблення попереднього генерального плану </w:t>
      </w:r>
      <w:r w:rsidR="00C859CC">
        <w:rPr>
          <w:lang w:val="uk-UA"/>
        </w:rPr>
        <w:t xml:space="preserve">міста Луцька </w:t>
      </w:r>
      <w:r w:rsidR="00C859CC" w:rsidRPr="00AE0EC4">
        <w:rPr>
          <w:lang w:val="uk-UA"/>
        </w:rPr>
        <w:t>(200</w:t>
      </w:r>
      <w:r w:rsidR="00AE0EC4" w:rsidRPr="00AE0EC4">
        <w:rPr>
          <w:lang w:val="uk-UA"/>
        </w:rPr>
        <w:t>8</w:t>
      </w:r>
      <w:r w:rsidR="00C859CC" w:rsidRPr="00AE0EC4">
        <w:rPr>
          <w:lang w:val="uk-UA"/>
        </w:rPr>
        <w:t xml:space="preserve"> р )</w:t>
      </w:r>
      <w:r w:rsidRPr="00AE0EC4">
        <w:rPr>
          <w:lang w:val="uk-UA"/>
        </w:rPr>
        <w:t xml:space="preserve"> повністю</w:t>
      </w:r>
      <w:r w:rsidRPr="000B3E23">
        <w:rPr>
          <w:lang w:val="uk-UA"/>
        </w:rPr>
        <w:t xml:space="preserve"> </w:t>
      </w:r>
      <w:r w:rsidR="000B3E23">
        <w:rPr>
          <w:lang w:val="uk-UA"/>
        </w:rPr>
        <w:t>змінилася</w:t>
      </w:r>
      <w:r w:rsidRPr="000B3E23">
        <w:rPr>
          <w:lang w:val="uk-UA"/>
        </w:rPr>
        <w:t xml:space="preserve"> правова та нормативна база містобудування. </w:t>
      </w:r>
      <w:r w:rsidRPr="00192302">
        <w:rPr>
          <w:lang w:val="uk-UA"/>
        </w:rPr>
        <w:t xml:space="preserve">Крім того, з </w:t>
      </w:r>
      <w:r w:rsidRPr="00192302">
        <w:t xml:space="preserve">часу розроблення генерального плану </w:t>
      </w:r>
      <w:r w:rsidR="000B3E23">
        <w:rPr>
          <w:lang w:val="uk-UA"/>
        </w:rPr>
        <w:t xml:space="preserve">також </w:t>
      </w:r>
      <w:r w:rsidRPr="00192302">
        <w:rPr>
          <w:lang w:val="uk-UA"/>
        </w:rPr>
        <w:t xml:space="preserve">суттєво </w:t>
      </w:r>
      <w:r w:rsidRPr="00192302">
        <w:t xml:space="preserve">змінилася </w:t>
      </w:r>
      <w:r>
        <w:rPr>
          <w:lang w:val="uk-UA"/>
        </w:rPr>
        <w:t>ситуація</w:t>
      </w:r>
      <w:r w:rsidRPr="00192302">
        <w:t xml:space="preserve"> </w:t>
      </w:r>
      <w:r w:rsidR="000B3E23">
        <w:rPr>
          <w:lang w:val="uk-UA"/>
        </w:rPr>
        <w:t xml:space="preserve">як </w:t>
      </w:r>
      <w:r w:rsidRPr="00192302">
        <w:t xml:space="preserve">на </w:t>
      </w:r>
      <w:r w:rsidR="000B3E23">
        <w:rPr>
          <w:lang w:val="uk-UA"/>
        </w:rPr>
        <w:t>території міста, так і на прилеглих до нього територій</w:t>
      </w:r>
      <w:r w:rsidRPr="00192302">
        <w:t>.</w:t>
      </w:r>
    </w:p>
    <w:p w:rsidR="00265BD7" w:rsidRPr="002E24E8" w:rsidRDefault="000B3E23" w:rsidP="00265BD7">
      <w:pPr>
        <w:pStyle w:val="af1"/>
        <w:ind w:firstLine="709"/>
        <w:jc w:val="both"/>
        <w:rPr>
          <w:rFonts w:ascii="Times New Roman" w:hAnsi="Times New Roman"/>
          <w:sz w:val="24"/>
          <w:szCs w:val="24"/>
        </w:rPr>
      </w:pPr>
      <w:r>
        <w:rPr>
          <w:rFonts w:ascii="Times New Roman" w:hAnsi="Times New Roman"/>
          <w:sz w:val="24"/>
          <w:szCs w:val="24"/>
        </w:rPr>
        <w:t>У відповідності до Закону України «Про регулювання містобудівної діяльності», м</w:t>
      </w:r>
      <w:r w:rsidR="00265BD7" w:rsidRPr="002E24E8">
        <w:rPr>
          <w:rFonts w:ascii="Times New Roman" w:hAnsi="Times New Roman"/>
          <w:sz w:val="24"/>
          <w:szCs w:val="24"/>
        </w:rPr>
        <w:t>етою</w:t>
      </w:r>
      <w:r w:rsidR="00265BD7">
        <w:rPr>
          <w:rFonts w:ascii="Times New Roman" w:hAnsi="Times New Roman"/>
          <w:sz w:val="24"/>
          <w:szCs w:val="24"/>
        </w:rPr>
        <w:t xml:space="preserve"> </w:t>
      </w:r>
      <w:r w:rsidR="00265BD7" w:rsidRPr="002E24E8">
        <w:rPr>
          <w:rFonts w:ascii="Times New Roman" w:hAnsi="Times New Roman"/>
          <w:sz w:val="24"/>
          <w:szCs w:val="24"/>
        </w:rPr>
        <w:t>розробки</w:t>
      </w:r>
      <w:r w:rsidR="00265BD7">
        <w:rPr>
          <w:rFonts w:ascii="Times New Roman" w:hAnsi="Times New Roman"/>
          <w:sz w:val="24"/>
          <w:szCs w:val="24"/>
        </w:rPr>
        <w:t xml:space="preserve"> </w:t>
      </w:r>
      <w:r w:rsidR="00265BD7" w:rsidRPr="002E24E8">
        <w:rPr>
          <w:rFonts w:ascii="Times New Roman" w:hAnsi="Times New Roman"/>
          <w:sz w:val="24"/>
          <w:szCs w:val="24"/>
        </w:rPr>
        <w:t>генерального</w:t>
      </w:r>
      <w:r w:rsidR="00265BD7">
        <w:rPr>
          <w:rFonts w:ascii="Times New Roman" w:hAnsi="Times New Roman"/>
          <w:sz w:val="24"/>
          <w:szCs w:val="24"/>
        </w:rPr>
        <w:t xml:space="preserve"> </w:t>
      </w:r>
      <w:r w:rsidR="00265BD7" w:rsidRPr="002E24E8">
        <w:rPr>
          <w:rFonts w:ascii="Times New Roman" w:hAnsi="Times New Roman"/>
          <w:sz w:val="24"/>
          <w:szCs w:val="24"/>
        </w:rPr>
        <w:t>плану</w:t>
      </w:r>
      <w:r w:rsidR="00265BD7">
        <w:rPr>
          <w:rFonts w:ascii="Times New Roman" w:hAnsi="Times New Roman"/>
          <w:sz w:val="24"/>
          <w:szCs w:val="24"/>
        </w:rPr>
        <w:t xml:space="preserve"> </w:t>
      </w:r>
      <w:r w:rsidR="00265BD7" w:rsidRPr="002E24E8">
        <w:rPr>
          <w:rFonts w:ascii="Times New Roman" w:hAnsi="Times New Roman"/>
          <w:sz w:val="24"/>
          <w:szCs w:val="24"/>
        </w:rPr>
        <w:t>є</w:t>
      </w:r>
      <w:r w:rsidR="00265BD7">
        <w:rPr>
          <w:rFonts w:ascii="Times New Roman" w:hAnsi="Times New Roman"/>
          <w:sz w:val="24"/>
          <w:szCs w:val="24"/>
        </w:rPr>
        <w:t xml:space="preserve"> </w:t>
      </w:r>
      <w:r w:rsidR="00265BD7" w:rsidRPr="002E24E8">
        <w:rPr>
          <w:rFonts w:ascii="Times New Roman" w:hAnsi="Times New Roman"/>
          <w:sz w:val="24"/>
          <w:szCs w:val="24"/>
        </w:rPr>
        <w:t>визначення</w:t>
      </w:r>
      <w:r w:rsidR="00265BD7">
        <w:rPr>
          <w:rFonts w:ascii="Times New Roman" w:hAnsi="Times New Roman"/>
          <w:sz w:val="24"/>
          <w:szCs w:val="24"/>
        </w:rPr>
        <w:t xml:space="preserve"> </w:t>
      </w:r>
      <w:r w:rsidR="00265BD7" w:rsidRPr="002E24E8">
        <w:rPr>
          <w:rFonts w:ascii="Times New Roman" w:hAnsi="Times New Roman"/>
          <w:sz w:val="24"/>
          <w:szCs w:val="24"/>
        </w:rPr>
        <w:t>та</w:t>
      </w:r>
      <w:r w:rsidR="00265BD7">
        <w:rPr>
          <w:rFonts w:ascii="Times New Roman" w:hAnsi="Times New Roman"/>
          <w:sz w:val="24"/>
          <w:szCs w:val="24"/>
        </w:rPr>
        <w:t xml:space="preserve"> </w:t>
      </w:r>
      <w:r w:rsidR="00265BD7" w:rsidRPr="002E24E8">
        <w:rPr>
          <w:rFonts w:ascii="Times New Roman" w:hAnsi="Times New Roman"/>
          <w:sz w:val="24"/>
          <w:szCs w:val="24"/>
        </w:rPr>
        <w:t>обґрунтування</w:t>
      </w:r>
      <w:r w:rsidR="00265BD7">
        <w:rPr>
          <w:rFonts w:ascii="Times New Roman" w:hAnsi="Times New Roman"/>
          <w:sz w:val="24"/>
          <w:szCs w:val="24"/>
        </w:rPr>
        <w:t xml:space="preserve"> </w:t>
      </w:r>
      <w:r w:rsidR="00265BD7" w:rsidRPr="002E24E8">
        <w:rPr>
          <w:rFonts w:ascii="Times New Roman" w:hAnsi="Times New Roman"/>
          <w:sz w:val="24"/>
          <w:szCs w:val="24"/>
        </w:rPr>
        <w:t>довгострокової</w:t>
      </w:r>
      <w:r w:rsidR="00265BD7">
        <w:rPr>
          <w:rFonts w:ascii="Times New Roman" w:hAnsi="Times New Roman"/>
          <w:sz w:val="24"/>
          <w:szCs w:val="24"/>
        </w:rPr>
        <w:t xml:space="preserve"> </w:t>
      </w:r>
      <w:r w:rsidR="00265BD7" w:rsidRPr="002E24E8">
        <w:rPr>
          <w:rFonts w:ascii="Times New Roman" w:hAnsi="Times New Roman"/>
          <w:sz w:val="24"/>
          <w:szCs w:val="24"/>
        </w:rPr>
        <w:t>стратегії</w:t>
      </w:r>
      <w:r w:rsidR="00265BD7">
        <w:rPr>
          <w:rFonts w:ascii="Times New Roman" w:hAnsi="Times New Roman"/>
          <w:sz w:val="24"/>
          <w:szCs w:val="24"/>
        </w:rPr>
        <w:t xml:space="preserve"> </w:t>
      </w:r>
      <w:r w:rsidR="00265BD7" w:rsidRPr="002E24E8">
        <w:rPr>
          <w:rFonts w:ascii="Times New Roman" w:hAnsi="Times New Roman"/>
          <w:sz w:val="24"/>
          <w:szCs w:val="24"/>
        </w:rPr>
        <w:t>територіального</w:t>
      </w:r>
      <w:r w:rsidR="00265BD7">
        <w:rPr>
          <w:rFonts w:ascii="Times New Roman" w:hAnsi="Times New Roman"/>
          <w:sz w:val="24"/>
          <w:szCs w:val="24"/>
        </w:rPr>
        <w:t xml:space="preserve"> </w:t>
      </w:r>
      <w:r w:rsidR="00265BD7" w:rsidRPr="002E24E8">
        <w:rPr>
          <w:rFonts w:ascii="Times New Roman" w:hAnsi="Times New Roman"/>
          <w:sz w:val="24"/>
          <w:szCs w:val="24"/>
        </w:rPr>
        <w:t>та</w:t>
      </w:r>
      <w:r w:rsidR="00265BD7">
        <w:rPr>
          <w:rFonts w:ascii="Times New Roman" w:hAnsi="Times New Roman"/>
          <w:sz w:val="24"/>
          <w:szCs w:val="24"/>
        </w:rPr>
        <w:t xml:space="preserve"> </w:t>
      </w:r>
      <w:r w:rsidR="00265BD7" w:rsidRPr="002E24E8">
        <w:rPr>
          <w:rFonts w:ascii="Times New Roman" w:hAnsi="Times New Roman"/>
          <w:sz w:val="24"/>
          <w:szCs w:val="24"/>
        </w:rPr>
        <w:t>економічного</w:t>
      </w:r>
      <w:r w:rsidR="00265BD7">
        <w:rPr>
          <w:rFonts w:ascii="Times New Roman" w:hAnsi="Times New Roman"/>
          <w:sz w:val="24"/>
          <w:szCs w:val="24"/>
        </w:rPr>
        <w:t xml:space="preserve"> </w:t>
      </w:r>
      <w:r w:rsidR="00265BD7" w:rsidRPr="002E24E8">
        <w:rPr>
          <w:rFonts w:ascii="Times New Roman" w:hAnsi="Times New Roman"/>
          <w:sz w:val="24"/>
          <w:szCs w:val="24"/>
        </w:rPr>
        <w:t>розвитку</w:t>
      </w:r>
      <w:r w:rsidR="00265BD7">
        <w:rPr>
          <w:rFonts w:ascii="Times New Roman" w:hAnsi="Times New Roman"/>
          <w:sz w:val="24"/>
          <w:szCs w:val="24"/>
        </w:rPr>
        <w:t xml:space="preserve"> </w:t>
      </w:r>
      <w:r w:rsidR="00265BD7" w:rsidRPr="002E24E8">
        <w:rPr>
          <w:rFonts w:ascii="Times New Roman" w:hAnsi="Times New Roman"/>
          <w:sz w:val="24"/>
          <w:szCs w:val="24"/>
        </w:rPr>
        <w:t>населеного</w:t>
      </w:r>
      <w:r w:rsidR="00265BD7">
        <w:rPr>
          <w:rFonts w:ascii="Times New Roman" w:hAnsi="Times New Roman"/>
          <w:sz w:val="24"/>
          <w:szCs w:val="24"/>
        </w:rPr>
        <w:t xml:space="preserve"> </w:t>
      </w:r>
      <w:r w:rsidR="00265BD7" w:rsidRPr="002E24E8">
        <w:rPr>
          <w:rFonts w:ascii="Times New Roman" w:hAnsi="Times New Roman"/>
          <w:sz w:val="24"/>
          <w:szCs w:val="24"/>
        </w:rPr>
        <w:t>пункту</w:t>
      </w:r>
      <w:r w:rsidR="00265BD7">
        <w:rPr>
          <w:rFonts w:ascii="Times New Roman" w:hAnsi="Times New Roman"/>
          <w:sz w:val="24"/>
          <w:szCs w:val="24"/>
        </w:rPr>
        <w:t xml:space="preserve"> </w:t>
      </w:r>
      <w:r w:rsidR="00265BD7" w:rsidRPr="002E24E8">
        <w:rPr>
          <w:rFonts w:ascii="Times New Roman" w:hAnsi="Times New Roman"/>
          <w:sz w:val="24"/>
          <w:szCs w:val="24"/>
        </w:rPr>
        <w:t>на</w:t>
      </w:r>
      <w:r w:rsidR="00265BD7">
        <w:rPr>
          <w:rFonts w:ascii="Times New Roman" w:hAnsi="Times New Roman"/>
          <w:sz w:val="24"/>
          <w:szCs w:val="24"/>
        </w:rPr>
        <w:t xml:space="preserve"> </w:t>
      </w:r>
      <w:r w:rsidR="00265BD7" w:rsidRPr="002E24E8">
        <w:rPr>
          <w:rFonts w:ascii="Times New Roman" w:hAnsi="Times New Roman"/>
          <w:sz w:val="24"/>
          <w:szCs w:val="24"/>
        </w:rPr>
        <w:t>етап</w:t>
      </w:r>
      <w:r w:rsidR="00265BD7">
        <w:rPr>
          <w:rFonts w:ascii="Times New Roman" w:hAnsi="Times New Roman"/>
          <w:sz w:val="24"/>
          <w:szCs w:val="24"/>
        </w:rPr>
        <w:t xml:space="preserve"> </w:t>
      </w:r>
      <w:r w:rsidR="00265BD7" w:rsidRPr="002E24E8">
        <w:rPr>
          <w:rFonts w:ascii="Times New Roman" w:hAnsi="Times New Roman"/>
          <w:sz w:val="24"/>
          <w:szCs w:val="24"/>
        </w:rPr>
        <w:t>15-20</w:t>
      </w:r>
      <w:r w:rsidR="00265BD7">
        <w:rPr>
          <w:rFonts w:ascii="Times New Roman" w:hAnsi="Times New Roman"/>
          <w:sz w:val="24"/>
          <w:szCs w:val="24"/>
        </w:rPr>
        <w:t xml:space="preserve"> </w:t>
      </w:r>
      <w:r w:rsidR="00265BD7" w:rsidRPr="002E24E8">
        <w:rPr>
          <w:rFonts w:ascii="Times New Roman" w:hAnsi="Times New Roman"/>
          <w:sz w:val="24"/>
          <w:szCs w:val="24"/>
        </w:rPr>
        <w:t>років,</w:t>
      </w:r>
      <w:r w:rsidR="00265BD7">
        <w:rPr>
          <w:rFonts w:ascii="Times New Roman" w:hAnsi="Times New Roman"/>
          <w:sz w:val="24"/>
          <w:szCs w:val="24"/>
        </w:rPr>
        <w:t xml:space="preserve"> </w:t>
      </w:r>
      <w:r w:rsidR="00265BD7" w:rsidRPr="002E24E8">
        <w:rPr>
          <w:rFonts w:ascii="Times New Roman" w:hAnsi="Times New Roman"/>
          <w:sz w:val="24"/>
          <w:szCs w:val="24"/>
        </w:rPr>
        <w:t>крім</w:t>
      </w:r>
      <w:r w:rsidR="00265BD7">
        <w:rPr>
          <w:rFonts w:ascii="Times New Roman" w:hAnsi="Times New Roman"/>
          <w:sz w:val="24"/>
          <w:szCs w:val="24"/>
        </w:rPr>
        <w:t xml:space="preserve"> </w:t>
      </w:r>
      <w:r w:rsidR="00265BD7" w:rsidRPr="002E24E8">
        <w:rPr>
          <w:rFonts w:ascii="Times New Roman" w:hAnsi="Times New Roman"/>
          <w:sz w:val="24"/>
          <w:szCs w:val="24"/>
        </w:rPr>
        <w:t>того,</w:t>
      </w:r>
      <w:r w:rsidR="00265BD7">
        <w:rPr>
          <w:rFonts w:ascii="Times New Roman" w:hAnsi="Times New Roman"/>
          <w:sz w:val="24"/>
          <w:szCs w:val="24"/>
        </w:rPr>
        <w:t xml:space="preserve"> </w:t>
      </w:r>
      <w:r w:rsidR="00265BD7" w:rsidRPr="002E24E8">
        <w:rPr>
          <w:rFonts w:ascii="Times New Roman" w:hAnsi="Times New Roman"/>
          <w:sz w:val="24"/>
          <w:szCs w:val="24"/>
        </w:rPr>
        <w:t>в</w:t>
      </w:r>
      <w:r w:rsidR="00265BD7">
        <w:rPr>
          <w:rFonts w:ascii="Times New Roman" w:hAnsi="Times New Roman"/>
          <w:sz w:val="24"/>
          <w:szCs w:val="24"/>
        </w:rPr>
        <w:t xml:space="preserve"> </w:t>
      </w:r>
      <w:r w:rsidR="00265BD7" w:rsidRPr="002E24E8">
        <w:rPr>
          <w:rFonts w:ascii="Times New Roman" w:hAnsi="Times New Roman"/>
          <w:sz w:val="24"/>
          <w:szCs w:val="24"/>
        </w:rPr>
        <w:t>даному</w:t>
      </w:r>
      <w:r w:rsidR="00265BD7">
        <w:rPr>
          <w:rFonts w:ascii="Times New Roman" w:hAnsi="Times New Roman"/>
          <w:sz w:val="24"/>
          <w:szCs w:val="24"/>
        </w:rPr>
        <w:t xml:space="preserve"> </w:t>
      </w:r>
      <w:r w:rsidR="00265BD7" w:rsidRPr="002E24E8">
        <w:rPr>
          <w:rFonts w:ascii="Times New Roman" w:hAnsi="Times New Roman"/>
          <w:sz w:val="24"/>
          <w:szCs w:val="24"/>
        </w:rPr>
        <w:t>проекті</w:t>
      </w:r>
      <w:r w:rsidR="00265BD7">
        <w:rPr>
          <w:rFonts w:ascii="Times New Roman" w:hAnsi="Times New Roman"/>
          <w:sz w:val="24"/>
          <w:szCs w:val="24"/>
        </w:rPr>
        <w:t xml:space="preserve"> </w:t>
      </w:r>
      <w:r w:rsidR="00265BD7" w:rsidRPr="002E24E8">
        <w:rPr>
          <w:rFonts w:ascii="Times New Roman" w:hAnsi="Times New Roman"/>
          <w:sz w:val="24"/>
          <w:szCs w:val="24"/>
        </w:rPr>
        <w:t>надаються</w:t>
      </w:r>
      <w:r w:rsidR="00265BD7">
        <w:rPr>
          <w:rFonts w:ascii="Times New Roman" w:hAnsi="Times New Roman"/>
          <w:sz w:val="24"/>
          <w:szCs w:val="24"/>
        </w:rPr>
        <w:t xml:space="preserve"> </w:t>
      </w:r>
      <w:r w:rsidR="00265BD7" w:rsidRPr="002E24E8">
        <w:rPr>
          <w:rFonts w:ascii="Times New Roman" w:hAnsi="Times New Roman"/>
          <w:sz w:val="24"/>
          <w:szCs w:val="24"/>
        </w:rPr>
        <w:t>пропозиції</w:t>
      </w:r>
      <w:r w:rsidR="00265BD7">
        <w:rPr>
          <w:rFonts w:ascii="Times New Roman" w:hAnsi="Times New Roman"/>
          <w:sz w:val="24"/>
          <w:szCs w:val="24"/>
        </w:rPr>
        <w:t xml:space="preserve"> </w:t>
      </w:r>
      <w:r w:rsidR="00265BD7" w:rsidRPr="002E24E8">
        <w:rPr>
          <w:rFonts w:ascii="Times New Roman" w:hAnsi="Times New Roman"/>
          <w:sz w:val="24"/>
          <w:szCs w:val="24"/>
        </w:rPr>
        <w:t>на</w:t>
      </w:r>
      <w:r w:rsidR="00265BD7">
        <w:rPr>
          <w:rFonts w:ascii="Times New Roman" w:hAnsi="Times New Roman"/>
          <w:sz w:val="24"/>
          <w:szCs w:val="24"/>
        </w:rPr>
        <w:t xml:space="preserve"> </w:t>
      </w:r>
      <w:r w:rsidR="00265BD7" w:rsidRPr="002E24E8">
        <w:rPr>
          <w:rFonts w:ascii="Times New Roman" w:hAnsi="Times New Roman"/>
          <w:sz w:val="24"/>
          <w:szCs w:val="24"/>
        </w:rPr>
        <w:t>більш</w:t>
      </w:r>
      <w:r w:rsidR="00265BD7">
        <w:rPr>
          <w:rFonts w:ascii="Times New Roman" w:hAnsi="Times New Roman"/>
          <w:sz w:val="24"/>
          <w:szCs w:val="24"/>
        </w:rPr>
        <w:t xml:space="preserve"> </w:t>
      </w:r>
      <w:r w:rsidR="00265BD7" w:rsidRPr="002E24E8">
        <w:rPr>
          <w:rFonts w:ascii="Times New Roman" w:hAnsi="Times New Roman"/>
          <w:sz w:val="24"/>
          <w:szCs w:val="24"/>
        </w:rPr>
        <w:t>далеку</w:t>
      </w:r>
      <w:r w:rsidR="00265BD7">
        <w:rPr>
          <w:rFonts w:ascii="Times New Roman" w:hAnsi="Times New Roman"/>
          <w:sz w:val="24"/>
          <w:szCs w:val="24"/>
        </w:rPr>
        <w:t xml:space="preserve"> </w:t>
      </w:r>
      <w:r w:rsidR="00265BD7" w:rsidRPr="002E24E8">
        <w:rPr>
          <w:rFonts w:ascii="Times New Roman" w:hAnsi="Times New Roman"/>
          <w:sz w:val="24"/>
          <w:szCs w:val="24"/>
        </w:rPr>
        <w:t>перспективу.</w:t>
      </w:r>
      <w:r w:rsidR="00265BD7">
        <w:rPr>
          <w:rFonts w:ascii="Times New Roman" w:hAnsi="Times New Roman"/>
          <w:sz w:val="24"/>
          <w:szCs w:val="24"/>
        </w:rPr>
        <w:t xml:space="preserve"> </w:t>
      </w:r>
      <w:r>
        <w:rPr>
          <w:rFonts w:ascii="Times New Roman" w:hAnsi="Times New Roman"/>
          <w:sz w:val="24"/>
          <w:szCs w:val="24"/>
        </w:rPr>
        <w:t>Г</w:t>
      </w:r>
      <w:r w:rsidR="00265BD7">
        <w:rPr>
          <w:rFonts w:ascii="Times New Roman" w:hAnsi="Times New Roman"/>
          <w:sz w:val="24"/>
          <w:szCs w:val="24"/>
        </w:rPr>
        <w:t xml:space="preserve">енеральний план враховує загальнодержавні, регіональні та місцеві інтереси, вдосконалює планувальну структуру та функціональне зонування міста, встановлює пріоритети економічного та територіального розвитку, розвитку інженерної та транспортної інфраструктури, системи обслуговування мешканців міста, </w:t>
      </w:r>
    </w:p>
    <w:p w:rsidR="00265BD7" w:rsidRDefault="00265BD7" w:rsidP="00265BD7">
      <w:pPr>
        <w:ind w:firstLine="709"/>
        <w:jc w:val="both"/>
        <w:rPr>
          <w:b/>
          <w:i/>
          <w:u w:val="single"/>
          <w:lang w:val="uk-UA"/>
        </w:rPr>
      </w:pPr>
    </w:p>
    <w:p w:rsidR="00265BD7" w:rsidRDefault="00265BD7" w:rsidP="00265BD7">
      <w:pPr>
        <w:ind w:firstLine="709"/>
        <w:jc w:val="both"/>
        <w:rPr>
          <w:b/>
          <w:i/>
          <w:u w:val="single"/>
          <w:lang w:val="uk-UA"/>
        </w:rPr>
      </w:pPr>
      <w:r w:rsidRPr="002C7473">
        <w:rPr>
          <w:b/>
          <w:i/>
          <w:u w:val="single"/>
          <w:lang w:val="uk-UA"/>
        </w:rPr>
        <w:t>Процедура</w:t>
      </w:r>
      <w:r>
        <w:rPr>
          <w:b/>
          <w:i/>
          <w:u w:val="single"/>
          <w:lang w:val="uk-UA"/>
        </w:rPr>
        <w:t xml:space="preserve"> </w:t>
      </w:r>
      <w:r w:rsidRPr="002C7473">
        <w:rPr>
          <w:b/>
          <w:i/>
          <w:u w:val="single"/>
          <w:lang w:val="uk-UA"/>
        </w:rPr>
        <w:t>здійснення</w:t>
      </w:r>
      <w:r>
        <w:rPr>
          <w:b/>
          <w:i/>
          <w:u w:val="single"/>
          <w:lang w:val="uk-UA"/>
        </w:rPr>
        <w:t xml:space="preserve"> </w:t>
      </w:r>
      <w:r w:rsidRPr="002C7473">
        <w:rPr>
          <w:b/>
          <w:i/>
          <w:u w:val="single"/>
          <w:lang w:val="uk-UA"/>
        </w:rPr>
        <w:t>СЕО</w:t>
      </w:r>
    </w:p>
    <w:p w:rsidR="00265BD7" w:rsidRPr="002C7473" w:rsidRDefault="00265BD7" w:rsidP="00265BD7">
      <w:pPr>
        <w:ind w:firstLine="709"/>
        <w:jc w:val="both"/>
        <w:rPr>
          <w:b/>
          <w:i/>
          <w:lang w:val="uk-UA"/>
        </w:rPr>
      </w:pPr>
      <w:r w:rsidRPr="002C7473">
        <w:rPr>
          <w:b/>
          <w:i/>
          <w:lang w:val="uk-UA"/>
        </w:rPr>
        <w:t>Етапи</w:t>
      </w:r>
      <w:r>
        <w:rPr>
          <w:b/>
          <w:i/>
          <w:lang w:val="uk-UA"/>
        </w:rPr>
        <w:t xml:space="preserve"> </w:t>
      </w:r>
      <w:r w:rsidRPr="002C7473">
        <w:rPr>
          <w:b/>
          <w:i/>
          <w:lang w:val="uk-UA"/>
        </w:rPr>
        <w:t>здійснення</w:t>
      </w:r>
      <w:r>
        <w:rPr>
          <w:b/>
          <w:i/>
          <w:lang w:val="uk-UA"/>
        </w:rPr>
        <w:t xml:space="preserve"> </w:t>
      </w:r>
      <w:r w:rsidRPr="002C7473">
        <w:rPr>
          <w:b/>
          <w:i/>
          <w:lang w:val="uk-UA"/>
        </w:rPr>
        <w:t>СЕО</w:t>
      </w:r>
    </w:p>
    <w:p w:rsidR="00265BD7" w:rsidRDefault="00265BD7" w:rsidP="00265BD7">
      <w:pPr>
        <w:ind w:firstLine="709"/>
        <w:jc w:val="both"/>
        <w:rPr>
          <w:lang w:val="uk-UA"/>
        </w:rPr>
      </w:pPr>
      <w:r w:rsidRPr="00A6261E">
        <w:rPr>
          <w:lang w:val="uk-UA"/>
        </w:rPr>
        <w:t>Процес</w:t>
      </w:r>
      <w:r>
        <w:rPr>
          <w:lang w:val="uk-UA"/>
        </w:rPr>
        <w:t xml:space="preserve"> </w:t>
      </w:r>
      <w:r w:rsidRPr="00A6261E">
        <w:rPr>
          <w:lang w:val="uk-UA"/>
        </w:rPr>
        <w:t>здійснення</w:t>
      </w:r>
      <w:r>
        <w:rPr>
          <w:lang w:val="uk-UA"/>
        </w:rPr>
        <w:t xml:space="preserve"> </w:t>
      </w:r>
      <w:r w:rsidRPr="00A6261E">
        <w:rPr>
          <w:lang w:val="uk-UA"/>
        </w:rPr>
        <w:t>СЕО</w:t>
      </w:r>
      <w:r>
        <w:rPr>
          <w:lang w:val="uk-UA"/>
        </w:rPr>
        <w:t xml:space="preserve"> </w:t>
      </w:r>
      <w:r w:rsidRPr="00A6261E">
        <w:rPr>
          <w:lang w:val="uk-UA"/>
        </w:rPr>
        <w:t>тривав</w:t>
      </w:r>
      <w:r>
        <w:rPr>
          <w:lang w:val="uk-UA"/>
        </w:rPr>
        <w:t xml:space="preserve"> </w:t>
      </w:r>
      <w:r w:rsidRPr="00C062D4">
        <w:rPr>
          <w:lang w:val="uk-UA"/>
        </w:rPr>
        <w:t>з</w:t>
      </w:r>
      <w:r>
        <w:rPr>
          <w:lang w:val="uk-UA"/>
        </w:rPr>
        <w:t xml:space="preserve"> </w:t>
      </w:r>
      <w:r w:rsidRPr="00AE0EC4">
        <w:rPr>
          <w:lang w:val="uk-UA"/>
        </w:rPr>
        <w:t xml:space="preserve">липня по </w:t>
      </w:r>
      <w:r w:rsidR="000B3E23" w:rsidRPr="000B3E23">
        <w:rPr>
          <w:lang w:val="uk-UA"/>
        </w:rPr>
        <w:t>серпень</w:t>
      </w:r>
      <w:r w:rsidRPr="000B3E23">
        <w:rPr>
          <w:lang w:val="uk-UA"/>
        </w:rPr>
        <w:t xml:space="preserve"> 20</w:t>
      </w:r>
      <w:r w:rsidR="000B3E23" w:rsidRPr="000B3E23">
        <w:rPr>
          <w:lang w:val="uk-UA"/>
        </w:rPr>
        <w:t>20</w:t>
      </w:r>
      <w:r w:rsidRPr="000B3E23">
        <w:rPr>
          <w:lang w:val="uk-UA"/>
        </w:rPr>
        <w:t xml:space="preserve"> року</w:t>
      </w:r>
      <w:r>
        <w:rPr>
          <w:lang w:val="uk-UA"/>
        </w:rPr>
        <w:t xml:space="preserve"> і складався з наступних етапів:</w:t>
      </w:r>
    </w:p>
    <w:p w:rsidR="00265BD7" w:rsidRDefault="00265BD7" w:rsidP="00265BD7">
      <w:pPr>
        <w:ind w:firstLine="709"/>
        <w:jc w:val="both"/>
        <w:rPr>
          <w:lang w:val="uk-UA"/>
        </w:rPr>
      </w:pPr>
      <w:r>
        <w:rPr>
          <w:lang w:val="uk-UA"/>
        </w:rPr>
        <w:t>1).Первинні консультації та визначення зацікавлених сторін.</w:t>
      </w:r>
    </w:p>
    <w:p w:rsidR="00265BD7" w:rsidRPr="00195C58" w:rsidRDefault="00265BD7" w:rsidP="00265BD7">
      <w:pPr>
        <w:ind w:firstLine="709"/>
        <w:jc w:val="both"/>
        <w:rPr>
          <w:lang w:val="uk-UA"/>
        </w:rPr>
      </w:pPr>
      <w:r>
        <w:rPr>
          <w:lang w:val="uk-UA"/>
        </w:rPr>
        <w:t>2).</w:t>
      </w:r>
      <w:r w:rsidRPr="00195C58">
        <w:rPr>
          <w:lang w:val="uk-UA"/>
        </w:rPr>
        <w:t>Визначення</w:t>
      </w:r>
      <w:r>
        <w:rPr>
          <w:lang w:val="uk-UA"/>
        </w:rPr>
        <w:t xml:space="preserve"> </w:t>
      </w:r>
      <w:r w:rsidRPr="00195C58">
        <w:rPr>
          <w:lang w:val="uk-UA"/>
        </w:rPr>
        <w:t>сфери</w:t>
      </w:r>
      <w:r>
        <w:rPr>
          <w:lang w:val="uk-UA"/>
        </w:rPr>
        <w:t xml:space="preserve"> </w:t>
      </w:r>
      <w:r w:rsidRPr="00195C58">
        <w:rPr>
          <w:lang w:val="uk-UA"/>
        </w:rPr>
        <w:t>охоплення:</w:t>
      </w:r>
      <w:r>
        <w:rPr>
          <w:lang w:val="uk-UA"/>
        </w:rPr>
        <w:t xml:space="preserve"> </w:t>
      </w:r>
    </w:p>
    <w:p w:rsidR="00265BD7" w:rsidRDefault="00265BD7" w:rsidP="00265BD7">
      <w:pPr>
        <w:ind w:firstLine="709"/>
        <w:jc w:val="both"/>
        <w:rPr>
          <w:lang w:val="uk-UA"/>
        </w:rPr>
      </w:pPr>
      <w:r>
        <w:rPr>
          <w:lang w:val="uk-UA"/>
        </w:rPr>
        <w:t>Виявлення документів державного планування, що пов’язані з розробленням генерального плану, в тому числі, планів, програм і цілей охорони довкілля, здоров’я населення.</w:t>
      </w:r>
    </w:p>
    <w:p w:rsidR="00265BD7" w:rsidRDefault="00265BD7" w:rsidP="00265BD7">
      <w:pPr>
        <w:ind w:firstLine="709"/>
        <w:jc w:val="both"/>
        <w:rPr>
          <w:lang w:val="uk-UA"/>
        </w:rPr>
      </w:pPr>
      <w:r>
        <w:rPr>
          <w:lang w:val="uk-UA"/>
        </w:rPr>
        <w:t>Збір вихідних даних.</w:t>
      </w:r>
    </w:p>
    <w:p w:rsidR="00265BD7" w:rsidRDefault="00265BD7" w:rsidP="00265BD7">
      <w:pPr>
        <w:ind w:firstLine="709"/>
        <w:jc w:val="both"/>
        <w:rPr>
          <w:lang w:val="uk-UA"/>
        </w:rPr>
      </w:pPr>
      <w:r>
        <w:rPr>
          <w:lang w:val="uk-UA"/>
        </w:rPr>
        <w:t>Виявлення основних екологічних проблем.</w:t>
      </w:r>
    </w:p>
    <w:p w:rsidR="00265BD7" w:rsidRDefault="00265BD7" w:rsidP="00265BD7">
      <w:pPr>
        <w:ind w:firstLine="709"/>
        <w:jc w:val="both"/>
        <w:rPr>
          <w:lang w:val="uk-UA"/>
        </w:rPr>
      </w:pPr>
      <w:r>
        <w:rPr>
          <w:lang w:val="uk-UA"/>
        </w:rPr>
        <w:t>Розробка цілей СЕО.</w:t>
      </w:r>
    </w:p>
    <w:p w:rsidR="00265BD7" w:rsidRDefault="00265BD7" w:rsidP="00265BD7">
      <w:pPr>
        <w:ind w:firstLine="709"/>
        <w:jc w:val="both"/>
        <w:rPr>
          <w:lang w:val="uk-UA"/>
        </w:rPr>
      </w:pPr>
      <w:r>
        <w:rPr>
          <w:lang w:val="uk-UA"/>
        </w:rPr>
        <w:t xml:space="preserve">3). Аналіз вихідного стану довкілля </w:t>
      </w:r>
    </w:p>
    <w:p w:rsidR="00265BD7" w:rsidRDefault="00265BD7" w:rsidP="00265BD7">
      <w:pPr>
        <w:ind w:firstLine="709"/>
        <w:jc w:val="both"/>
        <w:rPr>
          <w:lang w:val="uk-UA"/>
        </w:rPr>
      </w:pPr>
      <w:r>
        <w:rPr>
          <w:lang w:val="uk-UA"/>
        </w:rPr>
        <w:t>4).Оцінка наслідків реалізації заходів, намічених в генеральному плані.</w:t>
      </w:r>
    </w:p>
    <w:p w:rsidR="00265BD7" w:rsidRDefault="00265BD7" w:rsidP="00265BD7">
      <w:pPr>
        <w:ind w:left="708" w:firstLine="1"/>
        <w:jc w:val="both"/>
        <w:rPr>
          <w:lang w:val="uk-UA"/>
        </w:rPr>
      </w:pPr>
      <w:r>
        <w:rPr>
          <w:lang w:val="uk-UA"/>
        </w:rPr>
        <w:t>Оцінка факторів ризику і потенційного сукупного впливу прийнятих рішень на довкілля.</w:t>
      </w:r>
    </w:p>
    <w:p w:rsidR="00265BD7" w:rsidRDefault="00265BD7" w:rsidP="00265BD7">
      <w:pPr>
        <w:ind w:firstLine="709"/>
        <w:jc w:val="both"/>
        <w:rPr>
          <w:lang w:val="uk-UA"/>
        </w:rPr>
      </w:pPr>
      <w:r>
        <w:rPr>
          <w:lang w:val="uk-UA"/>
        </w:rPr>
        <w:t>Виявлення стратегічних альтернатив.</w:t>
      </w:r>
    </w:p>
    <w:p w:rsidR="00265BD7" w:rsidRDefault="00265BD7" w:rsidP="00265BD7">
      <w:pPr>
        <w:ind w:firstLine="709"/>
        <w:jc w:val="both"/>
        <w:rPr>
          <w:lang w:val="uk-UA"/>
        </w:rPr>
      </w:pPr>
      <w:r>
        <w:rPr>
          <w:lang w:val="uk-UA"/>
        </w:rPr>
        <w:t>Прогнозування наслідків реалізації генерального плану та альтернатив.</w:t>
      </w:r>
    </w:p>
    <w:p w:rsidR="00265BD7" w:rsidRDefault="00265BD7" w:rsidP="00265BD7">
      <w:pPr>
        <w:ind w:firstLine="709"/>
        <w:jc w:val="both"/>
        <w:rPr>
          <w:lang w:val="uk-UA"/>
        </w:rPr>
      </w:pPr>
      <w:r>
        <w:rPr>
          <w:lang w:val="uk-UA"/>
        </w:rPr>
        <w:t>Оцінка наслідків реалізації генерального плану та альтернатив.</w:t>
      </w:r>
    </w:p>
    <w:p w:rsidR="00265BD7" w:rsidRDefault="00265BD7" w:rsidP="00265BD7">
      <w:pPr>
        <w:ind w:firstLine="709"/>
        <w:jc w:val="both"/>
        <w:rPr>
          <w:lang w:val="uk-UA"/>
        </w:rPr>
      </w:pPr>
      <w:r>
        <w:rPr>
          <w:lang w:val="uk-UA"/>
        </w:rPr>
        <w:t xml:space="preserve">Пропозиції щодо пом’якшення будь-яких істотних негативних насідків. </w:t>
      </w:r>
    </w:p>
    <w:p w:rsidR="00265BD7" w:rsidRDefault="00265BD7" w:rsidP="00265BD7">
      <w:pPr>
        <w:ind w:firstLine="709"/>
        <w:jc w:val="both"/>
        <w:rPr>
          <w:lang w:val="uk-UA"/>
        </w:rPr>
      </w:pPr>
      <w:r>
        <w:rPr>
          <w:lang w:val="uk-UA"/>
        </w:rPr>
        <w:t>Пропозиції до плану моніторингу.</w:t>
      </w:r>
    </w:p>
    <w:p w:rsidR="00265BD7" w:rsidRDefault="00265BD7" w:rsidP="00265BD7">
      <w:pPr>
        <w:ind w:firstLine="709"/>
        <w:jc w:val="both"/>
        <w:rPr>
          <w:lang w:val="uk-UA"/>
        </w:rPr>
      </w:pPr>
      <w:r>
        <w:rPr>
          <w:lang w:val="uk-UA"/>
        </w:rPr>
        <w:t>6). Підготовка звіту про СЕО</w:t>
      </w:r>
    </w:p>
    <w:p w:rsidR="00265BD7" w:rsidRDefault="00265BD7" w:rsidP="00265BD7">
      <w:pPr>
        <w:ind w:firstLine="709"/>
        <w:jc w:val="both"/>
        <w:rPr>
          <w:lang w:val="uk-UA"/>
        </w:rPr>
      </w:pPr>
      <w:r>
        <w:rPr>
          <w:lang w:val="uk-UA"/>
        </w:rPr>
        <w:t>7). Проведення консультацій по проекту звіту про СЕО.</w:t>
      </w:r>
    </w:p>
    <w:p w:rsidR="00265BD7" w:rsidRDefault="00265BD7" w:rsidP="00265BD7">
      <w:pPr>
        <w:ind w:firstLine="709"/>
        <w:jc w:val="both"/>
        <w:rPr>
          <w:lang w:val="uk-UA"/>
        </w:rPr>
      </w:pPr>
      <w:r>
        <w:rPr>
          <w:lang w:val="uk-UA"/>
        </w:rPr>
        <w:lastRenderedPageBreak/>
        <w:t>Проведення консультацій з представниками громадськості та органів влади.</w:t>
      </w:r>
    </w:p>
    <w:p w:rsidR="00265BD7" w:rsidRDefault="00265BD7" w:rsidP="00265BD7">
      <w:pPr>
        <w:ind w:firstLine="709"/>
        <w:jc w:val="both"/>
        <w:rPr>
          <w:lang w:val="uk-UA"/>
        </w:rPr>
      </w:pPr>
      <w:r>
        <w:rPr>
          <w:lang w:val="uk-UA"/>
        </w:rPr>
        <w:t>Оцінка запропонованих за результатами консультацій змін до генерального плану.</w:t>
      </w:r>
    </w:p>
    <w:p w:rsidR="00265BD7" w:rsidRDefault="00265BD7" w:rsidP="00265BD7">
      <w:pPr>
        <w:ind w:left="708" w:firstLine="1"/>
        <w:jc w:val="both"/>
        <w:rPr>
          <w:lang w:val="uk-UA"/>
        </w:rPr>
      </w:pPr>
      <w:r>
        <w:rPr>
          <w:lang w:val="uk-UA"/>
        </w:rPr>
        <w:t>Інформування представників громадськості та органів влади про те, яким чином звіт про СЕО та пропозиції були враховані в генеральному плані.</w:t>
      </w:r>
    </w:p>
    <w:p w:rsidR="00265BD7" w:rsidRDefault="00265BD7" w:rsidP="00265BD7">
      <w:pPr>
        <w:ind w:firstLine="709"/>
        <w:jc w:val="both"/>
        <w:rPr>
          <w:lang w:val="uk-UA"/>
        </w:rPr>
      </w:pPr>
    </w:p>
    <w:p w:rsidR="00265BD7" w:rsidRPr="002C7473" w:rsidRDefault="00265BD7" w:rsidP="00265BD7">
      <w:pPr>
        <w:ind w:firstLine="709"/>
        <w:jc w:val="both"/>
        <w:rPr>
          <w:lang w:val="uk-UA"/>
        </w:rPr>
      </w:pPr>
      <w:r w:rsidRPr="002C7473">
        <w:rPr>
          <w:lang w:val="uk-UA"/>
        </w:rPr>
        <w:t>На</w:t>
      </w:r>
      <w:r>
        <w:rPr>
          <w:lang w:val="uk-UA"/>
        </w:rPr>
        <w:t xml:space="preserve"> </w:t>
      </w:r>
      <w:r w:rsidRPr="002C7473">
        <w:rPr>
          <w:lang w:val="uk-UA"/>
        </w:rPr>
        <w:t>кожному</w:t>
      </w:r>
      <w:r>
        <w:rPr>
          <w:lang w:val="uk-UA"/>
        </w:rPr>
        <w:t xml:space="preserve"> </w:t>
      </w:r>
      <w:r w:rsidRPr="002C7473">
        <w:rPr>
          <w:lang w:val="uk-UA"/>
        </w:rPr>
        <w:t>етапі</w:t>
      </w:r>
      <w:r>
        <w:rPr>
          <w:lang w:val="uk-UA"/>
        </w:rPr>
        <w:t xml:space="preserve"> проводилися робочі зустрічі та наради з місцевими органами екології та охорони здоров’я, </w:t>
      </w:r>
      <w:r w:rsidR="000B3E23">
        <w:rPr>
          <w:lang w:val="uk-UA"/>
        </w:rPr>
        <w:t>та</w:t>
      </w:r>
      <w:r>
        <w:rPr>
          <w:lang w:val="uk-UA"/>
        </w:rPr>
        <w:t xml:space="preserve"> відповідні консультації.</w:t>
      </w:r>
    </w:p>
    <w:p w:rsidR="00265BD7" w:rsidRPr="004538FB" w:rsidRDefault="00265BD7" w:rsidP="00265BD7">
      <w:pPr>
        <w:pStyle w:val="2"/>
        <w:ind w:firstLine="709"/>
        <w:rPr>
          <w:rFonts w:ascii="Times New Roman" w:hAnsi="Times New Roman" w:cs="Times New Roman"/>
          <w:b w:val="0"/>
          <w:color w:val="auto"/>
          <w:sz w:val="24"/>
          <w:szCs w:val="24"/>
          <w:lang w:val="uk-UA"/>
        </w:rPr>
      </w:pPr>
      <w:bookmarkStart w:id="10" w:name="_Toc49443260"/>
      <w:r w:rsidRPr="004538FB">
        <w:rPr>
          <w:rFonts w:ascii="Times New Roman" w:hAnsi="Times New Roman" w:cs="Times New Roman"/>
          <w:color w:val="auto"/>
          <w:sz w:val="24"/>
          <w:szCs w:val="24"/>
          <w:lang w:val="uk-UA"/>
        </w:rPr>
        <w:t>1.2. ПРОЦЕС РОЗРОБКИ ПРОЕКТУ МІСТОБУДІВНОЇ ДОКУМЕНТАЦІЇ</w:t>
      </w:r>
      <w:bookmarkEnd w:id="10"/>
    </w:p>
    <w:p w:rsidR="00265BD7" w:rsidRPr="00411EDC" w:rsidRDefault="00265BD7" w:rsidP="00265BD7">
      <w:pPr>
        <w:ind w:firstLine="709"/>
        <w:jc w:val="both"/>
        <w:rPr>
          <w:lang w:val="uk-UA"/>
        </w:rPr>
      </w:pPr>
    </w:p>
    <w:p w:rsidR="00265BD7" w:rsidRPr="001B33AD" w:rsidRDefault="00265BD7" w:rsidP="00265BD7">
      <w:pPr>
        <w:ind w:firstLine="709"/>
        <w:jc w:val="both"/>
        <w:rPr>
          <w:lang w:val="uk-UA"/>
        </w:rPr>
      </w:pPr>
      <w:r w:rsidRPr="003405EF">
        <w:rPr>
          <w:lang w:val="uk-UA"/>
        </w:rPr>
        <w:t>Замовником</w:t>
      </w:r>
      <w:r>
        <w:rPr>
          <w:lang w:val="uk-UA"/>
        </w:rPr>
        <w:t xml:space="preserve"> </w:t>
      </w:r>
      <w:r w:rsidRPr="003405EF">
        <w:rPr>
          <w:lang w:val="uk-UA"/>
        </w:rPr>
        <w:t>та</w:t>
      </w:r>
      <w:r>
        <w:rPr>
          <w:lang w:val="uk-UA"/>
        </w:rPr>
        <w:t xml:space="preserve"> </w:t>
      </w:r>
      <w:r w:rsidRPr="003405EF">
        <w:rPr>
          <w:lang w:val="uk-UA"/>
        </w:rPr>
        <w:t>власником</w:t>
      </w:r>
      <w:r>
        <w:rPr>
          <w:lang w:val="uk-UA"/>
        </w:rPr>
        <w:t xml:space="preserve"> </w:t>
      </w:r>
      <w:r w:rsidRPr="003405EF">
        <w:rPr>
          <w:lang w:val="uk-UA"/>
        </w:rPr>
        <w:t>проекту</w:t>
      </w:r>
      <w:r>
        <w:rPr>
          <w:lang w:val="uk-UA"/>
        </w:rPr>
        <w:t xml:space="preserve"> </w:t>
      </w:r>
      <w:r w:rsidRPr="003405EF">
        <w:rPr>
          <w:lang w:val="uk-UA"/>
        </w:rPr>
        <w:t>містобудівної</w:t>
      </w:r>
      <w:r>
        <w:rPr>
          <w:lang w:val="uk-UA"/>
        </w:rPr>
        <w:t xml:space="preserve"> </w:t>
      </w:r>
      <w:r w:rsidRPr="0067178C">
        <w:rPr>
          <w:lang w:val="uk-UA"/>
        </w:rPr>
        <w:t xml:space="preserve">документації </w:t>
      </w:r>
      <w:r w:rsidRPr="0067178C">
        <w:rPr>
          <w:b/>
          <w:i/>
          <w:lang w:val="uk-UA"/>
        </w:rPr>
        <w:t>«</w:t>
      </w:r>
      <w:r w:rsidR="001B33AD" w:rsidRPr="0067178C">
        <w:rPr>
          <w:rStyle w:val="213pt"/>
          <w:b w:val="0"/>
          <w:bCs/>
          <w:sz w:val="24"/>
        </w:rPr>
        <w:t>м.Луцьк. Внесення змін до генерального плану»</w:t>
      </w:r>
      <w:r w:rsidRPr="0067178C">
        <w:rPr>
          <w:b/>
          <w:lang w:val="uk-UA"/>
        </w:rPr>
        <w:t xml:space="preserve"> </w:t>
      </w:r>
      <w:r w:rsidRPr="0067178C">
        <w:rPr>
          <w:lang w:val="uk-UA"/>
        </w:rPr>
        <w:t xml:space="preserve">(далі – генеральний план) є </w:t>
      </w:r>
      <w:r w:rsidR="0067178C" w:rsidRPr="0067178C">
        <w:rPr>
          <w:lang w:val="uk-UA"/>
        </w:rPr>
        <w:t xml:space="preserve">Виконавчий комітет </w:t>
      </w:r>
      <w:r w:rsidR="000B3E23" w:rsidRPr="0067178C">
        <w:rPr>
          <w:lang w:val="uk-UA"/>
        </w:rPr>
        <w:t>Луцьк</w:t>
      </w:r>
      <w:r w:rsidR="0067178C">
        <w:rPr>
          <w:lang w:val="uk-UA"/>
        </w:rPr>
        <w:t>ої</w:t>
      </w:r>
      <w:r w:rsidR="000B3E23" w:rsidRPr="0067178C">
        <w:rPr>
          <w:lang w:val="uk-UA"/>
        </w:rPr>
        <w:t xml:space="preserve"> міськ</w:t>
      </w:r>
      <w:r w:rsidR="0067178C">
        <w:rPr>
          <w:lang w:val="uk-UA"/>
        </w:rPr>
        <w:t>ої</w:t>
      </w:r>
      <w:r w:rsidR="000B3E23" w:rsidRPr="0067178C">
        <w:rPr>
          <w:lang w:val="uk-UA"/>
        </w:rPr>
        <w:t xml:space="preserve"> рада</w:t>
      </w:r>
      <w:r w:rsidRPr="0067178C">
        <w:rPr>
          <w:lang w:val="uk-UA"/>
        </w:rPr>
        <w:t>.</w:t>
      </w:r>
    </w:p>
    <w:p w:rsidR="00265BD7" w:rsidRPr="006B1A40" w:rsidRDefault="00265BD7" w:rsidP="00265BD7">
      <w:pPr>
        <w:ind w:firstLine="709"/>
        <w:jc w:val="both"/>
        <w:rPr>
          <w:lang w:val="uk-UA"/>
        </w:rPr>
      </w:pPr>
      <w:r w:rsidRPr="003405EF">
        <w:rPr>
          <w:lang w:val="uk-UA"/>
        </w:rPr>
        <w:t>Проект</w:t>
      </w:r>
      <w:r>
        <w:rPr>
          <w:lang w:val="uk-UA"/>
        </w:rPr>
        <w:t xml:space="preserve"> </w:t>
      </w:r>
      <w:r w:rsidRPr="003405EF">
        <w:rPr>
          <w:lang w:val="uk-UA"/>
        </w:rPr>
        <w:t>генплану</w:t>
      </w:r>
      <w:r>
        <w:rPr>
          <w:lang w:val="uk-UA"/>
        </w:rPr>
        <w:t xml:space="preserve"> </w:t>
      </w:r>
      <w:r w:rsidRPr="003405EF">
        <w:rPr>
          <w:lang w:val="uk-UA"/>
        </w:rPr>
        <w:t>розроблено</w:t>
      </w:r>
      <w:r>
        <w:rPr>
          <w:lang w:val="uk-UA"/>
        </w:rPr>
        <w:t xml:space="preserve"> </w:t>
      </w:r>
      <w:r w:rsidRPr="003405EF">
        <w:rPr>
          <w:lang w:val="uk-UA"/>
        </w:rPr>
        <w:t>проектним</w:t>
      </w:r>
      <w:r>
        <w:rPr>
          <w:lang w:val="uk-UA"/>
        </w:rPr>
        <w:t xml:space="preserve"> </w:t>
      </w:r>
      <w:r w:rsidRPr="003405EF">
        <w:rPr>
          <w:lang w:val="uk-UA"/>
        </w:rPr>
        <w:t>інститутом</w:t>
      </w:r>
      <w:r>
        <w:rPr>
          <w:lang w:val="uk-UA"/>
        </w:rPr>
        <w:t xml:space="preserve"> </w:t>
      </w:r>
      <w:r w:rsidRPr="003405EF">
        <w:rPr>
          <w:lang w:val="uk-UA"/>
        </w:rPr>
        <w:t>ДП</w:t>
      </w:r>
      <w:r>
        <w:rPr>
          <w:lang w:val="uk-UA"/>
        </w:rPr>
        <w:t xml:space="preserve"> </w:t>
      </w:r>
      <w:r w:rsidRPr="003405EF">
        <w:rPr>
          <w:lang w:val="uk-UA"/>
        </w:rPr>
        <w:t>“ДІПРОМІСТО”</w:t>
      </w:r>
      <w:r>
        <w:rPr>
          <w:lang w:val="uk-UA"/>
        </w:rPr>
        <w:t xml:space="preserve"> </w:t>
      </w:r>
      <w:r w:rsidRPr="003405EF">
        <w:rPr>
          <w:lang w:val="uk-UA"/>
        </w:rPr>
        <w:t>на</w:t>
      </w:r>
      <w:r>
        <w:rPr>
          <w:lang w:val="uk-UA"/>
        </w:rPr>
        <w:t xml:space="preserve"> </w:t>
      </w:r>
      <w:r w:rsidRPr="003405EF">
        <w:rPr>
          <w:lang w:val="uk-UA"/>
        </w:rPr>
        <w:t>виконання</w:t>
      </w:r>
      <w:r>
        <w:rPr>
          <w:lang w:val="uk-UA"/>
        </w:rPr>
        <w:t xml:space="preserve"> </w:t>
      </w:r>
      <w:r w:rsidRPr="003405EF">
        <w:rPr>
          <w:lang w:val="uk-UA"/>
        </w:rPr>
        <w:t>рішення</w:t>
      </w:r>
      <w:r>
        <w:rPr>
          <w:lang w:val="uk-UA"/>
        </w:rPr>
        <w:t xml:space="preserve"> </w:t>
      </w:r>
      <w:r w:rsidR="0067178C" w:rsidRPr="0067178C">
        <w:rPr>
          <w:lang w:val="uk-UA"/>
        </w:rPr>
        <w:t>Луцької</w:t>
      </w:r>
      <w:r w:rsidRPr="0067178C">
        <w:rPr>
          <w:lang w:val="uk-UA"/>
        </w:rPr>
        <w:t xml:space="preserve"> міської</w:t>
      </w:r>
      <w:r>
        <w:rPr>
          <w:lang w:val="uk-UA"/>
        </w:rPr>
        <w:t xml:space="preserve"> </w:t>
      </w:r>
      <w:r w:rsidRPr="003405EF">
        <w:rPr>
          <w:lang w:val="uk-UA"/>
        </w:rPr>
        <w:t>ради</w:t>
      </w:r>
      <w:r w:rsidR="00000B36">
        <w:rPr>
          <w:lang w:val="uk-UA"/>
        </w:rPr>
        <w:t>.</w:t>
      </w:r>
    </w:p>
    <w:p w:rsidR="00265BD7" w:rsidRPr="003405EF" w:rsidRDefault="00265BD7" w:rsidP="00265BD7">
      <w:pPr>
        <w:ind w:firstLine="709"/>
        <w:jc w:val="both"/>
        <w:rPr>
          <w:lang w:val="uk-UA"/>
        </w:rPr>
      </w:pPr>
      <w:r w:rsidRPr="003405EF">
        <w:rPr>
          <w:lang w:val="uk-UA"/>
        </w:rPr>
        <w:t>Робота</w:t>
      </w:r>
      <w:r>
        <w:rPr>
          <w:lang w:val="uk-UA"/>
        </w:rPr>
        <w:t xml:space="preserve"> </w:t>
      </w:r>
      <w:r w:rsidRPr="003405EF">
        <w:rPr>
          <w:lang w:val="uk-UA"/>
        </w:rPr>
        <w:t>над</w:t>
      </w:r>
      <w:r>
        <w:rPr>
          <w:lang w:val="uk-UA"/>
        </w:rPr>
        <w:t xml:space="preserve"> </w:t>
      </w:r>
      <w:r w:rsidRPr="003405EF">
        <w:rPr>
          <w:lang w:val="uk-UA"/>
        </w:rPr>
        <w:t>проектом</w:t>
      </w:r>
      <w:r>
        <w:rPr>
          <w:lang w:val="uk-UA"/>
        </w:rPr>
        <w:t xml:space="preserve"> </w:t>
      </w:r>
      <w:r w:rsidRPr="003405EF">
        <w:rPr>
          <w:lang w:val="uk-UA"/>
        </w:rPr>
        <w:t>була</w:t>
      </w:r>
      <w:r>
        <w:rPr>
          <w:lang w:val="uk-UA"/>
        </w:rPr>
        <w:t xml:space="preserve"> </w:t>
      </w:r>
      <w:r w:rsidRPr="003405EF">
        <w:rPr>
          <w:lang w:val="uk-UA"/>
        </w:rPr>
        <w:t>розпочата</w:t>
      </w:r>
      <w:r>
        <w:rPr>
          <w:lang w:val="uk-UA"/>
        </w:rPr>
        <w:t xml:space="preserve"> </w:t>
      </w:r>
      <w:r w:rsidRPr="00FD67AC">
        <w:rPr>
          <w:lang w:val="uk-UA"/>
        </w:rPr>
        <w:t xml:space="preserve">в </w:t>
      </w:r>
      <w:r w:rsidR="0067178C">
        <w:rPr>
          <w:lang w:val="uk-UA"/>
        </w:rPr>
        <w:t>жовтні 2015 року</w:t>
      </w:r>
      <w:r w:rsidRPr="00FD67AC">
        <w:rPr>
          <w:lang w:val="uk-UA"/>
        </w:rPr>
        <w:t xml:space="preserve">. </w:t>
      </w:r>
      <w:r w:rsidR="0067178C">
        <w:rPr>
          <w:lang w:val="uk-UA"/>
        </w:rPr>
        <w:t xml:space="preserve">В зв’язку з об’єктивними обставинами на деякий час виконання генерального плану було призупинене і поновлене в 2019 році (д/у 1-2019 та д/у №2-2020). </w:t>
      </w:r>
      <w:r w:rsidRPr="003405EF">
        <w:rPr>
          <w:lang w:val="uk-UA"/>
        </w:rPr>
        <w:t>Враховуючи</w:t>
      </w:r>
      <w:r>
        <w:rPr>
          <w:lang w:val="uk-UA"/>
        </w:rPr>
        <w:t xml:space="preserve"> </w:t>
      </w:r>
      <w:r w:rsidRPr="003405EF">
        <w:rPr>
          <w:lang w:val="uk-UA"/>
        </w:rPr>
        <w:t>визначений</w:t>
      </w:r>
      <w:r>
        <w:rPr>
          <w:lang w:val="uk-UA"/>
        </w:rPr>
        <w:t xml:space="preserve"> </w:t>
      </w:r>
      <w:r w:rsidRPr="003405EF">
        <w:rPr>
          <w:lang w:val="uk-UA"/>
        </w:rPr>
        <w:t>графік</w:t>
      </w:r>
      <w:r>
        <w:rPr>
          <w:lang w:val="uk-UA"/>
        </w:rPr>
        <w:t xml:space="preserve"> </w:t>
      </w:r>
      <w:r w:rsidRPr="003405EF">
        <w:rPr>
          <w:lang w:val="uk-UA"/>
        </w:rPr>
        <w:t>виконання</w:t>
      </w:r>
      <w:r>
        <w:rPr>
          <w:lang w:val="uk-UA"/>
        </w:rPr>
        <w:t xml:space="preserve"> </w:t>
      </w:r>
      <w:r w:rsidRPr="003405EF">
        <w:rPr>
          <w:lang w:val="uk-UA"/>
        </w:rPr>
        <w:t>проектних</w:t>
      </w:r>
      <w:r>
        <w:rPr>
          <w:lang w:val="uk-UA"/>
        </w:rPr>
        <w:t xml:space="preserve"> </w:t>
      </w:r>
      <w:r w:rsidRPr="003405EF">
        <w:rPr>
          <w:lang w:val="uk-UA"/>
        </w:rPr>
        <w:t>робіт</w:t>
      </w:r>
      <w:r>
        <w:rPr>
          <w:lang w:val="uk-UA"/>
        </w:rPr>
        <w:t xml:space="preserve"> </w:t>
      </w:r>
      <w:r w:rsidRPr="003405EF">
        <w:rPr>
          <w:lang w:val="uk-UA"/>
        </w:rPr>
        <w:t>та</w:t>
      </w:r>
      <w:r>
        <w:rPr>
          <w:lang w:val="uk-UA"/>
        </w:rPr>
        <w:t xml:space="preserve"> </w:t>
      </w:r>
      <w:r w:rsidRPr="003405EF">
        <w:rPr>
          <w:lang w:val="uk-UA"/>
        </w:rPr>
        <w:t>терміни</w:t>
      </w:r>
      <w:r>
        <w:rPr>
          <w:lang w:val="uk-UA"/>
        </w:rPr>
        <w:t xml:space="preserve"> </w:t>
      </w:r>
      <w:r w:rsidRPr="003405EF">
        <w:rPr>
          <w:lang w:val="uk-UA"/>
        </w:rPr>
        <w:t>формування</w:t>
      </w:r>
      <w:r>
        <w:rPr>
          <w:lang w:val="uk-UA"/>
        </w:rPr>
        <w:t xml:space="preserve"> </w:t>
      </w:r>
      <w:r w:rsidRPr="003405EF">
        <w:rPr>
          <w:lang w:val="uk-UA"/>
        </w:rPr>
        <w:t>та</w:t>
      </w:r>
      <w:r>
        <w:rPr>
          <w:lang w:val="uk-UA"/>
        </w:rPr>
        <w:t xml:space="preserve"> </w:t>
      </w:r>
      <w:r w:rsidRPr="003405EF">
        <w:rPr>
          <w:lang w:val="uk-UA"/>
        </w:rPr>
        <w:t>надання</w:t>
      </w:r>
      <w:r>
        <w:rPr>
          <w:lang w:val="uk-UA"/>
        </w:rPr>
        <w:t xml:space="preserve"> </w:t>
      </w:r>
      <w:r w:rsidRPr="003405EF">
        <w:rPr>
          <w:lang w:val="uk-UA"/>
        </w:rPr>
        <w:t>звітної</w:t>
      </w:r>
      <w:r>
        <w:rPr>
          <w:lang w:val="uk-UA"/>
        </w:rPr>
        <w:t xml:space="preserve"> </w:t>
      </w:r>
      <w:r w:rsidRPr="003405EF">
        <w:rPr>
          <w:lang w:val="uk-UA"/>
        </w:rPr>
        <w:t>інформації</w:t>
      </w:r>
      <w:r>
        <w:rPr>
          <w:lang w:val="uk-UA"/>
        </w:rPr>
        <w:t xml:space="preserve"> </w:t>
      </w:r>
      <w:r w:rsidRPr="003405EF">
        <w:rPr>
          <w:lang w:val="uk-UA"/>
        </w:rPr>
        <w:t>місцевими,</w:t>
      </w:r>
      <w:r>
        <w:rPr>
          <w:lang w:val="uk-UA"/>
        </w:rPr>
        <w:t xml:space="preserve"> </w:t>
      </w:r>
      <w:r w:rsidRPr="003405EF">
        <w:rPr>
          <w:lang w:val="uk-UA"/>
        </w:rPr>
        <w:t>районними</w:t>
      </w:r>
      <w:r>
        <w:rPr>
          <w:lang w:val="uk-UA"/>
        </w:rPr>
        <w:t xml:space="preserve"> </w:t>
      </w:r>
      <w:r w:rsidRPr="003405EF">
        <w:rPr>
          <w:lang w:val="uk-UA"/>
        </w:rPr>
        <w:t>та</w:t>
      </w:r>
      <w:r>
        <w:rPr>
          <w:lang w:val="uk-UA"/>
        </w:rPr>
        <w:t xml:space="preserve"> </w:t>
      </w:r>
      <w:r w:rsidRPr="003405EF">
        <w:rPr>
          <w:lang w:val="uk-UA"/>
        </w:rPr>
        <w:t>регіональними</w:t>
      </w:r>
      <w:r>
        <w:rPr>
          <w:lang w:val="uk-UA"/>
        </w:rPr>
        <w:t xml:space="preserve"> </w:t>
      </w:r>
      <w:r w:rsidRPr="003405EF">
        <w:rPr>
          <w:lang w:val="uk-UA"/>
        </w:rPr>
        <w:t>управліннями</w:t>
      </w:r>
      <w:r>
        <w:rPr>
          <w:lang w:val="uk-UA"/>
        </w:rPr>
        <w:t xml:space="preserve"> </w:t>
      </w:r>
      <w:r w:rsidRPr="003405EF">
        <w:rPr>
          <w:lang w:val="uk-UA"/>
        </w:rPr>
        <w:t>збір,</w:t>
      </w:r>
      <w:r>
        <w:rPr>
          <w:lang w:val="uk-UA"/>
        </w:rPr>
        <w:t xml:space="preserve"> </w:t>
      </w:r>
      <w:r w:rsidRPr="003405EF">
        <w:rPr>
          <w:lang w:val="uk-UA"/>
        </w:rPr>
        <w:t>аналіз</w:t>
      </w:r>
      <w:r>
        <w:rPr>
          <w:lang w:val="uk-UA"/>
        </w:rPr>
        <w:t xml:space="preserve"> </w:t>
      </w:r>
      <w:r w:rsidRPr="003405EF">
        <w:rPr>
          <w:lang w:val="uk-UA"/>
        </w:rPr>
        <w:t>та</w:t>
      </w:r>
      <w:r>
        <w:rPr>
          <w:lang w:val="uk-UA"/>
        </w:rPr>
        <w:t xml:space="preserve"> </w:t>
      </w:r>
      <w:r w:rsidRPr="003405EF">
        <w:rPr>
          <w:lang w:val="uk-UA"/>
        </w:rPr>
        <w:t>обробка</w:t>
      </w:r>
      <w:r>
        <w:rPr>
          <w:lang w:val="uk-UA"/>
        </w:rPr>
        <w:t xml:space="preserve"> </w:t>
      </w:r>
      <w:r w:rsidRPr="003405EF">
        <w:rPr>
          <w:lang w:val="uk-UA"/>
        </w:rPr>
        <w:t>основних</w:t>
      </w:r>
      <w:r>
        <w:rPr>
          <w:lang w:val="uk-UA"/>
        </w:rPr>
        <w:t xml:space="preserve"> </w:t>
      </w:r>
      <w:r w:rsidRPr="003405EF">
        <w:rPr>
          <w:lang w:val="uk-UA"/>
        </w:rPr>
        <w:t>вихідних</w:t>
      </w:r>
      <w:r>
        <w:rPr>
          <w:lang w:val="uk-UA"/>
        </w:rPr>
        <w:t xml:space="preserve"> </w:t>
      </w:r>
      <w:r w:rsidRPr="003405EF">
        <w:rPr>
          <w:lang w:val="uk-UA"/>
        </w:rPr>
        <w:t>даних</w:t>
      </w:r>
      <w:r>
        <w:rPr>
          <w:lang w:val="uk-UA"/>
        </w:rPr>
        <w:t xml:space="preserve"> </w:t>
      </w:r>
      <w:r w:rsidRPr="003405EF">
        <w:rPr>
          <w:lang w:val="uk-UA"/>
        </w:rPr>
        <w:t>були</w:t>
      </w:r>
      <w:r>
        <w:rPr>
          <w:lang w:val="uk-UA"/>
        </w:rPr>
        <w:t xml:space="preserve"> </w:t>
      </w:r>
      <w:r w:rsidRPr="003405EF">
        <w:rPr>
          <w:lang w:val="uk-UA"/>
        </w:rPr>
        <w:t>розпочаті</w:t>
      </w:r>
      <w:r w:rsidRPr="00FD67AC">
        <w:rPr>
          <w:lang w:val="uk-UA"/>
        </w:rPr>
        <w:t xml:space="preserve"> з </w:t>
      </w:r>
      <w:r w:rsidR="004E77EA" w:rsidRPr="004E77EA">
        <w:rPr>
          <w:lang w:val="uk-UA"/>
        </w:rPr>
        <w:t xml:space="preserve">лютому </w:t>
      </w:r>
      <w:r w:rsidRPr="004E77EA">
        <w:rPr>
          <w:lang w:val="uk-UA"/>
        </w:rPr>
        <w:t>201</w:t>
      </w:r>
      <w:r w:rsidR="004E77EA" w:rsidRPr="004E77EA">
        <w:rPr>
          <w:lang w:val="uk-UA"/>
        </w:rPr>
        <w:t>9</w:t>
      </w:r>
      <w:r w:rsidRPr="004E77EA">
        <w:rPr>
          <w:lang w:val="uk-UA"/>
        </w:rPr>
        <w:t xml:space="preserve"> р. Розгляд</w:t>
      </w:r>
      <w:r>
        <w:rPr>
          <w:lang w:val="uk-UA"/>
        </w:rPr>
        <w:t xml:space="preserve"> </w:t>
      </w:r>
      <w:r w:rsidRPr="003405EF">
        <w:rPr>
          <w:lang w:val="uk-UA"/>
        </w:rPr>
        <w:t>ескізу</w:t>
      </w:r>
      <w:r>
        <w:rPr>
          <w:lang w:val="uk-UA"/>
        </w:rPr>
        <w:t xml:space="preserve"> </w:t>
      </w:r>
      <w:r w:rsidRPr="003405EF">
        <w:rPr>
          <w:lang w:val="uk-UA"/>
        </w:rPr>
        <w:t>генерального</w:t>
      </w:r>
      <w:r>
        <w:rPr>
          <w:lang w:val="uk-UA"/>
        </w:rPr>
        <w:t xml:space="preserve"> </w:t>
      </w:r>
      <w:r w:rsidRPr="003405EF">
        <w:rPr>
          <w:lang w:val="uk-UA"/>
        </w:rPr>
        <w:t>плану,</w:t>
      </w:r>
      <w:r>
        <w:rPr>
          <w:lang w:val="uk-UA"/>
        </w:rPr>
        <w:t xml:space="preserve"> </w:t>
      </w:r>
      <w:r w:rsidRPr="003405EF">
        <w:rPr>
          <w:lang w:val="uk-UA"/>
        </w:rPr>
        <w:t>згідно</w:t>
      </w:r>
      <w:r>
        <w:rPr>
          <w:lang w:val="uk-UA"/>
        </w:rPr>
        <w:t xml:space="preserve"> </w:t>
      </w:r>
      <w:r w:rsidRPr="003405EF">
        <w:rPr>
          <w:lang w:val="uk-UA"/>
        </w:rPr>
        <w:t>завдання</w:t>
      </w:r>
      <w:r>
        <w:rPr>
          <w:lang w:val="uk-UA"/>
        </w:rPr>
        <w:t xml:space="preserve"> </w:t>
      </w:r>
      <w:r w:rsidRPr="003405EF">
        <w:rPr>
          <w:lang w:val="uk-UA"/>
        </w:rPr>
        <w:t>на</w:t>
      </w:r>
      <w:r>
        <w:rPr>
          <w:lang w:val="uk-UA"/>
        </w:rPr>
        <w:t xml:space="preserve"> </w:t>
      </w:r>
      <w:r w:rsidRPr="003405EF">
        <w:rPr>
          <w:lang w:val="uk-UA"/>
        </w:rPr>
        <w:t>проектування</w:t>
      </w:r>
      <w:r>
        <w:rPr>
          <w:lang w:val="uk-UA"/>
        </w:rPr>
        <w:t xml:space="preserve"> </w:t>
      </w:r>
      <w:r w:rsidRPr="003405EF">
        <w:rPr>
          <w:lang w:val="uk-UA"/>
        </w:rPr>
        <w:t>та</w:t>
      </w:r>
      <w:r>
        <w:rPr>
          <w:lang w:val="uk-UA"/>
        </w:rPr>
        <w:t xml:space="preserve"> </w:t>
      </w:r>
      <w:r w:rsidRPr="003405EF">
        <w:rPr>
          <w:lang w:val="uk-UA"/>
        </w:rPr>
        <w:t>умов</w:t>
      </w:r>
      <w:r>
        <w:rPr>
          <w:lang w:val="uk-UA"/>
        </w:rPr>
        <w:t xml:space="preserve"> </w:t>
      </w:r>
      <w:r w:rsidRPr="003405EF">
        <w:rPr>
          <w:lang w:val="uk-UA"/>
        </w:rPr>
        <w:t>договору,</w:t>
      </w:r>
      <w:r>
        <w:rPr>
          <w:lang w:val="uk-UA"/>
        </w:rPr>
        <w:t xml:space="preserve"> </w:t>
      </w:r>
      <w:r w:rsidRPr="003405EF">
        <w:rPr>
          <w:lang w:val="uk-UA"/>
        </w:rPr>
        <w:t>був</w:t>
      </w:r>
      <w:r>
        <w:rPr>
          <w:lang w:val="uk-UA"/>
        </w:rPr>
        <w:t xml:space="preserve"> </w:t>
      </w:r>
      <w:r w:rsidRPr="003405EF">
        <w:rPr>
          <w:lang w:val="uk-UA"/>
        </w:rPr>
        <w:t>проведений</w:t>
      </w:r>
      <w:r>
        <w:rPr>
          <w:lang w:val="uk-UA"/>
        </w:rPr>
        <w:t xml:space="preserve"> </w:t>
      </w:r>
      <w:r w:rsidRPr="003405EF">
        <w:rPr>
          <w:lang w:val="uk-UA"/>
        </w:rPr>
        <w:t>під</w:t>
      </w:r>
      <w:r>
        <w:rPr>
          <w:lang w:val="uk-UA"/>
        </w:rPr>
        <w:t xml:space="preserve"> </w:t>
      </w:r>
      <w:r w:rsidRPr="003405EF">
        <w:rPr>
          <w:lang w:val="uk-UA"/>
        </w:rPr>
        <w:t>час</w:t>
      </w:r>
      <w:r>
        <w:rPr>
          <w:lang w:val="uk-UA"/>
        </w:rPr>
        <w:t xml:space="preserve"> </w:t>
      </w:r>
      <w:r w:rsidRPr="003405EF">
        <w:rPr>
          <w:lang w:val="uk-UA"/>
        </w:rPr>
        <w:t>робочих</w:t>
      </w:r>
      <w:r>
        <w:rPr>
          <w:lang w:val="uk-UA"/>
        </w:rPr>
        <w:t xml:space="preserve"> </w:t>
      </w:r>
      <w:r w:rsidRPr="003405EF">
        <w:rPr>
          <w:lang w:val="uk-UA"/>
        </w:rPr>
        <w:t>зустрічей</w:t>
      </w:r>
      <w:r>
        <w:rPr>
          <w:lang w:val="uk-UA"/>
        </w:rPr>
        <w:t xml:space="preserve"> </w:t>
      </w:r>
      <w:r w:rsidRPr="003405EF">
        <w:rPr>
          <w:lang w:val="uk-UA"/>
        </w:rPr>
        <w:t>авторів</w:t>
      </w:r>
      <w:r>
        <w:rPr>
          <w:lang w:val="uk-UA"/>
        </w:rPr>
        <w:t xml:space="preserve"> </w:t>
      </w:r>
      <w:r w:rsidRPr="003405EF">
        <w:rPr>
          <w:lang w:val="uk-UA"/>
        </w:rPr>
        <w:t>проекту</w:t>
      </w:r>
      <w:r>
        <w:rPr>
          <w:lang w:val="uk-UA"/>
        </w:rPr>
        <w:t xml:space="preserve"> </w:t>
      </w:r>
      <w:r w:rsidRPr="003405EF">
        <w:rPr>
          <w:lang w:val="uk-UA"/>
        </w:rPr>
        <w:t>із</w:t>
      </w:r>
      <w:r>
        <w:rPr>
          <w:lang w:val="uk-UA"/>
        </w:rPr>
        <w:t xml:space="preserve"> </w:t>
      </w:r>
      <w:r w:rsidRPr="003405EF">
        <w:rPr>
          <w:lang w:val="uk-UA"/>
        </w:rPr>
        <w:t>представниками</w:t>
      </w:r>
      <w:r>
        <w:rPr>
          <w:lang w:val="uk-UA"/>
        </w:rPr>
        <w:t xml:space="preserve"> </w:t>
      </w:r>
      <w:r w:rsidRPr="003405EF">
        <w:rPr>
          <w:lang w:val="uk-UA"/>
        </w:rPr>
        <w:t>замовника</w:t>
      </w:r>
      <w:r>
        <w:rPr>
          <w:lang w:val="uk-UA"/>
        </w:rPr>
        <w:t xml:space="preserve"> </w:t>
      </w:r>
      <w:r w:rsidR="00A01C11">
        <w:rPr>
          <w:lang w:val="uk-UA"/>
        </w:rPr>
        <w:t>на протязі 2019-2020 років.</w:t>
      </w:r>
      <w:r w:rsidRPr="006147B9">
        <w:rPr>
          <w:lang w:val="uk-UA"/>
        </w:rPr>
        <w:t xml:space="preserve">. </w:t>
      </w:r>
      <w:r w:rsidRPr="003405EF">
        <w:rPr>
          <w:lang w:val="uk-UA"/>
        </w:rPr>
        <w:t>Остаточне</w:t>
      </w:r>
      <w:r>
        <w:rPr>
          <w:lang w:val="uk-UA"/>
        </w:rPr>
        <w:t xml:space="preserve"> </w:t>
      </w:r>
      <w:r w:rsidRPr="003405EF">
        <w:rPr>
          <w:lang w:val="uk-UA"/>
        </w:rPr>
        <w:t>завершення</w:t>
      </w:r>
      <w:r>
        <w:rPr>
          <w:lang w:val="uk-UA"/>
        </w:rPr>
        <w:t xml:space="preserve"> </w:t>
      </w:r>
      <w:r w:rsidRPr="003405EF">
        <w:rPr>
          <w:lang w:val="uk-UA"/>
        </w:rPr>
        <w:t>проекту</w:t>
      </w:r>
      <w:r>
        <w:rPr>
          <w:lang w:val="uk-UA"/>
        </w:rPr>
        <w:t xml:space="preserve"> </w:t>
      </w:r>
      <w:r w:rsidRPr="003405EF">
        <w:rPr>
          <w:lang w:val="uk-UA"/>
        </w:rPr>
        <w:t>було</w:t>
      </w:r>
      <w:r>
        <w:rPr>
          <w:lang w:val="uk-UA"/>
        </w:rPr>
        <w:t xml:space="preserve"> </w:t>
      </w:r>
      <w:r w:rsidRPr="003405EF">
        <w:rPr>
          <w:lang w:val="uk-UA"/>
        </w:rPr>
        <w:t>здійснене</w:t>
      </w:r>
      <w:r>
        <w:rPr>
          <w:lang w:val="uk-UA"/>
        </w:rPr>
        <w:t xml:space="preserve"> в </w:t>
      </w:r>
      <w:r w:rsidR="00A01C11">
        <w:rPr>
          <w:lang w:val="uk-UA"/>
        </w:rPr>
        <w:t>серпні</w:t>
      </w:r>
      <w:r>
        <w:rPr>
          <w:lang w:val="uk-UA"/>
        </w:rPr>
        <w:t xml:space="preserve"> </w:t>
      </w:r>
      <w:r w:rsidRPr="003405EF">
        <w:rPr>
          <w:lang w:val="uk-UA"/>
        </w:rPr>
        <w:t>20</w:t>
      </w:r>
      <w:r w:rsidR="00A01C11">
        <w:rPr>
          <w:lang w:val="uk-UA"/>
        </w:rPr>
        <w:t>20</w:t>
      </w:r>
      <w:r>
        <w:rPr>
          <w:lang w:val="uk-UA"/>
        </w:rPr>
        <w:t xml:space="preserve"> </w:t>
      </w:r>
      <w:r w:rsidRPr="003405EF">
        <w:rPr>
          <w:lang w:val="uk-UA"/>
        </w:rPr>
        <w:t>року.</w:t>
      </w:r>
      <w:r>
        <w:rPr>
          <w:lang w:val="uk-UA"/>
        </w:rPr>
        <w:t xml:space="preserve"> </w:t>
      </w:r>
    </w:p>
    <w:p w:rsidR="00265BD7" w:rsidRPr="00000B36" w:rsidRDefault="00265BD7" w:rsidP="00000B36">
      <w:pPr>
        <w:tabs>
          <w:tab w:val="left" w:pos="3855"/>
        </w:tabs>
        <w:rPr>
          <w:lang w:val="uk-UA"/>
        </w:rPr>
      </w:pPr>
      <w:r w:rsidRPr="003405EF">
        <w:rPr>
          <w:lang w:val="uk-UA"/>
        </w:rPr>
        <w:t>На</w:t>
      </w:r>
      <w:r>
        <w:rPr>
          <w:lang w:val="uk-UA"/>
        </w:rPr>
        <w:t xml:space="preserve"> </w:t>
      </w:r>
      <w:r w:rsidRPr="003405EF">
        <w:rPr>
          <w:lang w:val="uk-UA"/>
        </w:rPr>
        <w:t>виконання</w:t>
      </w:r>
      <w:r>
        <w:rPr>
          <w:lang w:val="uk-UA"/>
        </w:rPr>
        <w:t xml:space="preserve"> </w:t>
      </w:r>
      <w:r w:rsidRPr="003405EF">
        <w:rPr>
          <w:lang w:val="uk-UA"/>
        </w:rPr>
        <w:t>Закону</w:t>
      </w:r>
      <w:r>
        <w:rPr>
          <w:lang w:val="uk-UA"/>
        </w:rPr>
        <w:t xml:space="preserve"> </w:t>
      </w:r>
      <w:r w:rsidRPr="003405EF">
        <w:rPr>
          <w:lang w:val="uk-UA"/>
        </w:rPr>
        <w:t>України</w:t>
      </w:r>
      <w:r>
        <w:rPr>
          <w:lang w:val="uk-UA"/>
        </w:rPr>
        <w:t xml:space="preserve"> </w:t>
      </w:r>
      <w:r w:rsidRPr="003405EF">
        <w:rPr>
          <w:lang w:val="uk-UA"/>
        </w:rPr>
        <w:t>про</w:t>
      </w:r>
      <w:r>
        <w:rPr>
          <w:lang w:val="uk-UA"/>
        </w:rPr>
        <w:t xml:space="preserve"> </w:t>
      </w:r>
      <w:r w:rsidRPr="003405EF">
        <w:rPr>
          <w:lang w:val="uk-UA"/>
        </w:rPr>
        <w:t>містобудівну</w:t>
      </w:r>
      <w:r>
        <w:rPr>
          <w:lang w:val="uk-UA"/>
        </w:rPr>
        <w:t xml:space="preserve"> </w:t>
      </w:r>
      <w:r w:rsidRPr="003405EF">
        <w:rPr>
          <w:lang w:val="uk-UA"/>
        </w:rPr>
        <w:t>діяльність</w:t>
      </w:r>
      <w:r>
        <w:rPr>
          <w:lang w:val="uk-UA"/>
        </w:rPr>
        <w:t xml:space="preserve"> </w:t>
      </w:r>
      <w:r w:rsidR="00A01C11">
        <w:rPr>
          <w:lang w:val="uk-UA"/>
        </w:rPr>
        <w:t>в даний момент замовник дав об’яву про проведення громадських слухань одночасно по роботі «Внесення змін до генерального плану міста Луцька Водинської області» та розділу СЕО до генерального плану.</w:t>
      </w:r>
      <w:r>
        <w:rPr>
          <w:lang w:val="uk-UA"/>
        </w:rPr>
        <w:t xml:space="preserve"> </w:t>
      </w:r>
      <w:r w:rsidR="00A01C11">
        <w:rPr>
          <w:lang w:val="uk-UA"/>
        </w:rPr>
        <w:t>Г</w:t>
      </w:r>
      <w:r w:rsidRPr="004C0E6A">
        <w:rPr>
          <w:lang w:val="uk-UA"/>
        </w:rPr>
        <w:t>рафічні</w:t>
      </w:r>
      <w:r>
        <w:rPr>
          <w:lang w:val="uk-UA"/>
        </w:rPr>
        <w:t xml:space="preserve"> </w:t>
      </w:r>
      <w:r w:rsidRPr="004C0E6A">
        <w:rPr>
          <w:lang w:val="uk-UA"/>
        </w:rPr>
        <w:t>матеріали</w:t>
      </w:r>
      <w:r>
        <w:rPr>
          <w:lang w:val="uk-UA"/>
        </w:rPr>
        <w:t xml:space="preserve"> </w:t>
      </w:r>
      <w:r w:rsidRPr="004C0E6A">
        <w:rPr>
          <w:lang w:val="uk-UA"/>
        </w:rPr>
        <w:t>та</w:t>
      </w:r>
      <w:r>
        <w:rPr>
          <w:lang w:val="uk-UA"/>
        </w:rPr>
        <w:t xml:space="preserve"> </w:t>
      </w:r>
      <w:r w:rsidRPr="004C0E6A">
        <w:rPr>
          <w:lang w:val="uk-UA"/>
        </w:rPr>
        <w:t>інформаційна</w:t>
      </w:r>
      <w:r>
        <w:rPr>
          <w:lang w:val="uk-UA"/>
        </w:rPr>
        <w:t xml:space="preserve"> </w:t>
      </w:r>
      <w:r w:rsidRPr="004C0E6A">
        <w:rPr>
          <w:lang w:val="uk-UA"/>
        </w:rPr>
        <w:t>довідка</w:t>
      </w:r>
      <w:r>
        <w:rPr>
          <w:lang w:val="uk-UA"/>
        </w:rPr>
        <w:t xml:space="preserve"> </w:t>
      </w:r>
      <w:r w:rsidRPr="004C0E6A">
        <w:rPr>
          <w:lang w:val="uk-UA"/>
        </w:rPr>
        <w:t>проекту</w:t>
      </w:r>
      <w:r>
        <w:rPr>
          <w:lang w:val="uk-UA"/>
        </w:rPr>
        <w:t xml:space="preserve"> </w:t>
      </w:r>
      <w:r w:rsidRPr="004C0E6A">
        <w:rPr>
          <w:lang w:val="uk-UA"/>
        </w:rPr>
        <w:t>державного</w:t>
      </w:r>
      <w:r>
        <w:rPr>
          <w:lang w:val="uk-UA"/>
        </w:rPr>
        <w:t xml:space="preserve"> </w:t>
      </w:r>
      <w:r w:rsidRPr="004C0E6A">
        <w:rPr>
          <w:lang w:val="uk-UA"/>
        </w:rPr>
        <w:t>планування</w:t>
      </w:r>
      <w:r>
        <w:rPr>
          <w:lang w:val="uk-UA"/>
        </w:rPr>
        <w:t xml:space="preserve"> </w:t>
      </w:r>
      <w:r w:rsidR="00A01C11">
        <w:rPr>
          <w:lang w:val="uk-UA"/>
        </w:rPr>
        <w:t xml:space="preserve">будуть оприлюднені </w:t>
      </w:r>
      <w:r w:rsidRPr="004C0E6A">
        <w:rPr>
          <w:lang w:val="uk-UA"/>
        </w:rPr>
        <w:t>на</w:t>
      </w:r>
      <w:r>
        <w:rPr>
          <w:lang w:val="uk-UA"/>
        </w:rPr>
        <w:t xml:space="preserve"> </w:t>
      </w:r>
      <w:r w:rsidRPr="004C0E6A">
        <w:rPr>
          <w:lang w:val="uk-UA"/>
        </w:rPr>
        <w:t>офіційному</w:t>
      </w:r>
      <w:r>
        <w:rPr>
          <w:lang w:val="uk-UA"/>
        </w:rPr>
        <w:t xml:space="preserve"> </w:t>
      </w:r>
      <w:r w:rsidRPr="004C0E6A">
        <w:rPr>
          <w:lang w:val="uk-UA"/>
        </w:rPr>
        <w:t>веб-ресурсі</w:t>
      </w:r>
      <w:r>
        <w:rPr>
          <w:lang w:val="uk-UA"/>
        </w:rPr>
        <w:t xml:space="preserve"> </w:t>
      </w:r>
      <w:r w:rsidR="00A01C11">
        <w:rPr>
          <w:lang w:val="uk-UA"/>
        </w:rPr>
        <w:t xml:space="preserve">Луцької </w:t>
      </w:r>
      <w:r w:rsidRPr="004C0E6A">
        <w:rPr>
          <w:lang w:val="uk-UA"/>
        </w:rPr>
        <w:t>міської</w:t>
      </w:r>
      <w:r>
        <w:rPr>
          <w:lang w:val="uk-UA"/>
        </w:rPr>
        <w:t xml:space="preserve"> </w:t>
      </w:r>
      <w:r w:rsidRPr="004C0E6A">
        <w:rPr>
          <w:lang w:val="uk-UA"/>
        </w:rPr>
        <w:t>ради</w:t>
      </w:r>
      <w:r>
        <w:rPr>
          <w:lang w:val="uk-UA"/>
        </w:rPr>
        <w:t xml:space="preserve"> </w:t>
      </w:r>
      <w:r w:rsidRPr="004C0E6A">
        <w:rPr>
          <w:lang w:val="uk-UA"/>
        </w:rPr>
        <w:t>для</w:t>
      </w:r>
      <w:r>
        <w:rPr>
          <w:lang w:val="uk-UA"/>
        </w:rPr>
        <w:t xml:space="preserve"> </w:t>
      </w:r>
      <w:r w:rsidRPr="004C0E6A">
        <w:rPr>
          <w:lang w:val="uk-UA"/>
        </w:rPr>
        <w:t>ознайомлення</w:t>
      </w:r>
      <w:r>
        <w:rPr>
          <w:lang w:val="uk-UA"/>
        </w:rPr>
        <w:t xml:space="preserve"> </w:t>
      </w:r>
      <w:r w:rsidRPr="004C0E6A">
        <w:rPr>
          <w:lang w:val="uk-UA"/>
        </w:rPr>
        <w:t>громади,</w:t>
      </w:r>
      <w:r>
        <w:rPr>
          <w:lang w:val="uk-UA"/>
        </w:rPr>
        <w:t xml:space="preserve"> </w:t>
      </w:r>
      <w:r w:rsidRPr="004C0E6A">
        <w:rPr>
          <w:lang w:val="uk-UA"/>
        </w:rPr>
        <w:t>акумулювання</w:t>
      </w:r>
      <w:r>
        <w:rPr>
          <w:lang w:val="uk-UA"/>
        </w:rPr>
        <w:t xml:space="preserve"> </w:t>
      </w:r>
      <w:r w:rsidRPr="004C0E6A">
        <w:rPr>
          <w:lang w:val="uk-UA"/>
        </w:rPr>
        <w:t>пропозицій</w:t>
      </w:r>
      <w:r>
        <w:rPr>
          <w:lang w:val="uk-UA"/>
        </w:rPr>
        <w:t xml:space="preserve"> </w:t>
      </w:r>
      <w:r w:rsidRPr="004C0E6A">
        <w:rPr>
          <w:lang w:val="uk-UA"/>
        </w:rPr>
        <w:t>та</w:t>
      </w:r>
      <w:r>
        <w:rPr>
          <w:lang w:val="uk-UA"/>
        </w:rPr>
        <w:t xml:space="preserve"> </w:t>
      </w:r>
      <w:r w:rsidRPr="004C0E6A">
        <w:rPr>
          <w:lang w:val="uk-UA"/>
        </w:rPr>
        <w:t>зауважень</w:t>
      </w:r>
      <w:r>
        <w:rPr>
          <w:lang w:val="uk-UA"/>
        </w:rPr>
        <w:t xml:space="preserve"> </w:t>
      </w:r>
      <w:r w:rsidRPr="004C0E6A">
        <w:rPr>
          <w:lang w:val="uk-UA"/>
        </w:rPr>
        <w:t>згідно</w:t>
      </w:r>
      <w:r>
        <w:rPr>
          <w:lang w:val="uk-UA"/>
        </w:rPr>
        <w:t xml:space="preserve"> </w:t>
      </w:r>
      <w:r w:rsidRPr="004C0E6A">
        <w:rPr>
          <w:lang w:val="uk-UA"/>
        </w:rPr>
        <w:t>чинного</w:t>
      </w:r>
      <w:r>
        <w:rPr>
          <w:lang w:val="uk-UA"/>
        </w:rPr>
        <w:t xml:space="preserve"> </w:t>
      </w:r>
      <w:r w:rsidRPr="004C0E6A">
        <w:rPr>
          <w:lang w:val="uk-UA"/>
        </w:rPr>
        <w:t>законодавства</w:t>
      </w:r>
      <w:r>
        <w:rPr>
          <w:lang w:val="uk-UA"/>
        </w:rPr>
        <w:t xml:space="preserve"> </w:t>
      </w:r>
      <w:r w:rsidRPr="004C0E6A">
        <w:rPr>
          <w:lang w:val="uk-UA"/>
        </w:rPr>
        <w:t>України.</w:t>
      </w:r>
      <w:r>
        <w:rPr>
          <w:lang w:val="uk-UA"/>
        </w:rPr>
        <w:t xml:space="preserve"> </w:t>
      </w:r>
      <w:r w:rsidRPr="004C0E6A">
        <w:rPr>
          <w:lang w:val="uk-UA"/>
        </w:rPr>
        <w:t>Ці</w:t>
      </w:r>
      <w:r>
        <w:rPr>
          <w:lang w:val="uk-UA"/>
        </w:rPr>
        <w:t xml:space="preserve"> </w:t>
      </w:r>
      <w:r w:rsidRPr="004C0E6A">
        <w:rPr>
          <w:lang w:val="uk-UA"/>
        </w:rPr>
        <w:t>заходи</w:t>
      </w:r>
      <w:r>
        <w:rPr>
          <w:lang w:val="uk-UA"/>
        </w:rPr>
        <w:t xml:space="preserve"> </w:t>
      </w:r>
      <w:r w:rsidR="00A01C11">
        <w:rPr>
          <w:lang w:val="uk-UA"/>
        </w:rPr>
        <w:t xml:space="preserve">повинні отримати </w:t>
      </w:r>
      <w:r w:rsidRPr="004C0E6A">
        <w:rPr>
          <w:lang w:val="uk-UA"/>
        </w:rPr>
        <w:t>відгук</w:t>
      </w:r>
      <w:r>
        <w:rPr>
          <w:lang w:val="uk-UA"/>
        </w:rPr>
        <w:t xml:space="preserve"> </w:t>
      </w:r>
      <w:r w:rsidRPr="004C0E6A">
        <w:rPr>
          <w:lang w:val="uk-UA"/>
        </w:rPr>
        <w:t>у</w:t>
      </w:r>
      <w:r>
        <w:rPr>
          <w:lang w:val="uk-UA"/>
        </w:rPr>
        <w:t xml:space="preserve"> </w:t>
      </w:r>
      <w:r w:rsidRPr="004C0E6A">
        <w:rPr>
          <w:lang w:val="uk-UA"/>
        </w:rPr>
        <w:t>форматі</w:t>
      </w:r>
      <w:r>
        <w:rPr>
          <w:lang w:val="uk-UA"/>
        </w:rPr>
        <w:t xml:space="preserve"> </w:t>
      </w:r>
      <w:r w:rsidRPr="004C0E6A">
        <w:rPr>
          <w:lang w:val="uk-UA"/>
        </w:rPr>
        <w:t>обговорення</w:t>
      </w:r>
      <w:r>
        <w:rPr>
          <w:lang w:val="uk-UA"/>
        </w:rPr>
        <w:t xml:space="preserve"> </w:t>
      </w:r>
      <w:r w:rsidRPr="004C0E6A">
        <w:rPr>
          <w:lang w:val="uk-UA"/>
        </w:rPr>
        <w:t>та</w:t>
      </w:r>
      <w:r>
        <w:rPr>
          <w:lang w:val="uk-UA"/>
        </w:rPr>
        <w:t xml:space="preserve"> </w:t>
      </w:r>
      <w:r w:rsidRPr="004C0E6A">
        <w:rPr>
          <w:lang w:val="uk-UA"/>
        </w:rPr>
        <w:t>оцінювання</w:t>
      </w:r>
      <w:r>
        <w:rPr>
          <w:lang w:val="uk-UA"/>
        </w:rPr>
        <w:t xml:space="preserve"> </w:t>
      </w:r>
      <w:r w:rsidRPr="004C0E6A">
        <w:rPr>
          <w:lang w:val="uk-UA"/>
        </w:rPr>
        <w:t>проекту</w:t>
      </w:r>
      <w:r>
        <w:rPr>
          <w:lang w:val="uk-UA"/>
        </w:rPr>
        <w:t xml:space="preserve"> </w:t>
      </w:r>
      <w:r w:rsidRPr="004C0E6A">
        <w:rPr>
          <w:lang w:val="uk-UA"/>
        </w:rPr>
        <w:t>зокрема</w:t>
      </w:r>
      <w:r>
        <w:rPr>
          <w:lang w:val="uk-UA"/>
        </w:rPr>
        <w:t xml:space="preserve"> </w:t>
      </w:r>
      <w:r w:rsidRPr="004C0E6A">
        <w:rPr>
          <w:lang w:val="uk-UA"/>
        </w:rPr>
        <w:t>у</w:t>
      </w:r>
      <w:r>
        <w:rPr>
          <w:lang w:val="uk-UA"/>
        </w:rPr>
        <w:t xml:space="preserve"> </w:t>
      </w:r>
      <w:r w:rsidRPr="004C0E6A">
        <w:rPr>
          <w:lang w:val="uk-UA"/>
        </w:rPr>
        <w:t>вигляді</w:t>
      </w:r>
      <w:r>
        <w:rPr>
          <w:lang w:val="uk-UA"/>
        </w:rPr>
        <w:t xml:space="preserve"> </w:t>
      </w:r>
      <w:r w:rsidRPr="004C0E6A">
        <w:rPr>
          <w:lang w:val="uk-UA"/>
        </w:rPr>
        <w:t>листів</w:t>
      </w:r>
      <w:r>
        <w:rPr>
          <w:lang w:val="uk-UA"/>
        </w:rPr>
        <w:t xml:space="preserve"> </w:t>
      </w:r>
      <w:r w:rsidRPr="004C0E6A">
        <w:rPr>
          <w:lang w:val="uk-UA"/>
        </w:rPr>
        <w:t>конкретних</w:t>
      </w:r>
      <w:r>
        <w:rPr>
          <w:lang w:val="uk-UA"/>
        </w:rPr>
        <w:t xml:space="preserve"> </w:t>
      </w:r>
      <w:r w:rsidRPr="004C0E6A">
        <w:rPr>
          <w:lang w:val="uk-UA"/>
        </w:rPr>
        <w:t>громадських</w:t>
      </w:r>
      <w:r>
        <w:rPr>
          <w:lang w:val="uk-UA"/>
        </w:rPr>
        <w:t xml:space="preserve"> </w:t>
      </w:r>
      <w:r w:rsidRPr="004C0E6A">
        <w:rPr>
          <w:lang w:val="uk-UA"/>
        </w:rPr>
        <w:t>активістів.</w:t>
      </w:r>
      <w:r>
        <w:rPr>
          <w:lang w:val="uk-UA"/>
        </w:rPr>
        <w:t xml:space="preserve"> </w:t>
      </w:r>
      <w:r w:rsidRPr="004C0E6A">
        <w:rPr>
          <w:lang w:val="uk-UA"/>
        </w:rPr>
        <w:t>Така</w:t>
      </w:r>
      <w:r>
        <w:rPr>
          <w:lang w:val="uk-UA"/>
        </w:rPr>
        <w:t xml:space="preserve"> </w:t>
      </w:r>
      <w:r w:rsidRPr="004C0E6A">
        <w:rPr>
          <w:lang w:val="uk-UA"/>
        </w:rPr>
        <w:t>форма</w:t>
      </w:r>
      <w:r>
        <w:rPr>
          <w:lang w:val="uk-UA"/>
        </w:rPr>
        <w:t xml:space="preserve"> </w:t>
      </w:r>
      <w:r w:rsidRPr="004C0E6A">
        <w:rPr>
          <w:lang w:val="uk-UA"/>
        </w:rPr>
        <w:t>вираження</w:t>
      </w:r>
      <w:r>
        <w:rPr>
          <w:lang w:val="uk-UA"/>
        </w:rPr>
        <w:t xml:space="preserve"> </w:t>
      </w:r>
      <w:r w:rsidRPr="004C0E6A">
        <w:rPr>
          <w:lang w:val="uk-UA"/>
        </w:rPr>
        <w:t>позицій</w:t>
      </w:r>
      <w:r>
        <w:rPr>
          <w:lang w:val="uk-UA"/>
        </w:rPr>
        <w:t xml:space="preserve"> </w:t>
      </w:r>
      <w:r w:rsidRPr="004C0E6A">
        <w:rPr>
          <w:lang w:val="uk-UA"/>
        </w:rPr>
        <w:t>та</w:t>
      </w:r>
      <w:r>
        <w:rPr>
          <w:lang w:val="uk-UA"/>
        </w:rPr>
        <w:t xml:space="preserve"> </w:t>
      </w:r>
      <w:r w:rsidRPr="004C0E6A">
        <w:rPr>
          <w:lang w:val="uk-UA"/>
        </w:rPr>
        <w:t>думок</w:t>
      </w:r>
      <w:r>
        <w:rPr>
          <w:lang w:val="uk-UA"/>
        </w:rPr>
        <w:t xml:space="preserve"> </w:t>
      </w:r>
      <w:r w:rsidRPr="004C0E6A">
        <w:rPr>
          <w:lang w:val="uk-UA"/>
        </w:rPr>
        <w:t>є</w:t>
      </w:r>
      <w:r>
        <w:rPr>
          <w:lang w:val="uk-UA"/>
        </w:rPr>
        <w:t xml:space="preserve"> </w:t>
      </w:r>
      <w:r w:rsidRPr="004C0E6A">
        <w:rPr>
          <w:lang w:val="uk-UA"/>
        </w:rPr>
        <w:t>одним</w:t>
      </w:r>
      <w:r>
        <w:rPr>
          <w:lang w:val="uk-UA"/>
        </w:rPr>
        <w:t xml:space="preserve"> </w:t>
      </w:r>
      <w:r w:rsidRPr="004C0E6A">
        <w:rPr>
          <w:lang w:val="uk-UA"/>
        </w:rPr>
        <w:t>із</w:t>
      </w:r>
      <w:r>
        <w:rPr>
          <w:lang w:val="uk-UA"/>
        </w:rPr>
        <w:t xml:space="preserve"> </w:t>
      </w:r>
      <w:r w:rsidRPr="004C0E6A">
        <w:rPr>
          <w:lang w:val="uk-UA"/>
        </w:rPr>
        <w:t>елементів</w:t>
      </w:r>
      <w:r>
        <w:rPr>
          <w:lang w:val="uk-UA"/>
        </w:rPr>
        <w:t xml:space="preserve"> </w:t>
      </w:r>
      <w:r w:rsidRPr="004C0E6A">
        <w:rPr>
          <w:lang w:val="uk-UA"/>
        </w:rPr>
        <w:t>участі</w:t>
      </w:r>
      <w:r>
        <w:rPr>
          <w:lang w:val="uk-UA"/>
        </w:rPr>
        <w:t xml:space="preserve"> </w:t>
      </w:r>
      <w:r w:rsidRPr="004C0E6A">
        <w:rPr>
          <w:lang w:val="uk-UA"/>
        </w:rPr>
        <w:t>громадськості</w:t>
      </w:r>
      <w:r>
        <w:rPr>
          <w:lang w:val="uk-UA"/>
        </w:rPr>
        <w:t xml:space="preserve"> </w:t>
      </w:r>
      <w:r w:rsidRPr="004C0E6A">
        <w:rPr>
          <w:lang w:val="uk-UA"/>
        </w:rPr>
        <w:t>в</w:t>
      </w:r>
      <w:r>
        <w:rPr>
          <w:lang w:val="uk-UA"/>
        </w:rPr>
        <w:t xml:space="preserve"> </w:t>
      </w:r>
      <w:r w:rsidRPr="004C0E6A">
        <w:rPr>
          <w:lang w:val="uk-UA"/>
        </w:rPr>
        <w:t>процесі</w:t>
      </w:r>
      <w:r>
        <w:rPr>
          <w:lang w:val="uk-UA"/>
        </w:rPr>
        <w:t xml:space="preserve"> </w:t>
      </w:r>
      <w:r w:rsidRPr="004C0E6A">
        <w:rPr>
          <w:lang w:val="uk-UA"/>
        </w:rPr>
        <w:t>формування</w:t>
      </w:r>
      <w:r>
        <w:rPr>
          <w:lang w:val="uk-UA"/>
        </w:rPr>
        <w:t xml:space="preserve"> </w:t>
      </w:r>
      <w:r w:rsidRPr="004C0E6A">
        <w:rPr>
          <w:lang w:val="uk-UA"/>
        </w:rPr>
        <w:t>проекту</w:t>
      </w:r>
      <w:r>
        <w:rPr>
          <w:lang w:val="uk-UA"/>
        </w:rPr>
        <w:t xml:space="preserve"> </w:t>
      </w:r>
      <w:r w:rsidRPr="004C0E6A">
        <w:rPr>
          <w:lang w:val="uk-UA"/>
        </w:rPr>
        <w:t>документу</w:t>
      </w:r>
      <w:r>
        <w:rPr>
          <w:lang w:val="uk-UA"/>
        </w:rPr>
        <w:t xml:space="preserve"> </w:t>
      </w:r>
      <w:r w:rsidRPr="004C0E6A">
        <w:rPr>
          <w:lang w:val="uk-UA"/>
        </w:rPr>
        <w:t>державного</w:t>
      </w:r>
      <w:r>
        <w:rPr>
          <w:lang w:val="uk-UA"/>
        </w:rPr>
        <w:t xml:space="preserve"> </w:t>
      </w:r>
      <w:r w:rsidRPr="004C0E6A">
        <w:rPr>
          <w:lang w:val="uk-UA"/>
        </w:rPr>
        <w:t>планування</w:t>
      </w:r>
      <w:r w:rsidR="00A01C11">
        <w:rPr>
          <w:lang w:val="uk-UA"/>
        </w:rPr>
        <w:t>.</w:t>
      </w:r>
      <w:r>
        <w:rPr>
          <w:lang w:val="uk-UA"/>
        </w:rPr>
        <w:t xml:space="preserve"> Паралельно з генеральним планом виконувалась робота </w:t>
      </w:r>
      <w:r w:rsidRPr="00000B36">
        <w:rPr>
          <w:lang w:val="uk-UA"/>
        </w:rPr>
        <w:t>«</w:t>
      </w:r>
      <w:r w:rsidR="00000B36" w:rsidRPr="00000B36">
        <w:rPr>
          <w:rFonts w:eastAsia="Calibri"/>
        </w:rPr>
        <w:t>Історико-архітектурний опорний план міста Луцька</w:t>
      </w:r>
      <w:r w:rsidR="00000B36" w:rsidRPr="00000B36">
        <w:rPr>
          <w:rFonts w:eastAsia="Calibri"/>
          <w:lang w:val="uk-UA"/>
        </w:rPr>
        <w:t xml:space="preserve"> </w:t>
      </w:r>
      <w:r w:rsidR="00000B36" w:rsidRPr="00000B36">
        <w:rPr>
          <w:rFonts w:eastAsia="Calibri"/>
        </w:rPr>
        <w:t xml:space="preserve">з визначенням зон охорони пам’яток культурної спадщини </w:t>
      </w:r>
      <w:r w:rsidR="00000B36" w:rsidRPr="00000B36">
        <w:rPr>
          <w:rFonts w:eastAsia="Calibri"/>
          <w:lang w:val="uk-UA"/>
        </w:rPr>
        <w:t xml:space="preserve"> </w:t>
      </w:r>
      <w:r w:rsidR="00000B36" w:rsidRPr="00000B36">
        <w:rPr>
          <w:rFonts w:eastAsia="Calibri"/>
        </w:rPr>
        <w:t>та меж і режимів використання історичних ареалів</w:t>
      </w:r>
      <w:r w:rsidRPr="00000B36">
        <w:rPr>
          <w:lang w:val="uk-UA"/>
        </w:rPr>
        <w:t>».</w:t>
      </w:r>
    </w:p>
    <w:p w:rsidR="00265BD7" w:rsidRDefault="00265BD7" w:rsidP="00265BD7">
      <w:pPr>
        <w:ind w:firstLine="709"/>
        <w:jc w:val="both"/>
        <w:rPr>
          <w:lang w:val="uk-UA"/>
        </w:rPr>
      </w:pPr>
      <w:r w:rsidRPr="004C0E6A">
        <w:rPr>
          <w:lang w:val="uk-UA"/>
        </w:rPr>
        <w:t>Рішення</w:t>
      </w:r>
      <w:r>
        <w:rPr>
          <w:lang w:val="uk-UA"/>
        </w:rPr>
        <w:t xml:space="preserve"> </w:t>
      </w:r>
      <w:r w:rsidRPr="004C0E6A">
        <w:rPr>
          <w:lang w:val="uk-UA"/>
        </w:rPr>
        <w:t>про</w:t>
      </w:r>
      <w:r>
        <w:rPr>
          <w:lang w:val="uk-UA"/>
        </w:rPr>
        <w:t xml:space="preserve"> </w:t>
      </w:r>
      <w:r w:rsidRPr="004C0E6A">
        <w:rPr>
          <w:lang w:val="uk-UA"/>
        </w:rPr>
        <w:t>виконання</w:t>
      </w:r>
      <w:r>
        <w:rPr>
          <w:lang w:val="uk-UA"/>
        </w:rPr>
        <w:t xml:space="preserve"> </w:t>
      </w:r>
      <w:r w:rsidRPr="004C0E6A">
        <w:rPr>
          <w:lang w:val="uk-UA"/>
        </w:rPr>
        <w:t>стратегічної</w:t>
      </w:r>
      <w:r>
        <w:rPr>
          <w:lang w:val="uk-UA"/>
        </w:rPr>
        <w:t xml:space="preserve"> </w:t>
      </w:r>
      <w:r w:rsidRPr="004C0E6A">
        <w:rPr>
          <w:lang w:val="uk-UA"/>
        </w:rPr>
        <w:t>екологічної</w:t>
      </w:r>
      <w:r>
        <w:rPr>
          <w:lang w:val="uk-UA"/>
        </w:rPr>
        <w:t xml:space="preserve"> </w:t>
      </w:r>
      <w:r w:rsidRPr="004C0E6A">
        <w:rPr>
          <w:lang w:val="uk-UA"/>
        </w:rPr>
        <w:t>оцінки</w:t>
      </w:r>
      <w:r>
        <w:rPr>
          <w:lang w:val="uk-UA"/>
        </w:rPr>
        <w:t xml:space="preserve"> </w:t>
      </w:r>
      <w:r w:rsidRPr="004C0E6A">
        <w:rPr>
          <w:lang w:val="uk-UA"/>
        </w:rPr>
        <w:t>вищезазначеного</w:t>
      </w:r>
      <w:r>
        <w:rPr>
          <w:lang w:val="uk-UA"/>
        </w:rPr>
        <w:t xml:space="preserve"> </w:t>
      </w:r>
      <w:r w:rsidRPr="004C0E6A">
        <w:rPr>
          <w:lang w:val="uk-UA"/>
        </w:rPr>
        <w:t>документу</w:t>
      </w:r>
      <w:r>
        <w:rPr>
          <w:lang w:val="uk-UA"/>
        </w:rPr>
        <w:t xml:space="preserve"> </w:t>
      </w:r>
      <w:r w:rsidRPr="004C0E6A">
        <w:rPr>
          <w:lang w:val="uk-UA"/>
        </w:rPr>
        <w:t>державного</w:t>
      </w:r>
      <w:r>
        <w:rPr>
          <w:lang w:val="uk-UA"/>
        </w:rPr>
        <w:t xml:space="preserve"> </w:t>
      </w:r>
      <w:r w:rsidRPr="004C0E6A">
        <w:rPr>
          <w:lang w:val="uk-UA"/>
        </w:rPr>
        <w:t>планування</w:t>
      </w:r>
      <w:r>
        <w:rPr>
          <w:lang w:val="uk-UA"/>
        </w:rPr>
        <w:t xml:space="preserve"> </w:t>
      </w:r>
      <w:r w:rsidRPr="004C0E6A">
        <w:rPr>
          <w:lang w:val="uk-UA"/>
        </w:rPr>
        <w:t>було</w:t>
      </w:r>
      <w:r>
        <w:rPr>
          <w:lang w:val="uk-UA"/>
        </w:rPr>
        <w:t xml:space="preserve"> </w:t>
      </w:r>
      <w:r w:rsidRPr="004C0E6A">
        <w:rPr>
          <w:lang w:val="uk-UA"/>
        </w:rPr>
        <w:t>прийняте</w:t>
      </w:r>
      <w:r>
        <w:rPr>
          <w:lang w:val="uk-UA"/>
        </w:rPr>
        <w:t xml:space="preserve"> </w:t>
      </w:r>
      <w:r w:rsidR="00A01C11">
        <w:rPr>
          <w:lang w:val="uk-UA"/>
        </w:rPr>
        <w:t xml:space="preserve">в процесі </w:t>
      </w:r>
      <w:r w:rsidRPr="004C0E6A">
        <w:rPr>
          <w:lang w:val="uk-UA"/>
        </w:rPr>
        <w:t>розробки</w:t>
      </w:r>
      <w:r>
        <w:rPr>
          <w:lang w:val="uk-UA"/>
        </w:rPr>
        <w:t xml:space="preserve"> </w:t>
      </w:r>
      <w:r w:rsidRPr="004C0E6A">
        <w:rPr>
          <w:lang w:val="uk-UA"/>
        </w:rPr>
        <w:t>проекту,</w:t>
      </w:r>
      <w:r>
        <w:rPr>
          <w:lang w:val="uk-UA"/>
        </w:rPr>
        <w:t xml:space="preserve"> </w:t>
      </w:r>
      <w:r w:rsidRPr="004C0E6A">
        <w:rPr>
          <w:lang w:val="uk-UA"/>
        </w:rPr>
        <w:t>що</w:t>
      </w:r>
      <w:r>
        <w:rPr>
          <w:lang w:val="uk-UA"/>
        </w:rPr>
        <w:t xml:space="preserve"> </w:t>
      </w:r>
      <w:r w:rsidRPr="004C0E6A">
        <w:rPr>
          <w:lang w:val="uk-UA"/>
        </w:rPr>
        <w:t>не</w:t>
      </w:r>
      <w:r>
        <w:rPr>
          <w:lang w:val="uk-UA"/>
        </w:rPr>
        <w:t xml:space="preserve"> </w:t>
      </w:r>
      <w:r w:rsidRPr="004C0E6A">
        <w:rPr>
          <w:lang w:val="uk-UA"/>
        </w:rPr>
        <w:t>суперечить</w:t>
      </w:r>
      <w:r>
        <w:rPr>
          <w:lang w:val="uk-UA"/>
        </w:rPr>
        <w:t xml:space="preserve"> </w:t>
      </w:r>
      <w:r w:rsidRPr="004C0E6A">
        <w:rPr>
          <w:lang w:val="uk-UA"/>
        </w:rPr>
        <w:t>“Методичним</w:t>
      </w:r>
      <w:r>
        <w:rPr>
          <w:lang w:val="uk-UA"/>
        </w:rPr>
        <w:t xml:space="preserve"> </w:t>
      </w:r>
      <w:r w:rsidRPr="004C0E6A">
        <w:rPr>
          <w:lang w:val="uk-UA"/>
        </w:rPr>
        <w:t>рекомендаціям</w:t>
      </w:r>
      <w:r>
        <w:rPr>
          <w:lang w:val="uk-UA"/>
        </w:rPr>
        <w:t xml:space="preserve"> </w:t>
      </w:r>
      <w:r w:rsidRPr="004C0E6A">
        <w:rPr>
          <w:lang w:val="uk-UA"/>
        </w:rPr>
        <w:t>із</w:t>
      </w:r>
      <w:r>
        <w:rPr>
          <w:lang w:val="uk-UA"/>
        </w:rPr>
        <w:t xml:space="preserve"> </w:t>
      </w:r>
      <w:r w:rsidRPr="004C0E6A">
        <w:rPr>
          <w:lang w:val="uk-UA"/>
        </w:rPr>
        <w:t>здійснення</w:t>
      </w:r>
      <w:r>
        <w:rPr>
          <w:lang w:val="uk-UA"/>
        </w:rPr>
        <w:t xml:space="preserve"> </w:t>
      </w:r>
      <w:r w:rsidRPr="004C0E6A">
        <w:rPr>
          <w:lang w:val="uk-UA"/>
        </w:rPr>
        <w:t>стратегічної</w:t>
      </w:r>
      <w:r>
        <w:rPr>
          <w:lang w:val="uk-UA"/>
        </w:rPr>
        <w:t xml:space="preserve"> </w:t>
      </w:r>
      <w:r w:rsidRPr="004C0E6A">
        <w:rPr>
          <w:lang w:val="uk-UA"/>
        </w:rPr>
        <w:t>екологічної</w:t>
      </w:r>
      <w:r>
        <w:rPr>
          <w:lang w:val="uk-UA"/>
        </w:rPr>
        <w:t xml:space="preserve"> </w:t>
      </w:r>
      <w:r w:rsidRPr="004C0E6A">
        <w:rPr>
          <w:lang w:val="uk-UA"/>
        </w:rPr>
        <w:t>оцінки</w:t>
      </w:r>
      <w:r>
        <w:rPr>
          <w:lang w:val="uk-UA"/>
        </w:rPr>
        <w:t xml:space="preserve"> </w:t>
      </w:r>
      <w:r w:rsidRPr="004C0E6A">
        <w:rPr>
          <w:lang w:val="uk-UA"/>
        </w:rPr>
        <w:t>документів</w:t>
      </w:r>
      <w:r>
        <w:rPr>
          <w:lang w:val="uk-UA"/>
        </w:rPr>
        <w:t xml:space="preserve"> </w:t>
      </w:r>
      <w:r w:rsidRPr="004C0E6A">
        <w:rPr>
          <w:lang w:val="uk-UA"/>
        </w:rPr>
        <w:t>державного</w:t>
      </w:r>
      <w:r>
        <w:rPr>
          <w:lang w:val="uk-UA"/>
        </w:rPr>
        <w:t xml:space="preserve"> </w:t>
      </w:r>
      <w:r w:rsidRPr="004C0E6A">
        <w:rPr>
          <w:lang w:val="uk-UA"/>
        </w:rPr>
        <w:t>планування”,</w:t>
      </w:r>
      <w:r>
        <w:rPr>
          <w:lang w:val="uk-UA"/>
        </w:rPr>
        <w:t xml:space="preserve"> </w:t>
      </w:r>
      <w:r w:rsidRPr="004C0E6A">
        <w:rPr>
          <w:lang w:val="uk-UA"/>
        </w:rPr>
        <w:t>затвердженим</w:t>
      </w:r>
      <w:r>
        <w:rPr>
          <w:lang w:val="uk-UA"/>
        </w:rPr>
        <w:t xml:space="preserve"> </w:t>
      </w:r>
      <w:r w:rsidRPr="004C0E6A">
        <w:rPr>
          <w:lang w:val="uk-UA"/>
        </w:rPr>
        <w:t>наказом</w:t>
      </w:r>
      <w:r>
        <w:rPr>
          <w:lang w:val="uk-UA"/>
        </w:rPr>
        <w:t xml:space="preserve"> </w:t>
      </w:r>
      <w:r w:rsidRPr="004C0E6A">
        <w:rPr>
          <w:lang w:val="uk-UA"/>
        </w:rPr>
        <w:t>Міністерства</w:t>
      </w:r>
      <w:r>
        <w:rPr>
          <w:lang w:val="uk-UA"/>
        </w:rPr>
        <w:t xml:space="preserve"> </w:t>
      </w:r>
      <w:r w:rsidRPr="004C0E6A">
        <w:rPr>
          <w:lang w:val="uk-UA"/>
        </w:rPr>
        <w:t>екології</w:t>
      </w:r>
      <w:r>
        <w:rPr>
          <w:lang w:val="uk-UA"/>
        </w:rPr>
        <w:t xml:space="preserve"> </w:t>
      </w:r>
      <w:r w:rsidRPr="004C0E6A">
        <w:rPr>
          <w:lang w:val="uk-UA"/>
        </w:rPr>
        <w:t>та</w:t>
      </w:r>
      <w:r>
        <w:rPr>
          <w:lang w:val="uk-UA"/>
        </w:rPr>
        <w:t xml:space="preserve"> </w:t>
      </w:r>
      <w:r w:rsidRPr="004C0E6A">
        <w:rPr>
          <w:lang w:val="uk-UA"/>
        </w:rPr>
        <w:t>природних</w:t>
      </w:r>
      <w:r>
        <w:rPr>
          <w:lang w:val="uk-UA"/>
        </w:rPr>
        <w:t xml:space="preserve"> </w:t>
      </w:r>
      <w:r w:rsidRPr="004C0E6A">
        <w:rPr>
          <w:lang w:val="uk-UA"/>
        </w:rPr>
        <w:t>ресурсів</w:t>
      </w:r>
      <w:r>
        <w:rPr>
          <w:lang w:val="uk-UA"/>
        </w:rPr>
        <w:t xml:space="preserve"> </w:t>
      </w:r>
      <w:r w:rsidRPr="004C0E6A">
        <w:rPr>
          <w:lang w:val="uk-UA"/>
        </w:rPr>
        <w:t>від</w:t>
      </w:r>
      <w:r>
        <w:rPr>
          <w:lang w:val="uk-UA"/>
        </w:rPr>
        <w:t xml:space="preserve"> </w:t>
      </w:r>
      <w:r w:rsidRPr="004C0E6A">
        <w:rPr>
          <w:lang w:val="uk-UA"/>
        </w:rPr>
        <w:t>10.08.2018р.</w:t>
      </w:r>
      <w:r>
        <w:rPr>
          <w:lang w:val="uk-UA"/>
        </w:rPr>
        <w:t xml:space="preserve"> </w:t>
      </w:r>
      <w:r w:rsidRPr="004C0E6A">
        <w:rPr>
          <w:lang w:val="uk-UA"/>
        </w:rPr>
        <w:t>№</w:t>
      </w:r>
      <w:r>
        <w:rPr>
          <w:lang w:val="uk-UA"/>
        </w:rPr>
        <w:t xml:space="preserve"> </w:t>
      </w:r>
      <w:r w:rsidRPr="004C0E6A">
        <w:rPr>
          <w:lang w:val="uk-UA"/>
        </w:rPr>
        <w:t>296.</w:t>
      </w:r>
      <w:r>
        <w:rPr>
          <w:lang w:val="uk-UA"/>
        </w:rPr>
        <w:t xml:space="preserve"> </w:t>
      </w:r>
      <w:r w:rsidRPr="004C0E6A">
        <w:rPr>
          <w:lang w:val="uk-UA"/>
        </w:rPr>
        <w:t>Виконання</w:t>
      </w:r>
      <w:r>
        <w:rPr>
          <w:lang w:val="uk-UA"/>
        </w:rPr>
        <w:t xml:space="preserve"> </w:t>
      </w:r>
      <w:r w:rsidRPr="004C0E6A">
        <w:rPr>
          <w:lang w:val="uk-UA"/>
        </w:rPr>
        <w:t>стратегічної</w:t>
      </w:r>
      <w:r>
        <w:rPr>
          <w:lang w:val="uk-UA"/>
        </w:rPr>
        <w:t xml:space="preserve"> </w:t>
      </w:r>
      <w:r w:rsidRPr="004C0E6A">
        <w:rPr>
          <w:lang w:val="uk-UA"/>
        </w:rPr>
        <w:t>екологічної</w:t>
      </w:r>
      <w:r>
        <w:rPr>
          <w:lang w:val="uk-UA"/>
        </w:rPr>
        <w:t xml:space="preserve"> </w:t>
      </w:r>
      <w:r w:rsidRPr="004C0E6A">
        <w:rPr>
          <w:lang w:val="uk-UA"/>
        </w:rPr>
        <w:t>оцінки</w:t>
      </w:r>
      <w:r>
        <w:rPr>
          <w:lang w:val="uk-UA"/>
        </w:rPr>
        <w:t xml:space="preserve"> </w:t>
      </w:r>
      <w:r w:rsidRPr="004C0E6A">
        <w:rPr>
          <w:lang w:val="uk-UA"/>
        </w:rPr>
        <w:t>проекту</w:t>
      </w:r>
      <w:r>
        <w:rPr>
          <w:lang w:val="uk-UA"/>
        </w:rPr>
        <w:t xml:space="preserve"> </w:t>
      </w:r>
      <w:r w:rsidRPr="004C0E6A">
        <w:rPr>
          <w:lang w:val="uk-UA"/>
        </w:rPr>
        <w:t>державного</w:t>
      </w:r>
      <w:r>
        <w:rPr>
          <w:lang w:val="uk-UA"/>
        </w:rPr>
        <w:t xml:space="preserve"> </w:t>
      </w:r>
      <w:r w:rsidRPr="004C0E6A">
        <w:rPr>
          <w:lang w:val="uk-UA"/>
        </w:rPr>
        <w:t>планування</w:t>
      </w:r>
      <w:r>
        <w:rPr>
          <w:lang w:val="uk-UA"/>
        </w:rPr>
        <w:t xml:space="preserve"> </w:t>
      </w:r>
      <w:r w:rsidRPr="004C0E6A">
        <w:rPr>
          <w:lang w:val="uk-UA"/>
        </w:rPr>
        <w:t>було</w:t>
      </w:r>
      <w:r>
        <w:rPr>
          <w:lang w:val="uk-UA"/>
        </w:rPr>
        <w:t xml:space="preserve"> </w:t>
      </w:r>
      <w:r w:rsidRPr="00DB261B">
        <w:rPr>
          <w:lang w:val="uk-UA"/>
        </w:rPr>
        <w:t>розпочато</w:t>
      </w:r>
      <w:r>
        <w:rPr>
          <w:lang w:val="uk-UA"/>
        </w:rPr>
        <w:t xml:space="preserve"> </w:t>
      </w:r>
      <w:r w:rsidRPr="004E77EA">
        <w:rPr>
          <w:lang w:val="uk-UA"/>
        </w:rPr>
        <w:t xml:space="preserve">після укладення угоди </w:t>
      </w:r>
      <w:r w:rsidR="004E77EA" w:rsidRPr="004E77EA">
        <w:rPr>
          <w:lang w:val="uk-UA"/>
        </w:rPr>
        <w:t>д/у №</w:t>
      </w:r>
      <w:r w:rsidR="004E77EA" w:rsidRPr="00AE0EC4">
        <w:rPr>
          <w:lang w:val="uk-UA"/>
        </w:rPr>
        <w:t xml:space="preserve">2-2020 </w:t>
      </w:r>
      <w:r w:rsidR="004E77EA">
        <w:rPr>
          <w:lang w:val="uk-UA"/>
        </w:rPr>
        <w:t>від 03.06.2020 до договору від 29.08.2019 р. №506-01-22-2019.</w:t>
      </w:r>
    </w:p>
    <w:p w:rsidR="004E77EA" w:rsidRPr="00411EDC" w:rsidRDefault="004E77EA" w:rsidP="00265BD7">
      <w:pPr>
        <w:ind w:firstLine="709"/>
        <w:jc w:val="both"/>
        <w:rPr>
          <w:lang w:val="uk-UA"/>
        </w:rPr>
      </w:pPr>
    </w:p>
    <w:p w:rsidR="00265BD7" w:rsidRPr="00492047" w:rsidRDefault="00265BD7" w:rsidP="00265BD7">
      <w:pPr>
        <w:ind w:firstLine="709"/>
        <w:jc w:val="both"/>
        <w:rPr>
          <w:b/>
          <w:i/>
          <w:lang w:val="uk-UA"/>
        </w:rPr>
      </w:pPr>
      <w:r w:rsidRPr="00492047">
        <w:rPr>
          <w:b/>
          <w:i/>
          <w:lang w:val="uk-UA"/>
        </w:rPr>
        <w:t xml:space="preserve">Забезпечення доступу та врахування думки громадськості та органів виконавчої влади під час розроблення проекту генерального плану м. </w:t>
      </w:r>
      <w:r w:rsidR="00A01C11" w:rsidRPr="00492047">
        <w:rPr>
          <w:b/>
          <w:i/>
          <w:lang w:val="uk-UA"/>
        </w:rPr>
        <w:t>Луцьк</w:t>
      </w:r>
      <w:r w:rsidRPr="00492047">
        <w:rPr>
          <w:b/>
          <w:i/>
          <w:lang w:val="uk-UA"/>
        </w:rPr>
        <w:t xml:space="preserve"> та здійснення</w:t>
      </w:r>
      <w:r>
        <w:rPr>
          <w:b/>
          <w:lang w:val="uk-UA"/>
        </w:rPr>
        <w:t xml:space="preserve"> </w:t>
      </w:r>
      <w:r w:rsidRPr="00492047">
        <w:rPr>
          <w:b/>
          <w:i/>
          <w:lang w:val="uk-UA"/>
        </w:rPr>
        <w:t>СЕО.</w:t>
      </w:r>
    </w:p>
    <w:p w:rsidR="00265BD7" w:rsidRPr="00411EDC" w:rsidRDefault="00265BD7" w:rsidP="00265BD7">
      <w:pPr>
        <w:ind w:firstLine="709"/>
        <w:jc w:val="both"/>
        <w:rPr>
          <w:b/>
          <w:lang w:val="uk-UA"/>
        </w:rPr>
      </w:pPr>
    </w:p>
    <w:p w:rsidR="00492047" w:rsidRPr="00492047" w:rsidRDefault="00492047" w:rsidP="00492047">
      <w:pPr>
        <w:ind w:firstLine="709"/>
        <w:jc w:val="both"/>
        <w:rPr>
          <w:lang w:val="uk-UA"/>
        </w:rPr>
      </w:pPr>
      <w:r w:rsidRPr="00492047">
        <w:rPr>
          <w:lang w:val="uk-UA"/>
        </w:rPr>
        <w:t xml:space="preserve">В рамках проведення процедури Стратегічної екологічної оцінки проекту генерального плану м. Луцьк  Волинської області був розроблений проект Заяви про визначення обсягу стратегічної екологічної оцінки. З метою одержання та врахування зауважень і пропозицій громадськості Заяву Про визначення обсягу “Стратегічної </w:t>
      </w:r>
      <w:r w:rsidRPr="00492047">
        <w:rPr>
          <w:lang w:val="uk-UA"/>
        </w:rPr>
        <w:lastRenderedPageBreak/>
        <w:t xml:space="preserve">екологічної оцінки – Охорони навколишнього природнього середовища”, яка є розділом проекту “Генеральний план м.Луцьк Волинської області” було розміщено на офіційному сайті Луцької  міської ради </w:t>
      </w:r>
      <w:hyperlink r:id="rId12" w:history="1">
        <w:r w:rsidRPr="00492047">
          <w:rPr>
            <w:rStyle w:val="a5"/>
            <w:color w:val="auto"/>
            <w:lang w:val="en-US"/>
          </w:rPr>
          <w:t>dm</w:t>
        </w:r>
        <w:r w:rsidRPr="00492047">
          <w:rPr>
            <w:rStyle w:val="a5"/>
            <w:color w:val="auto"/>
            <w:lang w:val="uk-UA"/>
          </w:rPr>
          <w:t>@</w:t>
        </w:r>
        <w:r w:rsidRPr="00492047">
          <w:rPr>
            <w:rStyle w:val="a5"/>
            <w:color w:val="auto"/>
            <w:lang w:val="en-US"/>
          </w:rPr>
          <w:t>lutskrada</w:t>
        </w:r>
        <w:r w:rsidRPr="00492047">
          <w:rPr>
            <w:rStyle w:val="a5"/>
            <w:color w:val="auto"/>
            <w:lang w:val="uk-UA"/>
          </w:rPr>
          <w:t>.</w:t>
        </w:r>
        <w:r w:rsidRPr="00492047">
          <w:rPr>
            <w:rStyle w:val="a5"/>
            <w:color w:val="auto"/>
            <w:lang w:val="en-US"/>
          </w:rPr>
          <w:t>gov</w:t>
        </w:r>
        <w:r w:rsidRPr="00492047">
          <w:rPr>
            <w:rStyle w:val="a5"/>
            <w:color w:val="auto"/>
            <w:lang w:val="uk-UA"/>
          </w:rPr>
          <w:t>.</w:t>
        </w:r>
        <w:r w:rsidRPr="00492047">
          <w:rPr>
            <w:rStyle w:val="a5"/>
            <w:color w:val="auto"/>
            <w:lang w:val="en-US"/>
          </w:rPr>
          <w:t>ua</w:t>
        </w:r>
      </w:hyperlink>
      <w:r w:rsidRPr="00492047">
        <w:rPr>
          <w:lang w:val="uk-UA"/>
        </w:rPr>
        <w:t xml:space="preserve">. Заява про визначення обсягу розділу “СЕО проекту “Внесення змін до Генерального плану міста Луцька” була розміщена в газеті “Луцький замок”  №42 від 07.11.2019 року.  </w:t>
      </w:r>
    </w:p>
    <w:p w:rsidR="00492047" w:rsidRPr="00492047" w:rsidRDefault="00492047" w:rsidP="00492047">
      <w:pPr>
        <w:ind w:firstLine="709"/>
        <w:jc w:val="both"/>
        <w:rPr>
          <w:lang w:val="uk-UA"/>
        </w:rPr>
      </w:pPr>
      <w:r w:rsidRPr="00492047">
        <w:rPr>
          <w:lang w:val="uk-UA"/>
        </w:rPr>
        <w:t xml:space="preserve">Заяву Про визначення обсягу стратегічної екологічної оцінки документу державного планування було надіслано </w:t>
      </w:r>
      <w:r w:rsidRPr="00492047">
        <w:rPr>
          <w:lang w:val="uk-UA" w:eastAsia="uk-UA"/>
        </w:rPr>
        <w:t xml:space="preserve">органам виконавчої влади, що реалізують державну політику у сфері охорони навколишнього природного середовища та реалізують державну політику у сфері охорони здоров’я. </w:t>
      </w:r>
    </w:p>
    <w:p w:rsidR="00492047" w:rsidRPr="00492047" w:rsidRDefault="00492047" w:rsidP="00492047">
      <w:pPr>
        <w:ind w:firstLine="709"/>
        <w:jc w:val="both"/>
        <w:rPr>
          <w:lang w:val="uk-UA"/>
        </w:rPr>
      </w:pPr>
    </w:p>
    <w:p w:rsidR="00492047" w:rsidRPr="00492047" w:rsidRDefault="00492047" w:rsidP="00492047">
      <w:pPr>
        <w:ind w:firstLine="709"/>
        <w:jc w:val="both"/>
        <w:rPr>
          <w:lang w:val="uk-UA"/>
        </w:rPr>
      </w:pPr>
      <w:r w:rsidRPr="00492047">
        <w:rPr>
          <w:lang w:val="uk-UA"/>
        </w:rPr>
        <w:t>За час громадського обговорення, зауважень та пропозицій в письмовій формі (в тому числі в електронному вигляді) стосовно заяви про визначення обсягу «Стратегічної екологічної оцінки», яка є розділом проекту Генерального плану м.Луцьк, до виконавчого комітету Луцької  міської ради не надходило.</w:t>
      </w:r>
    </w:p>
    <w:p w:rsidR="00492047" w:rsidRPr="00492047" w:rsidRDefault="00492047" w:rsidP="00492047">
      <w:pPr>
        <w:ind w:firstLine="709"/>
        <w:jc w:val="both"/>
        <w:rPr>
          <w:lang w:val="uk-UA"/>
        </w:rPr>
      </w:pPr>
      <w:r w:rsidRPr="00492047">
        <w:rPr>
          <w:lang w:val="uk-UA"/>
        </w:rPr>
        <w:t xml:space="preserve">Від </w:t>
      </w:r>
      <w:r w:rsidRPr="00492047">
        <w:rPr>
          <w:lang w:val="uk-UA" w:eastAsia="uk-UA"/>
        </w:rPr>
        <w:t xml:space="preserve">Управління екології та природних ресурсів Волинської ОДА були отримані </w:t>
      </w:r>
      <w:r w:rsidRPr="00492047">
        <w:rPr>
          <w:lang w:val="uk-UA"/>
        </w:rPr>
        <w:t>пропозиції щодо обсягу стратегічної екологічної оцінки (лист ВК Луцької м/ради від 15.11..2019 №2973/1-15/2-19), які враховані під час здійснення СЕО та підготовки звіту (див. Додатки).</w:t>
      </w:r>
    </w:p>
    <w:p w:rsidR="00492047" w:rsidRPr="00492047" w:rsidRDefault="00492047" w:rsidP="00492047">
      <w:pPr>
        <w:ind w:firstLine="709"/>
        <w:jc w:val="both"/>
        <w:rPr>
          <w:lang w:val="uk-UA"/>
        </w:rPr>
      </w:pPr>
      <w:r w:rsidRPr="00492047">
        <w:rPr>
          <w:lang w:val="uk-UA"/>
        </w:rPr>
        <w:t>Від Управління охорони здоров’я Волинської ОДА зауваження та пропозиції щодо обсягу стратегічної екологічної оцінки відсутні (лист управління містобудування та архітектури Луцької м/ради №3818/15/2-19 від 12.11.2019).</w:t>
      </w:r>
    </w:p>
    <w:p w:rsidR="00265BD7" w:rsidRPr="00411EDC" w:rsidRDefault="00265BD7" w:rsidP="00265BD7">
      <w:pPr>
        <w:ind w:firstLine="709"/>
        <w:jc w:val="both"/>
        <w:rPr>
          <w:lang w:val="uk-UA"/>
        </w:rPr>
      </w:pPr>
    </w:p>
    <w:p w:rsidR="00265BD7" w:rsidRPr="00715A5D" w:rsidRDefault="00265BD7" w:rsidP="00265BD7">
      <w:pPr>
        <w:pStyle w:val="2"/>
        <w:ind w:firstLine="709"/>
        <w:jc w:val="center"/>
        <w:rPr>
          <w:rFonts w:ascii="Times New Roman" w:hAnsi="Times New Roman" w:cs="Times New Roman"/>
          <w:b w:val="0"/>
          <w:color w:val="auto"/>
          <w:sz w:val="24"/>
          <w:szCs w:val="24"/>
        </w:rPr>
      </w:pPr>
      <w:bookmarkStart w:id="11" w:name="_Toc49443261"/>
      <w:r w:rsidRPr="00715A5D">
        <w:rPr>
          <w:rFonts w:ascii="Times New Roman" w:hAnsi="Times New Roman" w:cs="Times New Roman"/>
          <w:color w:val="auto"/>
          <w:sz w:val="24"/>
          <w:szCs w:val="24"/>
        </w:rPr>
        <w:t>1.3. ЗМІ</w:t>
      </w:r>
      <w:proofErr w:type="gramStart"/>
      <w:r w:rsidRPr="00715A5D">
        <w:rPr>
          <w:rFonts w:ascii="Times New Roman" w:hAnsi="Times New Roman" w:cs="Times New Roman"/>
          <w:color w:val="auto"/>
          <w:sz w:val="24"/>
          <w:szCs w:val="24"/>
        </w:rPr>
        <w:t>СТ</w:t>
      </w:r>
      <w:proofErr w:type="gramEnd"/>
      <w:r w:rsidRPr="00715A5D">
        <w:rPr>
          <w:rFonts w:ascii="Times New Roman" w:hAnsi="Times New Roman" w:cs="Times New Roman"/>
          <w:color w:val="auto"/>
          <w:sz w:val="24"/>
          <w:szCs w:val="24"/>
        </w:rPr>
        <w:t xml:space="preserve"> І ОСНОВНІ ЦІЛІ ГЕНЕРАЛЬНОГО ПЛАНУ ТА ЙОГО ВЗАЄМОЗВ’ЯЗОК З ІНШИМИ ПЛАНАМИ ТА ПРОГРАМАМИ</w:t>
      </w:r>
      <w:bookmarkEnd w:id="11"/>
    </w:p>
    <w:p w:rsidR="00265BD7" w:rsidRPr="00715A5D" w:rsidRDefault="00265BD7" w:rsidP="00265BD7">
      <w:pPr>
        <w:ind w:firstLine="709"/>
        <w:jc w:val="center"/>
        <w:rPr>
          <w:b/>
          <w:i/>
          <w:lang w:val="uk-UA"/>
        </w:rPr>
      </w:pPr>
    </w:p>
    <w:p w:rsidR="00265BD7" w:rsidRPr="00492047" w:rsidRDefault="00265BD7" w:rsidP="00265BD7">
      <w:pPr>
        <w:ind w:firstLine="709"/>
        <w:jc w:val="center"/>
        <w:rPr>
          <w:b/>
          <w:i/>
          <w:sz w:val="28"/>
          <w:szCs w:val="28"/>
          <w:lang w:val="uk-UA"/>
        </w:rPr>
      </w:pPr>
      <w:r w:rsidRPr="00492047">
        <w:rPr>
          <w:b/>
          <w:i/>
          <w:sz w:val="28"/>
          <w:szCs w:val="28"/>
          <w:lang w:val="uk-UA"/>
        </w:rPr>
        <w:t>Генеральний план</w:t>
      </w:r>
    </w:p>
    <w:p w:rsidR="00265BD7" w:rsidRPr="00715A5D" w:rsidRDefault="00265BD7" w:rsidP="00265BD7">
      <w:pPr>
        <w:ind w:firstLine="709"/>
        <w:jc w:val="both"/>
        <w:rPr>
          <w:lang w:val="uk-UA"/>
        </w:rPr>
      </w:pPr>
      <w:r w:rsidRPr="00715A5D">
        <w:rPr>
          <w:lang w:val="uk-UA"/>
        </w:rPr>
        <w:t>Генеральний план міста є основним видом містобудівної документації на місцевому рівні, призначеної для обґрунтування довгострокової стратегії планування та забудови території населеного пункту. Даний документ визначає основні принципи і напрямки планувальної організації та функціонального призначення території.</w:t>
      </w:r>
    </w:p>
    <w:p w:rsidR="00265BD7" w:rsidRPr="00715A5D" w:rsidRDefault="00265BD7" w:rsidP="00265BD7">
      <w:pPr>
        <w:ind w:firstLine="709"/>
        <w:jc w:val="both"/>
        <w:rPr>
          <w:lang w:val="uk-UA"/>
        </w:rPr>
      </w:pPr>
      <w:r w:rsidRPr="00715A5D">
        <w:rPr>
          <w:lang w:val="uk-UA"/>
        </w:rPr>
        <w:t xml:space="preserve">Дана містобудівна документація розроблена у розвиток рішень Генеральної схеми планування території України з врахуванням проектних пропозицій містобудівної документації регіонального рівня - Схема планування території </w:t>
      </w:r>
      <w:r w:rsidR="00A01E5A" w:rsidRPr="00715A5D">
        <w:rPr>
          <w:lang w:val="uk-UA"/>
        </w:rPr>
        <w:t>Волинської</w:t>
      </w:r>
      <w:r w:rsidRPr="00715A5D">
        <w:rPr>
          <w:lang w:val="uk-UA"/>
        </w:rPr>
        <w:t xml:space="preserve"> області (</w:t>
      </w:r>
      <w:r w:rsidR="00715A5D" w:rsidRPr="00DC7706">
        <w:rPr>
          <w:lang w:val="uk-UA"/>
        </w:rPr>
        <w:t>затверджена рішенням Волинської обласної ради шостого скликання від 07.11.2012 №13/</w:t>
      </w:r>
      <w:r w:rsidR="00715A5D" w:rsidRPr="00715A5D">
        <w:rPr>
          <w:lang w:val="uk-UA"/>
        </w:rPr>
        <w:t>21</w:t>
      </w:r>
      <w:r w:rsidRPr="00715A5D">
        <w:rPr>
          <w:lang w:val="uk-UA"/>
        </w:rPr>
        <w:t>) та наявної містобудівної документації місцевого рівня.</w:t>
      </w:r>
    </w:p>
    <w:p w:rsidR="00265BD7" w:rsidRPr="00715A5D" w:rsidRDefault="00265BD7" w:rsidP="00265BD7">
      <w:pPr>
        <w:ind w:firstLine="709"/>
        <w:jc w:val="both"/>
        <w:rPr>
          <w:lang w:val="uk-UA"/>
        </w:rPr>
      </w:pPr>
      <w:r w:rsidRPr="00715A5D">
        <w:rPr>
          <w:lang w:val="uk-UA"/>
        </w:rPr>
        <w:t xml:space="preserve">За обсягом та змістом проект Генерального плану </w:t>
      </w:r>
      <w:r w:rsidR="004E77EA" w:rsidRPr="004E77EA">
        <w:rPr>
          <w:lang w:val="uk-UA"/>
        </w:rPr>
        <w:t>міста Луцька</w:t>
      </w:r>
      <w:r w:rsidR="004E77EA">
        <w:rPr>
          <w:b/>
          <w:lang w:val="uk-UA"/>
        </w:rPr>
        <w:t xml:space="preserve"> </w:t>
      </w:r>
      <w:r w:rsidR="004E77EA" w:rsidRPr="004E77EA">
        <w:rPr>
          <w:lang w:val="uk-UA"/>
        </w:rPr>
        <w:t>(</w:t>
      </w:r>
      <w:r w:rsidR="004E77EA">
        <w:rPr>
          <w:lang w:val="uk-UA"/>
        </w:rPr>
        <w:t>«м.Луцьк Внесення змін до генерального плану»)</w:t>
      </w:r>
      <w:r w:rsidRPr="00715A5D">
        <w:rPr>
          <w:b/>
          <w:lang w:val="uk-UA"/>
        </w:rPr>
        <w:t xml:space="preserve"> </w:t>
      </w:r>
      <w:r w:rsidRPr="00715A5D">
        <w:rPr>
          <w:lang w:val="uk-UA"/>
        </w:rPr>
        <w:t xml:space="preserve">відповідає діючому законодавству України у галузі містобудування та вимогам Державних будівельних норм: </w:t>
      </w:r>
    </w:p>
    <w:p w:rsidR="00265BD7" w:rsidRPr="007D78A7" w:rsidRDefault="00265BD7" w:rsidP="004D4239">
      <w:pPr>
        <w:numPr>
          <w:ilvl w:val="0"/>
          <w:numId w:val="3"/>
        </w:numPr>
        <w:ind w:left="0" w:firstLine="709"/>
        <w:jc w:val="both"/>
        <w:rPr>
          <w:lang w:val="uk-UA"/>
        </w:rPr>
      </w:pPr>
      <w:r w:rsidRPr="00715A5D">
        <w:rPr>
          <w:lang w:val="uk-UA"/>
        </w:rPr>
        <w:t>Закону України «Про регулювання містобудівної діяльності» від 17.02.2011 р.</w:t>
      </w:r>
      <w:r>
        <w:rPr>
          <w:lang w:val="uk-UA"/>
        </w:rPr>
        <w:t xml:space="preserve"> </w:t>
      </w:r>
      <w:r w:rsidRPr="007D78A7">
        <w:rPr>
          <w:lang w:val="uk-UA"/>
        </w:rPr>
        <w:t>№</w:t>
      </w:r>
      <w:r>
        <w:rPr>
          <w:lang w:val="uk-UA"/>
        </w:rPr>
        <w:t xml:space="preserve"> </w:t>
      </w:r>
      <w:r w:rsidRPr="007D78A7">
        <w:rPr>
          <w:lang w:val="uk-UA"/>
        </w:rPr>
        <w:t>3038-</w:t>
      </w:r>
      <w:r w:rsidRPr="007D78A7">
        <w:t>V</w:t>
      </w:r>
      <w:r w:rsidRPr="007D78A7">
        <w:rPr>
          <w:lang w:val="uk-UA"/>
        </w:rPr>
        <w:t>І;</w:t>
      </w:r>
    </w:p>
    <w:p w:rsidR="00265BD7" w:rsidRPr="007D78A7" w:rsidRDefault="00265BD7" w:rsidP="004D4239">
      <w:pPr>
        <w:numPr>
          <w:ilvl w:val="0"/>
          <w:numId w:val="3"/>
        </w:numPr>
        <w:ind w:left="0" w:firstLine="709"/>
        <w:jc w:val="both"/>
      </w:pPr>
      <w:proofErr w:type="gramStart"/>
      <w:r w:rsidRPr="007D78A7">
        <w:t>Земельного</w:t>
      </w:r>
      <w:proofErr w:type="gramEnd"/>
      <w:r>
        <w:t xml:space="preserve"> </w:t>
      </w:r>
      <w:r w:rsidRPr="007D78A7">
        <w:t>Кодексу</w:t>
      </w:r>
      <w:r>
        <w:t xml:space="preserve"> </w:t>
      </w:r>
      <w:r w:rsidRPr="007D78A7">
        <w:t>України</w:t>
      </w:r>
      <w:r>
        <w:t xml:space="preserve"> </w:t>
      </w:r>
      <w:r w:rsidRPr="007D78A7">
        <w:t>від</w:t>
      </w:r>
      <w:r>
        <w:t xml:space="preserve"> </w:t>
      </w:r>
      <w:r w:rsidRPr="007D78A7">
        <w:t>25.10.2001</w:t>
      </w:r>
      <w:r>
        <w:t xml:space="preserve"> </w:t>
      </w:r>
      <w:r w:rsidRPr="007D78A7">
        <w:t>р.</w:t>
      </w:r>
      <w:r>
        <w:t xml:space="preserve"> </w:t>
      </w:r>
      <w:r w:rsidRPr="007D78A7">
        <w:t>№</w:t>
      </w:r>
      <w:r>
        <w:t xml:space="preserve"> </w:t>
      </w:r>
      <w:r w:rsidRPr="007D78A7">
        <w:t>2768</w:t>
      </w:r>
      <w:r>
        <w:t xml:space="preserve"> </w:t>
      </w:r>
      <w:r w:rsidRPr="007D78A7">
        <w:t>–</w:t>
      </w:r>
      <w:r>
        <w:t xml:space="preserve"> </w:t>
      </w:r>
      <w:r w:rsidRPr="007D78A7">
        <w:t>ІІІ;</w:t>
      </w:r>
    </w:p>
    <w:p w:rsidR="00265BD7" w:rsidRDefault="00265BD7" w:rsidP="00265BD7">
      <w:pPr>
        <w:pStyle w:val="a8"/>
        <w:ind w:left="0" w:firstLine="709"/>
        <w:jc w:val="both"/>
        <w:rPr>
          <w:sz w:val="24"/>
          <w:szCs w:val="24"/>
        </w:rPr>
      </w:pPr>
      <w:r w:rsidRPr="007D78A7">
        <w:rPr>
          <w:sz w:val="24"/>
          <w:szCs w:val="24"/>
        </w:rPr>
        <w:t>-</w:t>
      </w:r>
      <w:r>
        <w:rPr>
          <w:sz w:val="24"/>
          <w:szCs w:val="24"/>
        </w:rPr>
        <w:t xml:space="preserve"> </w:t>
      </w:r>
      <w:r w:rsidRPr="007D78A7">
        <w:rPr>
          <w:sz w:val="24"/>
          <w:szCs w:val="24"/>
        </w:rPr>
        <w:t>ДБН</w:t>
      </w:r>
      <w:r>
        <w:rPr>
          <w:sz w:val="24"/>
          <w:szCs w:val="24"/>
        </w:rPr>
        <w:t xml:space="preserve"> </w:t>
      </w:r>
      <w:r w:rsidRPr="007D78A7">
        <w:rPr>
          <w:sz w:val="24"/>
          <w:szCs w:val="24"/>
        </w:rPr>
        <w:t>Б.2.2-12:201</w:t>
      </w:r>
      <w:r w:rsidR="00A01E5A">
        <w:rPr>
          <w:sz w:val="24"/>
          <w:szCs w:val="24"/>
          <w:lang w:val="uk-UA"/>
        </w:rPr>
        <w:t>9</w:t>
      </w:r>
      <w:r>
        <w:rPr>
          <w:sz w:val="24"/>
          <w:szCs w:val="24"/>
        </w:rPr>
        <w:t xml:space="preserve"> </w:t>
      </w:r>
      <w:r w:rsidRPr="007D78A7">
        <w:rPr>
          <w:sz w:val="24"/>
          <w:szCs w:val="24"/>
        </w:rPr>
        <w:t>«Планування</w:t>
      </w:r>
      <w:r>
        <w:rPr>
          <w:sz w:val="24"/>
          <w:szCs w:val="24"/>
        </w:rPr>
        <w:t xml:space="preserve"> </w:t>
      </w:r>
      <w:r>
        <w:rPr>
          <w:sz w:val="24"/>
          <w:szCs w:val="24"/>
          <w:lang w:val="uk-UA"/>
        </w:rPr>
        <w:t>та</w:t>
      </w:r>
      <w:r>
        <w:rPr>
          <w:sz w:val="24"/>
          <w:szCs w:val="24"/>
        </w:rPr>
        <w:t xml:space="preserve"> </w:t>
      </w:r>
      <w:r w:rsidRPr="007D78A7">
        <w:rPr>
          <w:sz w:val="24"/>
          <w:szCs w:val="24"/>
        </w:rPr>
        <w:t>забудова</w:t>
      </w:r>
      <w:r>
        <w:rPr>
          <w:sz w:val="24"/>
          <w:szCs w:val="24"/>
        </w:rPr>
        <w:t xml:space="preserve"> </w:t>
      </w:r>
      <w:r w:rsidRPr="007D78A7">
        <w:rPr>
          <w:sz w:val="24"/>
          <w:szCs w:val="24"/>
        </w:rPr>
        <w:t>територій»</w:t>
      </w:r>
      <w:r>
        <w:rPr>
          <w:sz w:val="24"/>
          <w:szCs w:val="24"/>
          <w:lang w:val="uk-UA"/>
        </w:rPr>
        <w:t>;</w:t>
      </w:r>
      <w:r>
        <w:rPr>
          <w:sz w:val="24"/>
          <w:szCs w:val="24"/>
        </w:rPr>
        <w:t xml:space="preserve"> </w:t>
      </w:r>
    </w:p>
    <w:p w:rsidR="00265BD7" w:rsidRPr="007D78A7" w:rsidRDefault="00265BD7" w:rsidP="00265BD7">
      <w:pPr>
        <w:pStyle w:val="a8"/>
        <w:ind w:left="0" w:firstLine="709"/>
        <w:jc w:val="both"/>
        <w:rPr>
          <w:sz w:val="24"/>
          <w:szCs w:val="24"/>
        </w:rPr>
      </w:pPr>
      <w:r>
        <w:rPr>
          <w:sz w:val="24"/>
          <w:szCs w:val="24"/>
          <w:lang w:val="uk-UA"/>
        </w:rPr>
        <w:t xml:space="preserve">- </w:t>
      </w:r>
      <w:r w:rsidRPr="007D78A7">
        <w:rPr>
          <w:sz w:val="24"/>
          <w:szCs w:val="24"/>
        </w:rPr>
        <w:t>ДБН</w:t>
      </w:r>
      <w:r>
        <w:rPr>
          <w:sz w:val="24"/>
          <w:szCs w:val="24"/>
        </w:rPr>
        <w:t xml:space="preserve"> </w:t>
      </w:r>
      <w:r w:rsidRPr="007D78A7">
        <w:rPr>
          <w:sz w:val="24"/>
          <w:szCs w:val="24"/>
        </w:rPr>
        <w:t>1.1-</w:t>
      </w:r>
      <w:r>
        <w:rPr>
          <w:sz w:val="24"/>
          <w:szCs w:val="24"/>
        </w:rPr>
        <w:t xml:space="preserve"> </w:t>
      </w:r>
      <w:r w:rsidRPr="007D78A7">
        <w:rPr>
          <w:sz w:val="24"/>
          <w:szCs w:val="24"/>
        </w:rPr>
        <w:t>15:2012</w:t>
      </w:r>
      <w:r>
        <w:rPr>
          <w:sz w:val="24"/>
          <w:szCs w:val="24"/>
        </w:rPr>
        <w:t xml:space="preserve"> </w:t>
      </w:r>
      <w:r w:rsidRPr="007D78A7">
        <w:rPr>
          <w:sz w:val="24"/>
          <w:szCs w:val="24"/>
        </w:rPr>
        <w:t>«Склад</w:t>
      </w:r>
      <w:r>
        <w:rPr>
          <w:sz w:val="24"/>
          <w:szCs w:val="24"/>
        </w:rPr>
        <w:t xml:space="preserve"> </w:t>
      </w:r>
      <w:r w:rsidRPr="007D78A7">
        <w:rPr>
          <w:sz w:val="24"/>
          <w:szCs w:val="24"/>
        </w:rPr>
        <w:t>та</w:t>
      </w:r>
      <w:r>
        <w:rPr>
          <w:sz w:val="24"/>
          <w:szCs w:val="24"/>
        </w:rPr>
        <w:t xml:space="preserve"> </w:t>
      </w:r>
      <w:r w:rsidRPr="007D78A7">
        <w:rPr>
          <w:sz w:val="24"/>
          <w:szCs w:val="24"/>
        </w:rPr>
        <w:t>зміст</w:t>
      </w:r>
      <w:r>
        <w:rPr>
          <w:sz w:val="24"/>
          <w:szCs w:val="24"/>
        </w:rPr>
        <w:t xml:space="preserve"> </w:t>
      </w:r>
      <w:r w:rsidRPr="007D78A7">
        <w:rPr>
          <w:sz w:val="24"/>
          <w:szCs w:val="24"/>
        </w:rPr>
        <w:t>генерального</w:t>
      </w:r>
      <w:r>
        <w:rPr>
          <w:sz w:val="24"/>
          <w:szCs w:val="24"/>
        </w:rPr>
        <w:t xml:space="preserve"> </w:t>
      </w:r>
      <w:r w:rsidRPr="007D78A7">
        <w:rPr>
          <w:sz w:val="24"/>
          <w:szCs w:val="24"/>
        </w:rPr>
        <w:t>плану</w:t>
      </w:r>
      <w:r>
        <w:rPr>
          <w:sz w:val="24"/>
          <w:szCs w:val="24"/>
        </w:rPr>
        <w:t xml:space="preserve"> </w:t>
      </w:r>
      <w:r w:rsidRPr="007D78A7">
        <w:rPr>
          <w:sz w:val="24"/>
          <w:szCs w:val="24"/>
        </w:rPr>
        <w:t>населеного</w:t>
      </w:r>
      <w:r>
        <w:rPr>
          <w:sz w:val="24"/>
          <w:szCs w:val="24"/>
        </w:rPr>
        <w:t xml:space="preserve"> </w:t>
      </w:r>
      <w:r w:rsidRPr="007D78A7">
        <w:rPr>
          <w:sz w:val="24"/>
          <w:szCs w:val="24"/>
        </w:rPr>
        <w:t>пункту»;</w:t>
      </w:r>
    </w:p>
    <w:p w:rsidR="00265BD7" w:rsidRPr="007D78A7" w:rsidRDefault="00265BD7" w:rsidP="004D4239">
      <w:pPr>
        <w:numPr>
          <w:ilvl w:val="0"/>
          <w:numId w:val="3"/>
        </w:numPr>
        <w:ind w:left="0" w:firstLine="709"/>
        <w:jc w:val="both"/>
      </w:pPr>
      <w:r w:rsidRPr="007D78A7">
        <w:t>«Державні</w:t>
      </w:r>
      <w:r>
        <w:t xml:space="preserve"> </w:t>
      </w:r>
      <w:r w:rsidRPr="007D78A7">
        <w:t>санітарні</w:t>
      </w:r>
      <w:r>
        <w:t xml:space="preserve"> </w:t>
      </w:r>
      <w:r w:rsidRPr="007D78A7">
        <w:t>правила</w:t>
      </w:r>
      <w:r>
        <w:t xml:space="preserve"> </w:t>
      </w:r>
      <w:r w:rsidRPr="007D78A7">
        <w:t>планування</w:t>
      </w:r>
      <w:r>
        <w:t xml:space="preserve"> </w:t>
      </w:r>
      <w:r w:rsidRPr="007D78A7">
        <w:t>та</w:t>
      </w:r>
      <w:r>
        <w:t xml:space="preserve"> </w:t>
      </w:r>
      <w:r w:rsidRPr="007D78A7">
        <w:t>забудови</w:t>
      </w:r>
      <w:r>
        <w:t xml:space="preserve"> </w:t>
      </w:r>
      <w:r w:rsidRPr="007D78A7">
        <w:t>населених</w:t>
      </w:r>
      <w:r>
        <w:t xml:space="preserve"> </w:t>
      </w:r>
      <w:r w:rsidRPr="007D78A7">
        <w:t>пунктів»,</w:t>
      </w:r>
      <w:r>
        <w:t xml:space="preserve"> </w:t>
      </w:r>
      <w:r w:rsidRPr="007D78A7">
        <w:t>затверджені</w:t>
      </w:r>
      <w:r>
        <w:t xml:space="preserve"> </w:t>
      </w:r>
      <w:r w:rsidRPr="007D78A7">
        <w:t>наказом</w:t>
      </w:r>
      <w:r>
        <w:t xml:space="preserve"> </w:t>
      </w:r>
      <w:r w:rsidRPr="007D78A7">
        <w:t>Міністерства</w:t>
      </w:r>
      <w:r>
        <w:t xml:space="preserve"> </w:t>
      </w:r>
      <w:r w:rsidRPr="007D78A7">
        <w:t>охорони</w:t>
      </w:r>
      <w:r>
        <w:t xml:space="preserve"> </w:t>
      </w:r>
      <w:r w:rsidRPr="007D78A7">
        <w:t>здоров’я</w:t>
      </w:r>
      <w:r>
        <w:t xml:space="preserve"> </w:t>
      </w:r>
      <w:r w:rsidRPr="007D78A7">
        <w:t>України</w:t>
      </w:r>
      <w:r>
        <w:t xml:space="preserve"> </w:t>
      </w:r>
      <w:r w:rsidRPr="007D78A7">
        <w:t>від</w:t>
      </w:r>
      <w:r>
        <w:t xml:space="preserve"> </w:t>
      </w:r>
      <w:r w:rsidRPr="007D78A7">
        <w:t>19</w:t>
      </w:r>
      <w:r>
        <w:t xml:space="preserve"> </w:t>
      </w:r>
      <w:r w:rsidRPr="007D78A7">
        <w:t>червня</w:t>
      </w:r>
      <w:r>
        <w:t xml:space="preserve"> </w:t>
      </w:r>
      <w:r w:rsidRPr="007D78A7">
        <w:t>1996</w:t>
      </w:r>
      <w:r>
        <w:t xml:space="preserve"> </w:t>
      </w:r>
      <w:r w:rsidRPr="007D78A7">
        <w:t>р.</w:t>
      </w:r>
      <w:r>
        <w:t xml:space="preserve"> </w:t>
      </w:r>
      <w:r w:rsidRPr="007D78A7">
        <w:t>№173;</w:t>
      </w:r>
    </w:p>
    <w:p w:rsidR="00265BD7" w:rsidRPr="007D78A7" w:rsidRDefault="00265BD7" w:rsidP="004D4239">
      <w:pPr>
        <w:numPr>
          <w:ilvl w:val="0"/>
          <w:numId w:val="3"/>
        </w:numPr>
        <w:ind w:left="0" w:firstLine="709"/>
        <w:jc w:val="both"/>
      </w:pPr>
      <w:r w:rsidRPr="007D78A7">
        <w:t>інші</w:t>
      </w:r>
      <w:r>
        <w:t xml:space="preserve"> </w:t>
      </w:r>
      <w:r w:rsidRPr="007D78A7">
        <w:t>чинні</w:t>
      </w:r>
      <w:r>
        <w:t xml:space="preserve"> </w:t>
      </w:r>
      <w:r w:rsidRPr="007D78A7">
        <w:t>нормативні</w:t>
      </w:r>
      <w:r>
        <w:t xml:space="preserve"> </w:t>
      </w:r>
      <w:r w:rsidRPr="007D78A7">
        <w:t>документи.</w:t>
      </w:r>
    </w:p>
    <w:p w:rsidR="00265BD7" w:rsidRPr="007D78A7" w:rsidRDefault="00265BD7" w:rsidP="00265BD7">
      <w:pPr>
        <w:ind w:firstLine="709"/>
        <w:jc w:val="both"/>
        <w:rPr>
          <w:lang w:val="uk-UA"/>
        </w:rPr>
      </w:pPr>
    </w:p>
    <w:p w:rsidR="00265BD7" w:rsidRPr="00192302" w:rsidRDefault="00A01E5A" w:rsidP="00265BD7">
      <w:pPr>
        <w:ind w:firstLine="708"/>
        <w:jc w:val="both"/>
      </w:pPr>
      <w:r>
        <w:rPr>
          <w:lang w:val="uk-UA"/>
        </w:rPr>
        <w:t xml:space="preserve">Як вже зазначалось в попередніх розділах, внесення змін до генерального плану </w:t>
      </w:r>
      <w:r w:rsidR="00265BD7" w:rsidRPr="00192302">
        <w:rPr>
          <w:lang w:val="uk-UA"/>
        </w:rPr>
        <w:t xml:space="preserve"> пов’язане </w:t>
      </w:r>
      <w:r w:rsidR="00265BD7" w:rsidRPr="00192302">
        <w:t xml:space="preserve">з тим, що з часу розроблення попереднього генерального плану </w:t>
      </w:r>
      <w:r w:rsidR="00265BD7" w:rsidRPr="004E77EA">
        <w:t>200</w:t>
      </w:r>
      <w:r w:rsidR="004E77EA" w:rsidRPr="004E77EA">
        <w:rPr>
          <w:lang w:val="uk-UA"/>
        </w:rPr>
        <w:t>8</w:t>
      </w:r>
      <w:r w:rsidR="00265BD7" w:rsidRPr="004E77EA">
        <w:t xml:space="preserve"> р</w:t>
      </w:r>
      <w:r w:rsidR="00265BD7" w:rsidRPr="00192302">
        <w:t xml:space="preserve">оку повністю помінялася правова та нормативна база містобудування. </w:t>
      </w:r>
      <w:r w:rsidR="00265BD7" w:rsidRPr="00192302">
        <w:rPr>
          <w:lang w:val="uk-UA"/>
        </w:rPr>
        <w:t xml:space="preserve">Крім того, з </w:t>
      </w:r>
      <w:r w:rsidR="00265BD7" w:rsidRPr="00192302">
        <w:t xml:space="preserve">часу розроблення генерального плану </w:t>
      </w:r>
      <w:r w:rsidR="00265BD7" w:rsidRPr="00192302">
        <w:rPr>
          <w:lang w:val="uk-UA"/>
        </w:rPr>
        <w:t xml:space="preserve">суттєво </w:t>
      </w:r>
      <w:r w:rsidR="00265BD7" w:rsidRPr="00192302">
        <w:t xml:space="preserve">змінилася </w:t>
      </w:r>
      <w:r w:rsidR="00265BD7">
        <w:rPr>
          <w:lang w:val="uk-UA"/>
        </w:rPr>
        <w:t>ситуація</w:t>
      </w:r>
      <w:r w:rsidR="00265BD7" w:rsidRPr="00192302">
        <w:t xml:space="preserve"> на території </w:t>
      </w:r>
      <w:r>
        <w:rPr>
          <w:lang w:val="uk-UA"/>
        </w:rPr>
        <w:t xml:space="preserve">Волинської </w:t>
      </w:r>
      <w:r>
        <w:rPr>
          <w:lang w:val="uk-UA"/>
        </w:rPr>
        <w:lastRenderedPageBreak/>
        <w:t>області.</w:t>
      </w:r>
      <w:r w:rsidR="00265BD7" w:rsidRPr="00192302">
        <w:t xml:space="preserve"> </w:t>
      </w:r>
      <w:r>
        <w:rPr>
          <w:lang w:val="uk-UA"/>
        </w:rPr>
        <w:t xml:space="preserve"> Навколо міста було сформовано ряд ОБГ, що суттєво скоротило територію, що на перспективу, відповідно до діючого генерального плану, пропонувалось внести в межі міста.</w:t>
      </w:r>
      <w:r w:rsidR="00265BD7" w:rsidRPr="00192302">
        <w:t xml:space="preserve"> </w:t>
      </w:r>
    </w:p>
    <w:p w:rsidR="00265BD7" w:rsidRPr="00192302" w:rsidRDefault="00265BD7" w:rsidP="00265BD7">
      <w:pPr>
        <w:ind w:firstLine="709"/>
        <w:jc w:val="both"/>
        <w:rPr>
          <w:lang w:val="uk-UA"/>
        </w:rPr>
      </w:pPr>
      <w:r w:rsidRPr="00192302">
        <w:rPr>
          <w:lang w:val="uk-UA"/>
        </w:rPr>
        <w:t>У відповідності до Закону України «Про регулювання містобудівної діяльності» генеральний план населеного пункту – це містобудівна документація, що визначає принципові рішення розвитку, планування, забудови та іншого використання території населеного пункту. Термін дії генерального плану не обмежується. Зміни до генерального плану населеного пункту можуть вноситися не частіше, ніж один раз на п’ять років.</w:t>
      </w:r>
    </w:p>
    <w:p w:rsidR="00265BD7" w:rsidRPr="00192302" w:rsidRDefault="00265BD7" w:rsidP="00265BD7">
      <w:pPr>
        <w:ind w:firstLine="709"/>
        <w:jc w:val="both"/>
        <w:rPr>
          <w:lang w:val="uk-UA"/>
        </w:rPr>
      </w:pPr>
      <w:r w:rsidRPr="00192302">
        <w:rPr>
          <w:lang w:val="uk-UA"/>
        </w:rPr>
        <w:t>Основна мета роботи – на базі наданих замовником пропозицій та вихідних даних, затверджених містобудівних та проектних матеріалів, проаналізувати ситуацію, що склалася на території міста та внести до графічних матеріалів генерального плану (опорного плану, основного креслення та схем) зміни, пов’язані зі зміною функціонального призначення територій, окремих ділянок або окремих об’єктів на території міста.</w:t>
      </w:r>
    </w:p>
    <w:p w:rsidR="00265BD7" w:rsidRPr="00BC6961" w:rsidRDefault="00265BD7" w:rsidP="00265BD7">
      <w:pPr>
        <w:ind w:firstLine="709"/>
        <w:jc w:val="both"/>
        <w:rPr>
          <w:lang w:val="uk-UA"/>
        </w:rPr>
      </w:pPr>
      <w:r>
        <w:rPr>
          <w:lang w:val="uk-UA"/>
        </w:rPr>
        <w:t>До</w:t>
      </w:r>
      <w:r w:rsidRPr="00BC6961">
        <w:rPr>
          <w:lang w:val="uk-UA"/>
        </w:rPr>
        <w:t xml:space="preserve"> </w:t>
      </w:r>
      <w:r w:rsidRPr="00D1242E">
        <w:rPr>
          <w:b/>
          <w:lang w:val="uk-UA"/>
        </w:rPr>
        <w:t>основних передумов розвитку</w:t>
      </w:r>
      <w:r w:rsidRPr="00BC6961">
        <w:rPr>
          <w:lang w:val="uk-UA"/>
        </w:rPr>
        <w:t xml:space="preserve"> міста відносяться:</w:t>
      </w:r>
    </w:p>
    <w:p w:rsidR="00265BD7" w:rsidRDefault="00265BD7" w:rsidP="004D4239">
      <w:pPr>
        <w:numPr>
          <w:ilvl w:val="0"/>
          <w:numId w:val="2"/>
        </w:numPr>
        <w:jc w:val="both"/>
        <w:rPr>
          <w:lang w:val="uk-UA"/>
        </w:rPr>
      </w:pPr>
      <w:r w:rsidRPr="00BC6961">
        <w:rPr>
          <w:lang w:val="uk-UA"/>
        </w:rPr>
        <w:t xml:space="preserve">розташування міста </w:t>
      </w:r>
      <w:r>
        <w:rPr>
          <w:lang w:val="uk-UA"/>
        </w:rPr>
        <w:t xml:space="preserve">в зоні впливу міжнародних транспортних коридорів та </w:t>
      </w:r>
      <w:r w:rsidRPr="00BC6961">
        <w:rPr>
          <w:lang w:val="uk-UA"/>
        </w:rPr>
        <w:t xml:space="preserve">на перехресті залізничних </w:t>
      </w:r>
      <w:r>
        <w:rPr>
          <w:lang w:val="uk-UA"/>
        </w:rPr>
        <w:t>т</w:t>
      </w:r>
      <w:r w:rsidRPr="00BC6961">
        <w:rPr>
          <w:lang w:val="uk-UA"/>
        </w:rPr>
        <w:t>а автомобільних шляхів;</w:t>
      </w:r>
    </w:p>
    <w:p w:rsidR="00265BD7" w:rsidRPr="00BC6961" w:rsidRDefault="00265BD7" w:rsidP="004D4239">
      <w:pPr>
        <w:numPr>
          <w:ilvl w:val="0"/>
          <w:numId w:val="2"/>
        </w:numPr>
        <w:jc w:val="both"/>
        <w:rPr>
          <w:lang w:val="uk-UA"/>
        </w:rPr>
      </w:pPr>
      <w:r>
        <w:rPr>
          <w:lang w:val="uk-UA"/>
        </w:rPr>
        <w:t xml:space="preserve">наявність в місті </w:t>
      </w:r>
      <w:r w:rsidRPr="00BC6961">
        <w:rPr>
          <w:lang w:val="uk-UA"/>
        </w:rPr>
        <w:t>потужн</w:t>
      </w:r>
      <w:r>
        <w:rPr>
          <w:lang w:val="uk-UA"/>
        </w:rPr>
        <w:t>ої</w:t>
      </w:r>
      <w:r w:rsidRPr="00BC6961">
        <w:rPr>
          <w:lang w:val="uk-UA"/>
        </w:rPr>
        <w:t xml:space="preserve"> транспортн</w:t>
      </w:r>
      <w:r>
        <w:rPr>
          <w:lang w:val="uk-UA"/>
        </w:rPr>
        <w:t>ої інфраструктури та потенціалу подальшого розвитку залізничного та автомобільного транспорту;</w:t>
      </w:r>
    </w:p>
    <w:p w:rsidR="00265BD7" w:rsidRPr="00BC6961" w:rsidRDefault="00265BD7" w:rsidP="004D4239">
      <w:pPr>
        <w:numPr>
          <w:ilvl w:val="0"/>
          <w:numId w:val="2"/>
        </w:numPr>
        <w:jc w:val="both"/>
        <w:rPr>
          <w:lang w:val="uk-UA"/>
        </w:rPr>
      </w:pPr>
      <w:r w:rsidRPr="00BC6961">
        <w:rPr>
          <w:lang w:val="uk-UA"/>
        </w:rPr>
        <w:t>наявність в місті промислових підприємств, які працюють на задоволення потреб не лише України, а і країн ближнього і далекого зарубіжжя;</w:t>
      </w:r>
    </w:p>
    <w:p w:rsidR="00265BD7" w:rsidRPr="00931093" w:rsidRDefault="00265BD7" w:rsidP="004D4239">
      <w:pPr>
        <w:numPr>
          <w:ilvl w:val="0"/>
          <w:numId w:val="2"/>
        </w:numPr>
        <w:jc w:val="both"/>
        <w:rPr>
          <w:lang w:val="uk-UA"/>
        </w:rPr>
      </w:pPr>
      <w:r w:rsidRPr="00931093">
        <w:rPr>
          <w:lang w:val="uk-UA"/>
        </w:rPr>
        <w:t>наявність вільних територій,</w:t>
      </w:r>
      <w:r>
        <w:rPr>
          <w:lang w:val="uk-UA"/>
        </w:rPr>
        <w:t xml:space="preserve"> а також територій, підприємств, що не працюють,</w:t>
      </w:r>
      <w:r w:rsidRPr="00931093">
        <w:rPr>
          <w:lang w:val="uk-UA"/>
        </w:rPr>
        <w:t xml:space="preserve"> </w:t>
      </w:r>
      <w:r>
        <w:rPr>
          <w:lang w:val="uk-UA"/>
        </w:rPr>
        <w:t xml:space="preserve">і на яких, після їх впорядкування, </w:t>
      </w:r>
      <w:r w:rsidRPr="00931093">
        <w:rPr>
          <w:lang w:val="uk-UA"/>
        </w:rPr>
        <w:t>можливий подальший розвиток підприємницької діяльності;</w:t>
      </w:r>
    </w:p>
    <w:p w:rsidR="00265BD7" w:rsidRPr="00B76930" w:rsidRDefault="00265BD7" w:rsidP="004D4239">
      <w:pPr>
        <w:numPr>
          <w:ilvl w:val="0"/>
          <w:numId w:val="2"/>
        </w:numPr>
        <w:jc w:val="both"/>
        <w:rPr>
          <w:lang w:val="uk-UA"/>
        </w:rPr>
      </w:pPr>
      <w:r w:rsidRPr="00B76930">
        <w:rPr>
          <w:lang w:val="uk-UA"/>
        </w:rPr>
        <w:t>наявність підприємств малого та середнього бізнесу (оптова та роздрібна торгівля, малі промислові підприємства та підприємства, які надають послуги);</w:t>
      </w:r>
    </w:p>
    <w:p w:rsidR="00265BD7" w:rsidRPr="00931093" w:rsidRDefault="00265BD7" w:rsidP="004D4239">
      <w:pPr>
        <w:numPr>
          <w:ilvl w:val="0"/>
          <w:numId w:val="2"/>
        </w:numPr>
        <w:jc w:val="both"/>
        <w:rPr>
          <w:lang w:val="uk-UA"/>
        </w:rPr>
      </w:pPr>
      <w:r>
        <w:rPr>
          <w:lang w:val="uk-UA"/>
        </w:rPr>
        <w:t xml:space="preserve">наявність </w:t>
      </w:r>
      <w:r w:rsidRPr="00931093">
        <w:rPr>
          <w:lang w:val="uk-UA"/>
        </w:rPr>
        <w:t>розвинен</w:t>
      </w:r>
      <w:r>
        <w:rPr>
          <w:lang w:val="uk-UA"/>
        </w:rPr>
        <w:t>ої</w:t>
      </w:r>
      <w:r w:rsidRPr="00931093">
        <w:rPr>
          <w:lang w:val="uk-UA"/>
        </w:rPr>
        <w:t xml:space="preserve"> науков</w:t>
      </w:r>
      <w:r>
        <w:rPr>
          <w:lang w:val="uk-UA"/>
        </w:rPr>
        <w:t>ої</w:t>
      </w:r>
      <w:r w:rsidRPr="00931093">
        <w:rPr>
          <w:lang w:val="uk-UA"/>
        </w:rPr>
        <w:t xml:space="preserve"> баз</w:t>
      </w:r>
      <w:r>
        <w:rPr>
          <w:lang w:val="uk-UA"/>
        </w:rPr>
        <w:t>и</w:t>
      </w:r>
      <w:r w:rsidRPr="00931093">
        <w:rPr>
          <w:lang w:val="uk-UA"/>
        </w:rPr>
        <w:t xml:space="preserve"> та людськ</w:t>
      </w:r>
      <w:r>
        <w:rPr>
          <w:lang w:val="uk-UA"/>
        </w:rPr>
        <w:t>ого</w:t>
      </w:r>
      <w:r w:rsidRPr="00931093">
        <w:rPr>
          <w:lang w:val="uk-UA"/>
        </w:rPr>
        <w:t xml:space="preserve"> потенціал</w:t>
      </w:r>
      <w:r>
        <w:rPr>
          <w:lang w:val="uk-UA"/>
        </w:rPr>
        <w:t>у</w:t>
      </w:r>
      <w:r w:rsidRPr="00931093">
        <w:rPr>
          <w:lang w:val="uk-UA"/>
        </w:rPr>
        <w:t>;</w:t>
      </w:r>
    </w:p>
    <w:p w:rsidR="00265BD7" w:rsidRDefault="00265BD7" w:rsidP="004D4239">
      <w:pPr>
        <w:numPr>
          <w:ilvl w:val="0"/>
          <w:numId w:val="2"/>
        </w:numPr>
        <w:jc w:val="both"/>
        <w:rPr>
          <w:lang w:val="uk-UA"/>
        </w:rPr>
      </w:pPr>
      <w:r>
        <w:rPr>
          <w:lang w:val="uk-UA"/>
        </w:rPr>
        <w:t>наявність розвиненої інженерно-транспортної інфраструктури;</w:t>
      </w:r>
    </w:p>
    <w:p w:rsidR="00265BD7" w:rsidRDefault="00265BD7" w:rsidP="004D4239">
      <w:pPr>
        <w:numPr>
          <w:ilvl w:val="0"/>
          <w:numId w:val="2"/>
        </w:numPr>
        <w:jc w:val="both"/>
        <w:rPr>
          <w:lang w:val="uk-UA"/>
        </w:rPr>
      </w:pPr>
      <w:r w:rsidRPr="00931093">
        <w:rPr>
          <w:lang w:val="uk-UA"/>
        </w:rPr>
        <w:t>наявність в місті незадіяних трудових ресурсів;</w:t>
      </w:r>
    </w:p>
    <w:p w:rsidR="00265BD7" w:rsidRDefault="00265BD7" w:rsidP="004D4239">
      <w:pPr>
        <w:numPr>
          <w:ilvl w:val="0"/>
          <w:numId w:val="2"/>
        </w:numPr>
        <w:jc w:val="both"/>
        <w:rPr>
          <w:lang w:val="uk-UA"/>
        </w:rPr>
      </w:pPr>
      <w:r w:rsidRPr="00931093">
        <w:rPr>
          <w:lang w:val="uk-UA"/>
        </w:rPr>
        <w:t>наявність територій для створення обслуговуючої та рекреаційної зони міста</w:t>
      </w:r>
      <w:r>
        <w:rPr>
          <w:lang w:val="uk-UA"/>
        </w:rPr>
        <w:t>;</w:t>
      </w:r>
    </w:p>
    <w:p w:rsidR="00265BD7" w:rsidRPr="00931093" w:rsidRDefault="00265BD7" w:rsidP="004D4239">
      <w:pPr>
        <w:numPr>
          <w:ilvl w:val="0"/>
          <w:numId w:val="2"/>
        </w:numPr>
        <w:jc w:val="both"/>
        <w:rPr>
          <w:lang w:val="uk-UA"/>
        </w:rPr>
      </w:pPr>
      <w:r>
        <w:rPr>
          <w:lang w:val="uk-UA"/>
        </w:rPr>
        <w:t>наявність об’єктів культурної спадщини та рекреаційних ресурсів, що сприяє розвитку туристичної галузі.</w:t>
      </w:r>
    </w:p>
    <w:p w:rsidR="00265BD7" w:rsidRPr="00931093" w:rsidRDefault="00265BD7" w:rsidP="00265BD7">
      <w:pPr>
        <w:ind w:left="709"/>
        <w:jc w:val="both"/>
        <w:rPr>
          <w:lang w:val="uk-UA"/>
        </w:rPr>
      </w:pPr>
      <w:r w:rsidRPr="00BE2FDF">
        <w:rPr>
          <w:lang w:val="uk-UA"/>
        </w:rPr>
        <w:t>До</w:t>
      </w:r>
      <w:r w:rsidRPr="00931093">
        <w:rPr>
          <w:lang w:val="uk-UA"/>
        </w:rPr>
        <w:t xml:space="preserve"> </w:t>
      </w:r>
      <w:r w:rsidRPr="00D1242E">
        <w:rPr>
          <w:b/>
          <w:lang w:val="uk-UA"/>
        </w:rPr>
        <w:t>факторів, які можуть</w:t>
      </w:r>
      <w:r w:rsidRPr="00931093">
        <w:rPr>
          <w:lang w:val="uk-UA"/>
        </w:rPr>
        <w:t xml:space="preserve"> </w:t>
      </w:r>
      <w:r w:rsidRPr="00D1242E">
        <w:rPr>
          <w:b/>
          <w:lang w:val="uk-UA"/>
        </w:rPr>
        <w:t>обмежити розвиток</w:t>
      </w:r>
      <w:r w:rsidRPr="00931093">
        <w:rPr>
          <w:lang w:val="uk-UA"/>
        </w:rPr>
        <w:t xml:space="preserve"> міста, можна віднести:</w:t>
      </w:r>
    </w:p>
    <w:p w:rsidR="00265BD7" w:rsidRPr="00931093" w:rsidRDefault="00265BD7" w:rsidP="004D4239">
      <w:pPr>
        <w:numPr>
          <w:ilvl w:val="0"/>
          <w:numId w:val="2"/>
        </w:numPr>
        <w:jc w:val="both"/>
        <w:rPr>
          <w:lang w:val="uk-UA"/>
        </w:rPr>
      </w:pPr>
      <w:r w:rsidRPr="00931093">
        <w:rPr>
          <w:lang w:val="uk-UA"/>
        </w:rPr>
        <w:t>наявність на території міста об’єктів, які необхідно винести за межі сельбищної забудови, або яким необхідно на перспективу змінювати технологію виробництва;</w:t>
      </w:r>
    </w:p>
    <w:p w:rsidR="00265BD7" w:rsidRDefault="00265BD7" w:rsidP="004D4239">
      <w:pPr>
        <w:numPr>
          <w:ilvl w:val="0"/>
          <w:numId w:val="2"/>
        </w:numPr>
        <w:jc w:val="both"/>
        <w:rPr>
          <w:lang w:val="uk-UA"/>
        </w:rPr>
      </w:pPr>
      <w:r w:rsidRPr="00931093">
        <w:rPr>
          <w:lang w:val="uk-UA"/>
        </w:rPr>
        <w:t xml:space="preserve">наявність в місті діючих підприємств, які мають </w:t>
      </w:r>
      <w:r>
        <w:rPr>
          <w:lang w:val="uk-UA"/>
        </w:rPr>
        <w:t>значні</w:t>
      </w:r>
      <w:r w:rsidRPr="00931093">
        <w:rPr>
          <w:lang w:val="uk-UA"/>
        </w:rPr>
        <w:t xml:space="preserve"> санітарно-захисні зони;</w:t>
      </w:r>
    </w:p>
    <w:p w:rsidR="00265BD7" w:rsidRPr="00931093" w:rsidRDefault="00265BD7" w:rsidP="004D4239">
      <w:pPr>
        <w:numPr>
          <w:ilvl w:val="0"/>
          <w:numId w:val="2"/>
        </w:numPr>
        <w:jc w:val="both"/>
        <w:rPr>
          <w:lang w:val="uk-UA"/>
        </w:rPr>
      </w:pPr>
      <w:r w:rsidRPr="00931093">
        <w:rPr>
          <w:lang w:val="uk-UA"/>
        </w:rPr>
        <w:t xml:space="preserve">незадовільна екологічна обстановка в місті поблизу </w:t>
      </w:r>
      <w:r>
        <w:rPr>
          <w:lang w:val="uk-UA"/>
        </w:rPr>
        <w:t xml:space="preserve">окремих </w:t>
      </w:r>
      <w:r w:rsidRPr="00931093">
        <w:rPr>
          <w:lang w:val="uk-UA"/>
        </w:rPr>
        <w:t>промислових</w:t>
      </w:r>
      <w:r>
        <w:rPr>
          <w:lang w:val="uk-UA"/>
        </w:rPr>
        <w:t xml:space="preserve"> підприємств та промислових </w:t>
      </w:r>
      <w:r w:rsidRPr="00931093">
        <w:rPr>
          <w:lang w:val="uk-UA"/>
        </w:rPr>
        <w:t>районів;</w:t>
      </w:r>
    </w:p>
    <w:p w:rsidR="00265BD7" w:rsidRPr="00931093" w:rsidRDefault="00265BD7" w:rsidP="004D4239">
      <w:pPr>
        <w:numPr>
          <w:ilvl w:val="0"/>
          <w:numId w:val="2"/>
        </w:numPr>
        <w:jc w:val="both"/>
        <w:rPr>
          <w:lang w:val="uk-UA"/>
        </w:rPr>
      </w:pPr>
      <w:r w:rsidRPr="00931093">
        <w:rPr>
          <w:lang w:val="uk-UA"/>
        </w:rPr>
        <w:t>необхідність вкладення коштів в реструктуризацію виробництва та впровадження нових технологій на існуючих підприємствах</w:t>
      </w:r>
      <w:r>
        <w:rPr>
          <w:lang w:val="uk-UA"/>
        </w:rPr>
        <w:t>, розвиток нових екобезпечних підприємств</w:t>
      </w:r>
      <w:r w:rsidRPr="00931093">
        <w:rPr>
          <w:lang w:val="uk-UA"/>
        </w:rPr>
        <w:t>;</w:t>
      </w:r>
    </w:p>
    <w:p w:rsidR="00265BD7" w:rsidRDefault="00265BD7" w:rsidP="004D4239">
      <w:pPr>
        <w:numPr>
          <w:ilvl w:val="0"/>
          <w:numId w:val="2"/>
        </w:numPr>
        <w:jc w:val="both"/>
        <w:rPr>
          <w:lang w:val="uk-UA"/>
        </w:rPr>
      </w:pPr>
      <w:r w:rsidRPr="00BC6961">
        <w:rPr>
          <w:lang w:val="uk-UA"/>
        </w:rPr>
        <w:t>негативні тенденції природного приросту населення</w:t>
      </w:r>
      <w:r>
        <w:rPr>
          <w:lang w:val="uk-UA"/>
        </w:rPr>
        <w:t xml:space="preserve"> та відтік населення працездатного віку в інші регіони України</w:t>
      </w:r>
      <w:r w:rsidRPr="00BC6961">
        <w:rPr>
          <w:lang w:val="uk-UA"/>
        </w:rPr>
        <w:t>.</w:t>
      </w:r>
    </w:p>
    <w:p w:rsidR="00265BD7" w:rsidRDefault="00265BD7" w:rsidP="004D4239">
      <w:pPr>
        <w:numPr>
          <w:ilvl w:val="0"/>
          <w:numId w:val="2"/>
        </w:numPr>
        <w:jc w:val="both"/>
        <w:rPr>
          <w:lang w:val="uk-UA"/>
        </w:rPr>
      </w:pPr>
      <w:r>
        <w:rPr>
          <w:lang w:val="uk-UA"/>
        </w:rPr>
        <w:t>необхідність вкладати великі кошти для розвитку інфраструктури міста.</w:t>
      </w:r>
    </w:p>
    <w:p w:rsidR="00265BD7" w:rsidRDefault="00265BD7" w:rsidP="00265BD7">
      <w:pPr>
        <w:spacing w:after="200" w:line="276" w:lineRule="auto"/>
        <w:rPr>
          <w:b/>
          <w:sz w:val="22"/>
          <w:szCs w:val="22"/>
          <w:lang w:val="uk-UA"/>
        </w:rPr>
      </w:pPr>
      <w:r>
        <w:rPr>
          <w:b/>
          <w:sz w:val="22"/>
          <w:szCs w:val="22"/>
          <w:lang w:val="uk-UA"/>
        </w:rPr>
        <w:br w:type="page"/>
      </w:r>
    </w:p>
    <w:p w:rsidR="00265BD7" w:rsidRPr="009D3624" w:rsidRDefault="00265BD7" w:rsidP="00265BD7">
      <w:pPr>
        <w:jc w:val="center"/>
        <w:rPr>
          <w:b/>
          <w:i/>
          <w:sz w:val="28"/>
          <w:szCs w:val="28"/>
        </w:rPr>
      </w:pPr>
      <w:r w:rsidRPr="009D3624">
        <w:rPr>
          <w:b/>
          <w:i/>
          <w:sz w:val="28"/>
          <w:szCs w:val="28"/>
        </w:rPr>
        <w:lastRenderedPageBreak/>
        <w:t xml:space="preserve">Інші плани та програми що мають відношення до документу </w:t>
      </w:r>
      <w:proofErr w:type="gramStart"/>
      <w:r w:rsidRPr="009D3624">
        <w:rPr>
          <w:b/>
          <w:i/>
          <w:sz w:val="28"/>
          <w:szCs w:val="28"/>
        </w:rPr>
        <w:t>державного</w:t>
      </w:r>
      <w:proofErr w:type="gramEnd"/>
      <w:r w:rsidRPr="009D3624">
        <w:rPr>
          <w:b/>
          <w:i/>
          <w:sz w:val="28"/>
          <w:szCs w:val="28"/>
        </w:rPr>
        <w:t xml:space="preserve"> планування.</w:t>
      </w:r>
    </w:p>
    <w:p w:rsidR="00265BD7" w:rsidRPr="009D3624" w:rsidRDefault="00265BD7" w:rsidP="00265BD7">
      <w:pPr>
        <w:ind w:firstLine="709"/>
        <w:jc w:val="both"/>
        <w:rPr>
          <w:sz w:val="28"/>
          <w:szCs w:val="28"/>
          <w:lang w:val="uk-UA"/>
        </w:rPr>
      </w:pPr>
    </w:p>
    <w:p w:rsidR="00265BD7" w:rsidRDefault="00265BD7" w:rsidP="00265BD7">
      <w:pPr>
        <w:ind w:firstLine="709"/>
        <w:jc w:val="both"/>
        <w:rPr>
          <w:lang w:val="uk-UA"/>
        </w:rPr>
      </w:pPr>
      <w:r>
        <w:rPr>
          <w:lang w:val="uk-UA"/>
        </w:rPr>
        <w:t xml:space="preserve">Нижче </w:t>
      </w:r>
      <w:r w:rsidRPr="00411EDC">
        <w:rPr>
          <w:lang w:val="uk-UA"/>
        </w:rPr>
        <w:t>висвітлюється</w:t>
      </w:r>
      <w:r>
        <w:rPr>
          <w:lang w:val="uk-UA"/>
        </w:rPr>
        <w:t xml:space="preserve"> </w:t>
      </w:r>
      <w:r w:rsidRPr="00411EDC">
        <w:rPr>
          <w:lang w:val="uk-UA"/>
        </w:rPr>
        <w:t>інформація</w:t>
      </w:r>
      <w:r>
        <w:rPr>
          <w:lang w:val="uk-UA"/>
        </w:rPr>
        <w:t xml:space="preserve"> </w:t>
      </w:r>
      <w:r w:rsidRPr="00411EDC">
        <w:rPr>
          <w:lang w:val="uk-UA"/>
        </w:rPr>
        <w:t>про</w:t>
      </w:r>
      <w:r>
        <w:rPr>
          <w:lang w:val="uk-UA"/>
        </w:rPr>
        <w:t xml:space="preserve"> </w:t>
      </w:r>
      <w:r w:rsidRPr="00411EDC">
        <w:rPr>
          <w:lang w:val="uk-UA"/>
        </w:rPr>
        <w:t>різні</w:t>
      </w:r>
      <w:r>
        <w:rPr>
          <w:lang w:val="uk-UA"/>
        </w:rPr>
        <w:t xml:space="preserve"> </w:t>
      </w:r>
      <w:r w:rsidRPr="00411EDC">
        <w:rPr>
          <w:lang w:val="uk-UA"/>
        </w:rPr>
        <w:t>плани</w:t>
      </w:r>
      <w:r>
        <w:rPr>
          <w:lang w:val="uk-UA"/>
        </w:rPr>
        <w:t xml:space="preserve"> </w:t>
      </w:r>
      <w:r w:rsidRPr="00411EDC">
        <w:rPr>
          <w:lang w:val="uk-UA"/>
        </w:rPr>
        <w:t>і</w:t>
      </w:r>
      <w:r>
        <w:rPr>
          <w:lang w:val="uk-UA"/>
        </w:rPr>
        <w:t xml:space="preserve"> </w:t>
      </w:r>
      <w:r w:rsidRPr="00411EDC">
        <w:rPr>
          <w:lang w:val="uk-UA"/>
        </w:rPr>
        <w:t>програми,</w:t>
      </w:r>
      <w:r>
        <w:rPr>
          <w:lang w:val="uk-UA"/>
        </w:rPr>
        <w:t xml:space="preserve"> </w:t>
      </w:r>
      <w:r w:rsidRPr="00411EDC">
        <w:rPr>
          <w:lang w:val="uk-UA"/>
        </w:rPr>
        <w:t>що</w:t>
      </w:r>
      <w:r>
        <w:rPr>
          <w:lang w:val="uk-UA"/>
        </w:rPr>
        <w:t xml:space="preserve"> </w:t>
      </w:r>
      <w:r w:rsidRPr="00411EDC">
        <w:rPr>
          <w:lang w:val="uk-UA"/>
        </w:rPr>
        <w:t>діють</w:t>
      </w:r>
      <w:r>
        <w:rPr>
          <w:lang w:val="uk-UA"/>
        </w:rPr>
        <w:t xml:space="preserve"> </w:t>
      </w:r>
      <w:r w:rsidRPr="00411EDC">
        <w:rPr>
          <w:lang w:val="uk-UA"/>
        </w:rPr>
        <w:t>на</w:t>
      </w:r>
      <w:r>
        <w:rPr>
          <w:lang w:val="uk-UA"/>
        </w:rPr>
        <w:t xml:space="preserve"> </w:t>
      </w:r>
      <w:r w:rsidRPr="00411EDC">
        <w:rPr>
          <w:lang w:val="uk-UA"/>
        </w:rPr>
        <w:t>національному,</w:t>
      </w:r>
      <w:r>
        <w:rPr>
          <w:lang w:val="uk-UA"/>
        </w:rPr>
        <w:t xml:space="preserve"> </w:t>
      </w:r>
      <w:r w:rsidRPr="00411EDC">
        <w:rPr>
          <w:lang w:val="uk-UA"/>
        </w:rPr>
        <w:t>регіональному</w:t>
      </w:r>
      <w:r>
        <w:rPr>
          <w:lang w:val="uk-UA"/>
        </w:rPr>
        <w:t xml:space="preserve"> </w:t>
      </w:r>
      <w:r w:rsidRPr="00411EDC">
        <w:rPr>
          <w:lang w:val="uk-UA"/>
        </w:rPr>
        <w:t>та</w:t>
      </w:r>
      <w:r>
        <w:rPr>
          <w:lang w:val="uk-UA"/>
        </w:rPr>
        <w:t xml:space="preserve"> </w:t>
      </w:r>
      <w:r w:rsidRPr="00411EDC">
        <w:rPr>
          <w:lang w:val="uk-UA"/>
        </w:rPr>
        <w:t>місцевому</w:t>
      </w:r>
      <w:r>
        <w:rPr>
          <w:lang w:val="uk-UA"/>
        </w:rPr>
        <w:t xml:space="preserve"> </w:t>
      </w:r>
      <w:r w:rsidRPr="00411EDC">
        <w:rPr>
          <w:lang w:val="uk-UA"/>
        </w:rPr>
        <w:t>рівнях,</w:t>
      </w:r>
      <w:r>
        <w:rPr>
          <w:lang w:val="uk-UA"/>
        </w:rPr>
        <w:t xml:space="preserve"> </w:t>
      </w:r>
      <w:r w:rsidRPr="00411EDC">
        <w:rPr>
          <w:lang w:val="uk-UA"/>
        </w:rPr>
        <w:t>які</w:t>
      </w:r>
      <w:r>
        <w:rPr>
          <w:lang w:val="uk-UA"/>
        </w:rPr>
        <w:t xml:space="preserve"> </w:t>
      </w:r>
      <w:r w:rsidRPr="00411EDC">
        <w:rPr>
          <w:lang w:val="uk-UA"/>
        </w:rPr>
        <w:t>в</w:t>
      </w:r>
      <w:r>
        <w:rPr>
          <w:lang w:val="uk-UA"/>
        </w:rPr>
        <w:t xml:space="preserve"> </w:t>
      </w:r>
      <w:r w:rsidRPr="00411EDC">
        <w:rPr>
          <w:lang w:val="uk-UA"/>
        </w:rPr>
        <w:t>тій</w:t>
      </w:r>
      <w:r>
        <w:rPr>
          <w:lang w:val="uk-UA"/>
        </w:rPr>
        <w:t xml:space="preserve"> </w:t>
      </w:r>
      <w:r w:rsidRPr="00411EDC">
        <w:rPr>
          <w:lang w:val="uk-UA"/>
        </w:rPr>
        <w:t>чи</w:t>
      </w:r>
      <w:r>
        <w:rPr>
          <w:lang w:val="uk-UA"/>
        </w:rPr>
        <w:t xml:space="preserve"> </w:t>
      </w:r>
      <w:r w:rsidRPr="00411EDC">
        <w:rPr>
          <w:lang w:val="uk-UA"/>
        </w:rPr>
        <w:t>іншій</w:t>
      </w:r>
      <w:r>
        <w:rPr>
          <w:lang w:val="uk-UA"/>
        </w:rPr>
        <w:t xml:space="preserve"> </w:t>
      </w:r>
      <w:r w:rsidRPr="00411EDC">
        <w:rPr>
          <w:lang w:val="uk-UA"/>
        </w:rPr>
        <w:t>мірі</w:t>
      </w:r>
      <w:r>
        <w:rPr>
          <w:lang w:val="uk-UA"/>
        </w:rPr>
        <w:t xml:space="preserve"> </w:t>
      </w:r>
      <w:r w:rsidRPr="00411EDC">
        <w:rPr>
          <w:lang w:val="uk-UA"/>
        </w:rPr>
        <w:t>визначають</w:t>
      </w:r>
      <w:r>
        <w:rPr>
          <w:lang w:val="uk-UA"/>
        </w:rPr>
        <w:t xml:space="preserve"> </w:t>
      </w:r>
      <w:r w:rsidRPr="00411EDC">
        <w:rPr>
          <w:lang w:val="uk-UA"/>
        </w:rPr>
        <w:t>передумови</w:t>
      </w:r>
      <w:r>
        <w:rPr>
          <w:lang w:val="uk-UA"/>
        </w:rPr>
        <w:t xml:space="preserve"> </w:t>
      </w:r>
      <w:r w:rsidRPr="00411EDC">
        <w:rPr>
          <w:lang w:val="uk-UA"/>
        </w:rPr>
        <w:t>для</w:t>
      </w:r>
      <w:r>
        <w:rPr>
          <w:lang w:val="uk-UA"/>
        </w:rPr>
        <w:t xml:space="preserve"> </w:t>
      </w:r>
      <w:r w:rsidRPr="00411EDC">
        <w:rPr>
          <w:lang w:val="uk-UA"/>
        </w:rPr>
        <w:t>прийняття</w:t>
      </w:r>
      <w:r>
        <w:rPr>
          <w:lang w:val="uk-UA"/>
        </w:rPr>
        <w:t xml:space="preserve"> </w:t>
      </w:r>
      <w:r w:rsidRPr="00411EDC">
        <w:rPr>
          <w:lang w:val="uk-UA"/>
        </w:rPr>
        <w:t>проектних</w:t>
      </w:r>
      <w:r>
        <w:rPr>
          <w:lang w:val="uk-UA"/>
        </w:rPr>
        <w:t xml:space="preserve"> </w:t>
      </w:r>
      <w:r w:rsidRPr="00411EDC">
        <w:rPr>
          <w:lang w:val="uk-UA"/>
        </w:rPr>
        <w:t>рішень</w:t>
      </w:r>
      <w:r>
        <w:rPr>
          <w:lang w:val="uk-UA"/>
        </w:rPr>
        <w:t xml:space="preserve"> </w:t>
      </w:r>
      <w:r w:rsidRPr="00411EDC">
        <w:rPr>
          <w:lang w:val="uk-UA"/>
        </w:rPr>
        <w:t>в</w:t>
      </w:r>
      <w:r>
        <w:rPr>
          <w:lang w:val="uk-UA"/>
        </w:rPr>
        <w:t xml:space="preserve"> </w:t>
      </w:r>
      <w:r w:rsidRPr="00411EDC">
        <w:rPr>
          <w:lang w:val="uk-UA"/>
        </w:rPr>
        <w:t>даній</w:t>
      </w:r>
      <w:r>
        <w:rPr>
          <w:lang w:val="uk-UA"/>
        </w:rPr>
        <w:t xml:space="preserve"> </w:t>
      </w:r>
      <w:r w:rsidRPr="00411EDC">
        <w:rPr>
          <w:lang w:val="uk-UA"/>
        </w:rPr>
        <w:t>містобудівній</w:t>
      </w:r>
      <w:r>
        <w:rPr>
          <w:lang w:val="uk-UA"/>
        </w:rPr>
        <w:t xml:space="preserve"> </w:t>
      </w:r>
      <w:r w:rsidRPr="00411EDC">
        <w:rPr>
          <w:lang w:val="uk-UA"/>
        </w:rPr>
        <w:t>документації.</w:t>
      </w:r>
      <w:r>
        <w:rPr>
          <w:lang w:val="uk-UA"/>
        </w:rPr>
        <w:t xml:space="preserve"> </w:t>
      </w:r>
      <w:r w:rsidRPr="00411EDC">
        <w:rPr>
          <w:lang w:val="uk-UA"/>
        </w:rPr>
        <w:t>Їх</w:t>
      </w:r>
      <w:r>
        <w:rPr>
          <w:lang w:val="uk-UA"/>
        </w:rPr>
        <w:t xml:space="preserve"> </w:t>
      </w:r>
      <w:r w:rsidRPr="00411EDC">
        <w:rPr>
          <w:lang w:val="uk-UA"/>
        </w:rPr>
        <w:t>положення</w:t>
      </w:r>
      <w:r>
        <w:rPr>
          <w:lang w:val="uk-UA"/>
        </w:rPr>
        <w:t xml:space="preserve"> </w:t>
      </w:r>
      <w:r w:rsidRPr="00411EDC">
        <w:rPr>
          <w:lang w:val="uk-UA"/>
        </w:rPr>
        <w:t>та</w:t>
      </w:r>
      <w:r>
        <w:rPr>
          <w:lang w:val="uk-UA"/>
        </w:rPr>
        <w:t xml:space="preserve"> </w:t>
      </w:r>
      <w:r w:rsidRPr="00411EDC">
        <w:rPr>
          <w:lang w:val="uk-UA"/>
        </w:rPr>
        <w:t>завдання</w:t>
      </w:r>
      <w:r>
        <w:rPr>
          <w:lang w:val="uk-UA"/>
        </w:rPr>
        <w:t xml:space="preserve"> </w:t>
      </w:r>
      <w:r w:rsidRPr="00411EDC">
        <w:rPr>
          <w:lang w:val="uk-UA"/>
        </w:rPr>
        <w:t>приймаються</w:t>
      </w:r>
      <w:r>
        <w:rPr>
          <w:lang w:val="uk-UA"/>
        </w:rPr>
        <w:t xml:space="preserve"> </w:t>
      </w:r>
      <w:r w:rsidRPr="00411EDC">
        <w:rPr>
          <w:lang w:val="uk-UA"/>
        </w:rPr>
        <w:t>до</w:t>
      </w:r>
      <w:r>
        <w:rPr>
          <w:lang w:val="uk-UA"/>
        </w:rPr>
        <w:t xml:space="preserve"> </w:t>
      </w:r>
      <w:r w:rsidRPr="00411EDC">
        <w:rPr>
          <w:lang w:val="uk-UA"/>
        </w:rPr>
        <w:t>уваги</w:t>
      </w:r>
      <w:r>
        <w:rPr>
          <w:lang w:val="uk-UA"/>
        </w:rPr>
        <w:t xml:space="preserve"> </w:t>
      </w:r>
      <w:r w:rsidRPr="00411EDC">
        <w:rPr>
          <w:lang w:val="uk-UA"/>
        </w:rPr>
        <w:t>в</w:t>
      </w:r>
      <w:r>
        <w:rPr>
          <w:lang w:val="uk-UA"/>
        </w:rPr>
        <w:t xml:space="preserve"> </w:t>
      </w:r>
      <w:r w:rsidRPr="00411EDC">
        <w:rPr>
          <w:lang w:val="uk-UA"/>
        </w:rPr>
        <w:t>процесі</w:t>
      </w:r>
      <w:r>
        <w:rPr>
          <w:lang w:val="uk-UA"/>
        </w:rPr>
        <w:t xml:space="preserve"> </w:t>
      </w:r>
      <w:r w:rsidRPr="00411EDC">
        <w:rPr>
          <w:lang w:val="uk-UA"/>
        </w:rPr>
        <w:t>розроблення</w:t>
      </w:r>
      <w:r>
        <w:rPr>
          <w:lang w:val="uk-UA"/>
        </w:rPr>
        <w:t xml:space="preserve"> </w:t>
      </w:r>
      <w:r w:rsidRPr="00411EDC">
        <w:rPr>
          <w:lang w:val="uk-UA"/>
        </w:rPr>
        <w:t>містобудівної</w:t>
      </w:r>
      <w:r>
        <w:rPr>
          <w:lang w:val="uk-UA"/>
        </w:rPr>
        <w:t xml:space="preserve"> </w:t>
      </w:r>
      <w:r w:rsidRPr="00411EDC">
        <w:rPr>
          <w:lang w:val="uk-UA"/>
        </w:rPr>
        <w:t>документації</w:t>
      </w:r>
      <w:r>
        <w:rPr>
          <w:lang w:val="uk-UA"/>
        </w:rPr>
        <w:t xml:space="preserve"> </w:t>
      </w:r>
      <w:r w:rsidRPr="00411EDC">
        <w:rPr>
          <w:lang w:val="uk-UA"/>
        </w:rPr>
        <w:t>та</w:t>
      </w:r>
      <w:r>
        <w:rPr>
          <w:lang w:val="uk-UA"/>
        </w:rPr>
        <w:t xml:space="preserve"> </w:t>
      </w:r>
      <w:r w:rsidRPr="00411EDC">
        <w:rPr>
          <w:lang w:val="uk-UA"/>
        </w:rPr>
        <w:t>її</w:t>
      </w:r>
      <w:r>
        <w:rPr>
          <w:lang w:val="uk-UA"/>
        </w:rPr>
        <w:t xml:space="preserve"> </w:t>
      </w:r>
      <w:r w:rsidRPr="00411EDC">
        <w:rPr>
          <w:lang w:val="uk-UA"/>
        </w:rPr>
        <w:t>стратегічної</w:t>
      </w:r>
      <w:r>
        <w:rPr>
          <w:lang w:val="uk-UA"/>
        </w:rPr>
        <w:t xml:space="preserve"> </w:t>
      </w:r>
      <w:r w:rsidRPr="00411EDC">
        <w:rPr>
          <w:lang w:val="uk-UA"/>
        </w:rPr>
        <w:t>екологічної</w:t>
      </w:r>
      <w:r>
        <w:rPr>
          <w:lang w:val="uk-UA"/>
        </w:rPr>
        <w:t xml:space="preserve"> </w:t>
      </w:r>
      <w:r w:rsidRPr="00411EDC">
        <w:rPr>
          <w:lang w:val="uk-UA"/>
        </w:rPr>
        <w:t>оцінки.</w:t>
      </w:r>
      <w:r>
        <w:rPr>
          <w:lang w:val="uk-UA"/>
        </w:rPr>
        <w:t xml:space="preserve"> </w:t>
      </w:r>
      <w:r w:rsidRPr="00411EDC">
        <w:rPr>
          <w:lang w:val="uk-UA"/>
        </w:rPr>
        <w:t>Головні</w:t>
      </w:r>
      <w:r>
        <w:rPr>
          <w:lang w:val="uk-UA"/>
        </w:rPr>
        <w:t xml:space="preserve"> </w:t>
      </w:r>
      <w:r w:rsidRPr="00411EDC">
        <w:rPr>
          <w:lang w:val="uk-UA"/>
        </w:rPr>
        <w:t>стратегічні</w:t>
      </w:r>
      <w:r>
        <w:rPr>
          <w:lang w:val="uk-UA"/>
        </w:rPr>
        <w:t xml:space="preserve"> </w:t>
      </w:r>
      <w:r w:rsidRPr="00411EDC">
        <w:rPr>
          <w:lang w:val="uk-UA"/>
        </w:rPr>
        <w:t>документи,</w:t>
      </w:r>
      <w:r>
        <w:rPr>
          <w:lang w:val="uk-UA"/>
        </w:rPr>
        <w:t xml:space="preserve"> </w:t>
      </w:r>
      <w:r w:rsidRPr="00411EDC">
        <w:rPr>
          <w:lang w:val="uk-UA"/>
        </w:rPr>
        <w:t>що</w:t>
      </w:r>
      <w:r>
        <w:rPr>
          <w:lang w:val="uk-UA"/>
        </w:rPr>
        <w:t xml:space="preserve"> </w:t>
      </w:r>
      <w:r w:rsidRPr="00411EDC">
        <w:rPr>
          <w:lang w:val="uk-UA"/>
        </w:rPr>
        <w:t>мають</w:t>
      </w:r>
      <w:r>
        <w:rPr>
          <w:lang w:val="uk-UA"/>
        </w:rPr>
        <w:t xml:space="preserve"> </w:t>
      </w:r>
      <w:r w:rsidRPr="00411EDC">
        <w:rPr>
          <w:lang w:val="uk-UA"/>
        </w:rPr>
        <w:t>відношення</w:t>
      </w:r>
      <w:r>
        <w:rPr>
          <w:lang w:val="uk-UA"/>
        </w:rPr>
        <w:t xml:space="preserve"> </w:t>
      </w:r>
      <w:r w:rsidRPr="00411EDC">
        <w:rPr>
          <w:lang w:val="uk-UA"/>
        </w:rPr>
        <w:t>до</w:t>
      </w:r>
      <w:r>
        <w:rPr>
          <w:lang w:val="uk-UA"/>
        </w:rPr>
        <w:t xml:space="preserve"> </w:t>
      </w:r>
      <w:r w:rsidRPr="00411EDC">
        <w:rPr>
          <w:lang w:val="uk-UA"/>
        </w:rPr>
        <w:t>проекту</w:t>
      </w:r>
      <w:r>
        <w:rPr>
          <w:lang w:val="uk-UA"/>
        </w:rPr>
        <w:t xml:space="preserve"> </w:t>
      </w:r>
      <w:r w:rsidRPr="00411EDC">
        <w:rPr>
          <w:lang w:val="uk-UA"/>
        </w:rPr>
        <w:t>генерального</w:t>
      </w:r>
      <w:r>
        <w:rPr>
          <w:lang w:val="uk-UA"/>
        </w:rPr>
        <w:t xml:space="preserve"> </w:t>
      </w:r>
      <w:r w:rsidRPr="00411EDC">
        <w:rPr>
          <w:lang w:val="uk-UA"/>
        </w:rPr>
        <w:t>плану</w:t>
      </w:r>
      <w:r>
        <w:rPr>
          <w:lang w:val="uk-UA"/>
        </w:rPr>
        <w:t>:</w:t>
      </w:r>
    </w:p>
    <w:p w:rsidR="00265BD7" w:rsidRPr="00DC7706" w:rsidRDefault="00265BD7" w:rsidP="004D4239">
      <w:pPr>
        <w:pStyle w:val="a8"/>
        <w:numPr>
          <w:ilvl w:val="0"/>
          <w:numId w:val="9"/>
        </w:numPr>
        <w:contextualSpacing w:val="0"/>
        <w:jc w:val="both"/>
        <w:rPr>
          <w:sz w:val="24"/>
          <w:szCs w:val="24"/>
        </w:rPr>
      </w:pPr>
      <w:r w:rsidRPr="00DC7706">
        <w:rPr>
          <w:sz w:val="24"/>
          <w:szCs w:val="24"/>
        </w:rPr>
        <w:t>Державн</w:t>
      </w:r>
      <w:r w:rsidRPr="00DC7706">
        <w:rPr>
          <w:sz w:val="24"/>
          <w:szCs w:val="24"/>
          <w:lang w:val="uk-UA"/>
        </w:rPr>
        <w:t>а</w:t>
      </w:r>
      <w:r w:rsidRPr="00DC7706">
        <w:rPr>
          <w:sz w:val="24"/>
          <w:szCs w:val="24"/>
        </w:rPr>
        <w:t xml:space="preserve"> стратегі</w:t>
      </w:r>
      <w:r w:rsidRPr="00DC7706">
        <w:rPr>
          <w:sz w:val="24"/>
          <w:szCs w:val="24"/>
          <w:lang w:val="uk-UA"/>
        </w:rPr>
        <w:t>я</w:t>
      </w:r>
      <w:r w:rsidRPr="00DC7706">
        <w:rPr>
          <w:sz w:val="24"/>
          <w:szCs w:val="24"/>
        </w:rPr>
        <w:t xml:space="preserve"> регіонального розвитку України на період до 2020 року (затверджена постановою Кабінету Міні</w:t>
      </w:r>
      <w:proofErr w:type="gramStart"/>
      <w:r w:rsidRPr="00DC7706">
        <w:rPr>
          <w:sz w:val="24"/>
          <w:szCs w:val="24"/>
        </w:rPr>
        <w:t>стр</w:t>
      </w:r>
      <w:proofErr w:type="gramEnd"/>
      <w:r w:rsidRPr="00DC7706">
        <w:rPr>
          <w:sz w:val="24"/>
          <w:szCs w:val="24"/>
        </w:rPr>
        <w:t>ів України від 06 серпня 2014 року № 385 (зі змінами)</w:t>
      </w:r>
      <w:r w:rsidRPr="00DC7706">
        <w:rPr>
          <w:sz w:val="24"/>
          <w:szCs w:val="24"/>
          <w:lang w:val="uk-UA"/>
        </w:rPr>
        <w:t>;</w:t>
      </w:r>
    </w:p>
    <w:p w:rsidR="00265BD7" w:rsidRPr="00DC7706" w:rsidRDefault="00265BD7" w:rsidP="004D4239">
      <w:pPr>
        <w:pStyle w:val="a8"/>
        <w:numPr>
          <w:ilvl w:val="0"/>
          <w:numId w:val="9"/>
        </w:numPr>
        <w:contextualSpacing w:val="0"/>
        <w:jc w:val="both"/>
        <w:rPr>
          <w:sz w:val="24"/>
          <w:szCs w:val="24"/>
        </w:rPr>
      </w:pPr>
      <w:r w:rsidRPr="00DC7706">
        <w:rPr>
          <w:sz w:val="24"/>
          <w:szCs w:val="24"/>
        </w:rPr>
        <w:t>План заходів на 2018-2020 роки з реалізації Державної стратегії регіонального розвитку України на період до 2020 року (затверджена постановою Кабінету Міні</w:t>
      </w:r>
      <w:proofErr w:type="gramStart"/>
      <w:r w:rsidRPr="00DC7706">
        <w:rPr>
          <w:sz w:val="24"/>
          <w:szCs w:val="24"/>
        </w:rPr>
        <w:t>стр</w:t>
      </w:r>
      <w:proofErr w:type="gramEnd"/>
      <w:r w:rsidRPr="00DC7706">
        <w:rPr>
          <w:sz w:val="24"/>
          <w:szCs w:val="24"/>
        </w:rPr>
        <w:t>ів України від 12 вересня 2018 року № 733)</w:t>
      </w:r>
      <w:r w:rsidRPr="00DC7706">
        <w:rPr>
          <w:sz w:val="24"/>
          <w:szCs w:val="24"/>
          <w:lang w:val="uk-UA"/>
        </w:rPr>
        <w:t>;</w:t>
      </w:r>
    </w:p>
    <w:p w:rsidR="00265BD7" w:rsidRPr="00DC7706" w:rsidRDefault="00265BD7" w:rsidP="004D4239">
      <w:pPr>
        <w:pStyle w:val="a8"/>
        <w:numPr>
          <w:ilvl w:val="0"/>
          <w:numId w:val="9"/>
        </w:numPr>
        <w:contextualSpacing w:val="0"/>
        <w:jc w:val="both"/>
        <w:rPr>
          <w:sz w:val="24"/>
          <w:szCs w:val="24"/>
        </w:rPr>
      </w:pPr>
      <w:r w:rsidRPr="00DC7706">
        <w:rPr>
          <w:sz w:val="24"/>
          <w:szCs w:val="24"/>
        </w:rPr>
        <w:t xml:space="preserve">Прогнозу економічного і </w:t>
      </w:r>
      <w:proofErr w:type="gramStart"/>
      <w:r w:rsidRPr="00DC7706">
        <w:rPr>
          <w:sz w:val="24"/>
          <w:szCs w:val="24"/>
        </w:rPr>
        <w:t>соц</w:t>
      </w:r>
      <w:proofErr w:type="gramEnd"/>
      <w:r w:rsidRPr="00DC7706">
        <w:rPr>
          <w:sz w:val="24"/>
          <w:szCs w:val="24"/>
        </w:rPr>
        <w:t>іального розвитку України на 2019-2021 роки, затвердженого постановою Кабінету Міністрів України від 11 липня 2018 року № 546</w:t>
      </w:r>
      <w:r w:rsidR="00DC7706" w:rsidRPr="00DC7706">
        <w:rPr>
          <w:sz w:val="24"/>
          <w:szCs w:val="24"/>
          <w:lang w:val="uk-UA"/>
        </w:rPr>
        <w:t>;</w:t>
      </w:r>
    </w:p>
    <w:p w:rsidR="003A1023" w:rsidRPr="00DC7706" w:rsidRDefault="003A1023" w:rsidP="004D4239">
      <w:pPr>
        <w:pStyle w:val="a8"/>
        <w:numPr>
          <w:ilvl w:val="0"/>
          <w:numId w:val="9"/>
        </w:numPr>
        <w:jc w:val="both"/>
        <w:rPr>
          <w:sz w:val="24"/>
          <w:szCs w:val="24"/>
          <w:lang w:val="uk-UA"/>
        </w:rPr>
      </w:pPr>
      <w:r w:rsidRPr="00DC7706">
        <w:rPr>
          <w:rFonts w:eastAsia="Calibri"/>
          <w:spacing w:val="4"/>
          <w:sz w:val="24"/>
          <w:szCs w:val="24"/>
        </w:rPr>
        <w:t xml:space="preserve">Регіональна програма „Питна вода Волинської області” на 2012-2020 роки розроблена на </w:t>
      </w:r>
      <w:proofErr w:type="gramStart"/>
      <w:r w:rsidRPr="00DC7706">
        <w:rPr>
          <w:rFonts w:eastAsia="Calibri"/>
          <w:spacing w:val="4"/>
          <w:sz w:val="24"/>
          <w:szCs w:val="24"/>
        </w:rPr>
        <w:t>п</w:t>
      </w:r>
      <w:proofErr w:type="gramEnd"/>
      <w:r w:rsidRPr="00DC7706">
        <w:rPr>
          <w:rFonts w:eastAsia="Calibri"/>
          <w:spacing w:val="4"/>
          <w:sz w:val="24"/>
          <w:szCs w:val="24"/>
        </w:rPr>
        <w:t>ідставі Загальнодержавної цільової програми „Питна вода України” на 2011 - 2020 роки, затвердженої Законом України від 20.10.2011 № 3933-VI</w:t>
      </w:r>
      <w:r w:rsidRPr="00DC7706">
        <w:rPr>
          <w:sz w:val="24"/>
          <w:szCs w:val="24"/>
          <w:lang w:val="uk-UA"/>
        </w:rPr>
        <w:t xml:space="preserve"> (р</w:t>
      </w:r>
      <w:r w:rsidRPr="00DC7706">
        <w:rPr>
          <w:sz w:val="24"/>
          <w:szCs w:val="24"/>
        </w:rPr>
        <w:t>ішення обласної ради від 29.09.2006</w:t>
      </w:r>
      <w:r w:rsidRPr="00DC7706">
        <w:rPr>
          <w:sz w:val="24"/>
          <w:szCs w:val="24"/>
          <w:lang w:val="uk-UA"/>
        </w:rPr>
        <w:t>р.)</w:t>
      </w:r>
      <w:r w:rsidR="00DC7706" w:rsidRPr="00DC7706">
        <w:rPr>
          <w:sz w:val="24"/>
          <w:szCs w:val="24"/>
          <w:lang w:val="uk-UA"/>
        </w:rPr>
        <w:t>;</w:t>
      </w:r>
    </w:p>
    <w:p w:rsidR="003A1023" w:rsidRPr="00DC7706" w:rsidRDefault="003A1023" w:rsidP="004D4239">
      <w:pPr>
        <w:pStyle w:val="a8"/>
        <w:numPr>
          <w:ilvl w:val="0"/>
          <w:numId w:val="9"/>
        </w:numPr>
        <w:shd w:val="clear" w:color="auto" w:fill="FFFFFF"/>
        <w:jc w:val="both"/>
        <w:rPr>
          <w:sz w:val="24"/>
          <w:szCs w:val="24"/>
          <w:lang w:val="uk-UA"/>
        </w:rPr>
      </w:pPr>
      <w:r w:rsidRPr="00DC7706">
        <w:rPr>
          <w:sz w:val="24"/>
          <w:szCs w:val="24"/>
        </w:rPr>
        <w:t>Регіональна екологічна програма “Екологія 2016-</w:t>
      </w:r>
      <w:smartTag w:uri="urn:schemas-microsoft-com:office:smarttags" w:element="metricconverter">
        <w:smartTagPr>
          <w:attr w:name="ProductID" w:val="2020”"/>
        </w:smartTagPr>
        <w:r w:rsidRPr="00DC7706">
          <w:rPr>
            <w:sz w:val="24"/>
            <w:szCs w:val="24"/>
          </w:rPr>
          <w:t>2020”</w:t>
        </w:r>
      </w:smartTag>
      <w:r w:rsidRPr="00DC7706">
        <w:rPr>
          <w:sz w:val="24"/>
          <w:szCs w:val="24"/>
        </w:rPr>
        <w:t xml:space="preserve"> </w:t>
      </w:r>
      <w:r w:rsidRPr="00DC7706">
        <w:rPr>
          <w:sz w:val="24"/>
          <w:szCs w:val="24"/>
          <w:lang w:val="uk-UA"/>
        </w:rPr>
        <w:t>(затв</w:t>
      </w:r>
      <w:proofErr w:type="gramStart"/>
      <w:r w:rsidRPr="00DC7706">
        <w:rPr>
          <w:sz w:val="24"/>
          <w:szCs w:val="24"/>
          <w:lang w:val="uk-UA"/>
        </w:rPr>
        <w:t>.р</w:t>
      </w:r>
      <w:proofErr w:type="gramEnd"/>
      <w:r w:rsidRPr="00DC7706">
        <w:rPr>
          <w:sz w:val="24"/>
          <w:szCs w:val="24"/>
        </w:rPr>
        <w:t>ішення Волинської обласної ради</w:t>
      </w:r>
      <w:r w:rsidRPr="00DC7706">
        <w:rPr>
          <w:sz w:val="24"/>
          <w:szCs w:val="24"/>
          <w:lang w:val="uk-UA"/>
        </w:rPr>
        <w:t xml:space="preserve"> </w:t>
      </w:r>
      <w:r w:rsidRPr="00DC7706">
        <w:rPr>
          <w:sz w:val="24"/>
          <w:szCs w:val="24"/>
        </w:rPr>
        <w:t xml:space="preserve">від 10.02.2016 </w:t>
      </w:r>
      <w:r w:rsidRPr="00DC7706">
        <w:rPr>
          <w:sz w:val="24"/>
          <w:szCs w:val="24"/>
          <w:lang w:val="uk-UA"/>
        </w:rPr>
        <w:t xml:space="preserve"> </w:t>
      </w:r>
      <w:r w:rsidRPr="00DC7706">
        <w:rPr>
          <w:sz w:val="24"/>
          <w:szCs w:val="24"/>
        </w:rPr>
        <w:t>№ 2/27</w:t>
      </w:r>
      <w:r w:rsidRPr="00DC7706">
        <w:rPr>
          <w:sz w:val="24"/>
          <w:szCs w:val="24"/>
          <w:lang w:val="uk-UA"/>
        </w:rPr>
        <w:t>)</w:t>
      </w:r>
      <w:r w:rsidR="00DC7706">
        <w:rPr>
          <w:sz w:val="24"/>
          <w:szCs w:val="24"/>
          <w:lang w:val="uk-UA"/>
        </w:rPr>
        <w:t>;</w:t>
      </w:r>
    </w:p>
    <w:p w:rsidR="003A1023" w:rsidRPr="00DC7706" w:rsidRDefault="003A1023" w:rsidP="004D4239">
      <w:pPr>
        <w:pStyle w:val="a8"/>
        <w:numPr>
          <w:ilvl w:val="0"/>
          <w:numId w:val="9"/>
        </w:numPr>
        <w:jc w:val="both"/>
        <w:rPr>
          <w:sz w:val="24"/>
          <w:szCs w:val="24"/>
        </w:rPr>
      </w:pPr>
      <w:r w:rsidRPr="00DC7706">
        <w:rPr>
          <w:sz w:val="24"/>
          <w:szCs w:val="24"/>
        </w:rPr>
        <w:t>Програма поводження з твердими побутовими відходами у Волинській області на 2018-2021 роки</w:t>
      </w:r>
      <w:r w:rsidRPr="00DC7706">
        <w:rPr>
          <w:sz w:val="24"/>
          <w:szCs w:val="24"/>
          <w:lang w:val="uk-UA"/>
        </w:rPr>
        <w:t xml:space="preserve">,  (рішення обласної ради </w:t>
      </w:r>
      <w:r w:rsidR="00DC7706">
        <w:rPr>
          <w:sz w:val="24"/>
          <w:szCs w:val="24"/>
          <w:lang w:val="uk-UA"/>
        </w:rPr>
        <w:t>сьомого скликання від 31.05.2018 № 20/14);</w:t>
      </w:r>
    </w:p>
    <w:p w:rsidR="003A1023" w:rsidRPr="00DC7706" w:rsidRDefault="003A1023" w:rsidP="004D4239">
      <w:pPr>
        <w:pStyle w:val="3"/>
        <w:numPr>
          <w:ilvl w:val="0"/>
          <w:numId w:val="9"/>
        </w:numPr>
        <w:rPr>
          <w:sz w:val="24"/>
          <w:szCs w:val="24"/>
        </w:rPr>
      </w:pPr>
      <w:bookmarkStart w:id="12" w:name="_Toc49441265"/>
      <w:bookmarkStart w:id="13" w:name="_Toc49443262"/>
      <w:r w:rsidRPr="00DC7706">
        <w:rPr>
          <w:sz w:val="24"/>
          <w:szCs w:val="24"/>
        </w:rPr>
        <w:t>"Загальнодержавна цільова програма розвитку водного господарства та екологічного оздоровлення басейну річки Дніпро на період до 2021 року"(</w:t>
      </w:r>
      <w:r w:rsidR="00790808" w:rsidRPr="00DC7706">
        <w:rPr>
          <w:sz w:val="24"/>
          <w:szCs w:val="24"/>
        </w:rPr>
        <w:t>Затверджена Законом України від 24 травня 2012 року №4836-</w:t>
      </w:r>
      <w:r w:rsidR="00790808" w:rsidRPr="00DC7706">
        <w:rPr>
          <w:sz w:val="24"/>
          <w:szCs w:val="24"/>
          <w:lang w:val="en-US"/>
        </w:rPr>
        <w:t>VI</w:t>
      </w:r>
      <w:r w:rsidRPr="00DC7706">
        <w:rPr>
          <w:sz w:val="24"/>
          <w:szCs w:val="24"/>
        </w:rPr>
        <w:t>):</w:t>
      </w:r>
      <w:bookmarkEnd w:id="12"/>
      <w:bookmarkEnd w:id="13"/>
    </w:p>
    <w:p w:rsidR="00790808" w:rsidRPr="00DC7706" w:rsidRDefault="00790808" w:rsidP="004D4239">
      <w:pPr>
        <w:pStyle w:val="a8"/>
        <w:numPr>
          <w:ilvl w:val="0"/>
          <w:numId w:val="9"/>
        </w:numPr>
        <w:shd w:val="clear" w:color="auto" w:fill="FFFFFF"/>
        <w:jc w:val="both"/>
        <w:rPr>
          <w:sz w:val="24"/>
          <w:szCs w:val="24"/>
          <w:lang w:val="uk-UA"/>
        </w:rPr>
      </w:pPr>
      <w:r w:rsidRPr="00DC7706">
        <w:rPr>
          <w:sz w:val="24"/>
          <w:szCs w:val="24"/>
          <w:lang w:val="uk-UA"/>
        </w:rPr>
        <w:t>Стратегічні цілі розвитку міста Луцька до 2030 року Рішення міської ради (</w:t>
      </w:r>
      <w:r w:rsidRPr="00DC7706">
        <w:rPr>
          <w:bCs/>
          <w:sz w:val="24"/>
          <w:szCs w:val="24"/>
          <w:lang w:val="uk-UA"/>
        </w:rPr>
        <w:t>від 30.01.2019 №52/78 м.</w:t>
      </w:r>
      <w:r w:rsidRPr="00DC7706">
        <w:rPr>
          <w:bCs/>
          <w:sz w:val="24"/>
          <w:szCs w:val="24"/>
        </w:rPr>
        <w:t> </w:t>
      </w:r>
      <w:r w:rsidRPr="00DC7706">
        <w:rPr>
          <w:bCs/>
          <w:sz w:val="24"/>
          <w:szCs w:val="24"/>
          <w:lang w:val="uk-UA"/>
        </w:rPr>
        <w:t>Луцьк)</w:t>
      </w:r>
    </w:p>
    <w:p w:rsidR="00265BD7" w:rsidRPr="00DC7706" w:rsidRDefault="00265BD7" w:rsidP="004D4239">
      <w:pPr>
        <w:pStyle w:val="a8"/>
        <w:numPr>
          <w:ilvl w:val="0"/>
          <w:numId w:val="9"/>
        </w:numPr>
        <w:contextualSpacing w:val="0"/>
        <w:jc w:val="both"/>
        <w:rPr>
          <w:sz w:val="24"/>
          <w:szCs w:val="24"/>
          <w:lang w:val="uk-UA"/>
        </w:rPr>
      </w:pPr>
      <w:r w:rsidRPr="00DC7706">
        <w:rPr>
          <w:sz w:val="24"/>
          <w:szCs w:val="24"/>
          <w:lang w:val="uk-UA"/>
        </w:rPr>
        <w:t xml:space="preserve">Стратегія розвитку </w:t>
      </w:r>
      <w:r w:rsidR="003A1023" w:rsidRPr="00DC7706">
        <w:rPr>
          <w:sz w:val="24"/>
          <w:szCs w:val="24"/>
          <w:lang w:val="uk-UA"/>
        </w:rPr>
        <w:t>Волинської</w:t>
      </w:r>
      <w:r w:rsidRPr="00DC7706">
        <w:rPr>
          <w:sz w:val="24"/>
          <w:szCs w:val="24"/>
          <w:lang w:val="uk-UA"/>
        </w:rPr>
        <w:t xml:space="preserve"> області на </w:t>
      </w:r>
      <w:r w:rsidR="00790808" w:rsidRPr="00DC7706">
        <w:rPr>
          <w:sz w:val="24"/>
          <w:szCs w:val="24"/>
          <w:lang w:val="uk-UA"/>
        </w:rPr>
        <w:t>період до 2027 року</w:t>
      </w:r>
      <w:r w:rsidR="00DC7706">
        <w:rPr>
          <w:sz w:val="24"/>
          <w:szCs w:val="24"/>
          <w:lang w:val="uk-UA"/>
        </w:rPr>
        <w:t xml:space="preserve"> </w:t>
      </w:r>
      <w:r w:rsidRPr="00DC7706">
        <w:rPr>
          <w:sz w:val="24"/>
          <w:szCs w:val="24"/>
          <w:lang w:val="uk-UA"/>
        </w:rPr>
        <w:t xml:space="preserve">(затверджена </w:t>
      </w:r>
      <w:r w:rsidR="00682918" w:rsidRPr="00DC7706">
        <w:rPr>
          <w:sz w:val="24"/>
          <w:szCs w:val="24"/>
          <w:lang w:val="uk-UA"/>
        </w:rPr>
        <w:t>рішенням сесії обласної ради від 12.03.2020 №29/16)</w:t>
      </w:r>
    </w:p>
    <w:p w:rsidR="00265BD7" w:rsidRPr="00DC7706" w:rsidRDefault="00265BD7" w:rsidP="004D4239">
      <w:pPr>
        <w:numPr>
          <w:ilvl w:val="0"/>
          <w:numId w:val="9"/>
        </w:numPr>
        <w:jc w:val="both"/>
        <w:rPr>
          <w:lang w:val="uk-UA"/>
        </w:rPr>
      </w:pPr>
      <w:r w:rsidRPr="00DC7706">
        <w:rPr>
          <w:lang w:val="uk-UA"/>
        </w:rPr>
        <w:t xml:space="preserve">Схема планування території </w:t>
      </w:r>
      <w:r w:rsidR="003A1023" w:rsidRPr="00DC7706">
        <w:rPr>
          <w:lang w:val="uk-UA"/>
        </w:rPr>
        <w:t>Волинської</w:t>
      </w:r>
      <w:r w:rsidRPr="00DC7706">
        <w:rPr>
          <w:lang w:val="uk-UA"/>
        </w:rPr>
        <w:t xml:space="preserve"> області (</w:t>
      </w:r>
      <w:r w:rsidR="00682918" w:rsidRPr="00DC7706">
        <w:rPr>
          <w:lang w:val="uk-UA"/>
        </w:rPr>
        <w:t>затверджена рішенням Волинської обласної ради шостого скликання від 07.11.2012 №13/21)</w:t>
      </w:r>
      <w:r w:rsidR="00DC7706">
        <w:rPr>
          <w:lang w:val="uk-UA"/>
        </w:rPr>
        <w:t>.</w:t>
      </w:r>
    </w:p>
    <w:p w:rsidR="007F7D79" w:rsidRPr="00DC7706" w:rsidRDefault="007F7D79" w:rsidP="00DC7706">
      <w:pPr>
        <w:pStyle w:val="a8"/>
        <w:shd w:val="clear" w:color="auto" w:fill="FFFFFF"/>
        <w:spacing w:after="240"/>
        <w:rPr>
          <w:sz w:val="24"/>
          <w:szCs w:val="24"/>
          <w:lang w:val="uk-UA"/>
        </w:rPr>
      </w:pPr>
    </w:p>
    <w:p w:rsidR="00265BD7" w:rsidRPr="00DB261B" w:rsidRDefault="00265BD7" w:rsidP="00265BD7">
      <w:pPr>
        <w:pStyle w:val="a8"/>
        <w:ind w:left="0" w:firstLine="709"/>
        <w:jc w:val="both"/>
        <w:rPr>
          <w:b/>
          <w:i/>
          <w:sz w:val="24"/>
          <w:szCs w:val="24"/>
          <w:lang w:val="uk-UA"/>
        </w:rPr>
      </w:pPr>
      <w:r w:rsidRPr="00DB261B">
        <w:rPr>
          <w:b/>
          <w:i/>
          <w:sz w:val="24"/>
          <w:szCs w:val="24"/>
          <w:lang w:val="uk-UA"/>
        </w:rPr>
        <w:t>1).</w:t>
      </w:r>
      <w:r w:rsidRPr="00DB261B">
        <w:rPr>
          <w:b/>
          <w:i/>
          <w:sz w:val="24"/>
          <w:szCs w:val="24"/>
        </w:rPr>
        <w:t>Державн</w:t>
      </w:r>
      <w:r w:rsidRPr="00DB261B">
        <w:rPr>
          <w:b/>
          <w:i/>
          <w:sz w:val="24"/>
          <w:szCs w:val="24"/>
          <w:lang w:val="uk-UA"/>
        </w:rPr>
        <w:t>а</w:t>
      </w:r>
      <w:r>
        <w:rPr>
          <w:b/>
          <w:i/>
          <w:sz w:val="24"/>
          <w:szCs w:val="24"/>
        </w:rPr>
        <w:t xml:space="preserve"> </w:t>
      </w:r>
      <w:r w:rsidRPr="00DB261B">
        <w:rPr>
          <w:b/>
          <w:i/>
          <w:sz w:val="24"/>
          <w:szCs w:val="24"/>
        </w:rPr>
        <w:t>стратегі</w:t>
      </w:r>
      <w:r w:rsidRPr="00DB261B">
        <w:rPr>
          <w:b/>
          <w:i/>
          <w:sz w:val="24"/>
          <w:szCs w:val="24"/>
          <w:lang w:val="uk-UA"/>
        </w:rPr>
        <w:t>я</w:t>
      </w:r>
      <w:r>
        <w:rPr>
          <w:b/>
          <w:i/>
          <w:sz w:val="24"/>
          <w:szCs w:val="24"/>
        </w:rPr>
        <w:t xml:space="preserve"> </w:t>
      </w:r>
      <w:r w:rsidRPr="00DB261B">
        <w:rPr>
          <w:b/>
          <w:i/>
          <w:sz w:val="24"/>
          <w:szCs w:val="24"/>
        </w:rPr>
        <w:t>регіонального</w:t>
      </w:r>
      <w:r>
        <w:rPr>
          <w:b/>
          <w:i/>
          <w:sz w:val="24"/>
          <w:szCs w:val="24"/>
        </w:rPr>
        <w:t xml:space="preserve"> </w:t>
      </w:r>
      <w:r w:rsidRPr="00DB261B">
        <w:rPr>
          <w:b/>
          <w:i/>
          <w:sz w:val="24"/>
          <w:szCs w:val="24"/>
        </w:rPr>
        <w:t>розвитку</w:t>
      </w:r>
      <w:r>
        <w:rPr>
          <w:b/>
          <w:i/>
          <w:sz w:val="24"/>
          <w:szCs w:val="24"/>
        </w:rPr>
        <w:t xml:space="preserve"> </w:t>
      </w:r>
      <w:r w:rsidRPr="00DB261B">
        <w:rPr>
          <w:b/>
          <w:i/>
          <w:sz w:val="24"/>
          <w:szCs w:val="24"/>
        </w:rPr>
        <w:t>на</w:t>
      </w:r>
      <w:r>
        <w:rPr>
          <w:b/>
          <w:i/>
          <w:sz w:val="24"/>
          <w:szCs w:val="24"/>
        </w:rPr>
        <w:t xml:space="preserve"> </w:t>
      </w:r>
      <w:r w:rsidRPr="00DB261B">
        <w:rPr>
          <w:b/>
          <w:i/>
          <w:sz w:val="24"/>
          <w:szCs w:val="24"/>
        </w:rPr>
        <w:t>період</w:t>
      </w:r>
      <w:r>
        <w:rPr>
          <w:b/>
          <w:i/>
          <w:sz w:val="24"/>
          <w:szCs w:val="24"/>
        </w:rPr>
        <w:t xml:space="preserve"> </w:t>
      </w:r>
      <w:r w:rsidRPr="00DB261B">
        <w:rPr>
          <w:b/>
          <w:i/>
          <w:sz w:val="24"/>
          <w:szCs w:val="24"/>
        </w:rPr>
        <w:t>до</w:t>
      </w:r>
      <w:r>
        <w:rPr>
          <w:b/>
          <w:i/>
          <w:sz w:val="24"/>
          <w:szCs w:val="24"/>
        </w:rPr>
        <w:t xml:space="preserve"> </w:t>
      </w:r>
      <w:r w:rsidRPr="00DB261B">
        <w:rPr>
          <w:b/>
          <w:i/>
          <w:sz w:val="24"/>
          <w:szCs w:val="24"/>
        </w:rPr>
        <w:t>2020</w:t>
      </w:r>
      <w:r>
        <w:rPr>
          <w:b/>
          <w:i/>
          <w:sz w:val="24"/>
          <w:szCs w:val="24"/>
        </w:rPr>
        <w:t xml:space="preserve"> </w:t>
      </w:r>
      <w:r w:rsidRPr="00DB261B">
        <w:rPr>
          <w:b/>
          <w:i/>
          <w:sz w:val="24"/>
          <w:szCs w:val="24"/>
        </w:rPr>
        <w:t>року</w:t>
      </w:r>
      <w:r w:rsidRPr="00DB261B">
        <w:rPr>
          <w:b/>
          <w:i/>
          <w:sz w:val="24"/>
          <w:szCs w:val="24"/>
          <w:lang w:val="uk-UA"/>
        </w:rPr>
        <w:t>,</w:t>
      </w:r>
      <w:r>
        <w:rPr>
          <w:b/>
          <w:i/>
          <w:sz w:val="24"/>
          <w:szCs w:val="24"/>
          <w:lang w:val="uk-UA"/>
        </w:rPr>
        <w:t xml:space="preserve"> </w:t>
      </w:r>
      <w:r w:rsidRPr="00DB261B">
        <w:rPr>
          <w:b/>
          <w:i/>
          <w:sz w:val="24"/>
          <w:szCs w:val="24"/>
        </w:rPr>
        <w:t>План</w:t>
      </w:r>
      <w:r>
        <w:rPr>
          <w:b/>
          <w:i/>
          <w:sz w:val="24"/>
          <w:szCs w:val="24"/>
        </w:rPr>
        <w:t xml:space="preserve"> </w:t>
      </w:r>
      <w:r w:rsidRPr="00DB261B">
        <w:rPr>
          <w:b/>
          <w:i/>
          <w:sz w:val="24"/>
          <w:szCs w:val="24"/>
        </w:rPr>
        <w:t>заходів</w:t>
      </w:r>
      <w:r>
        <w:rPr>
          <w:b/>
          <w:i/>
          <w:sz w:val="24"/>
          <w:szCs w:val="24"/>
        </w:rPr>
        <w:t xml:space="preserve"> </w:t>
      </w:r>
      <w:r w:rsidRPr="00DB261B">
        <w:rPr>
          <w:b/>
          <w:i/>
          <w:sz w:val="24"/>
          <w:szCs w:val="24"/>
        </w:rPr>
        <w:t>на</w:t>
      </w:r>
      <w:r>
        <w:rPr>
          <w:b/>
          <w:i/>
          <w:sz w:val="24"/>
          <w:szCs w:val="24"/>
        </w:rPr>
        <w:t xml:space="preserve"> </w:t>
      </w:r>
      <w:r w:rsidRPr="00DB261B">
        <w:rPr>
          <w:b/>
          <w:i/>
          <w:sz w:val="24"/>
          <w:szCs w:val="24"/>
        </w:rPr>
        <w:t>2018-2020</w:t>
      </w:r>
      <w:r>
        <w:rPr>
          <w:b/>
          <w:i/>
          <w:sz w:val="24"/>
          <w:szCs w:val="24"/>
        </w:rPr>
        <w:t xml:space="preserve"> </w:t>
      </w:r>
      <w:r w:rsidRPr="00DB261B">
        <w:rPr>
          <w:b/>
          <w:i/>
          <w:sz w:val="24"/>
          <w:szCs w:val="24"/>
        </w:rPr>
        <w:t>роки</w:t>
      </w:r>
      <w:r>
        <w:rPr>
          <w:b/>
          <w:i/>
          <w:sz w:val="24"/>
          <w:szCs w:val="24"/>
        </w:rPr>
        <w:t xml:space="preserve"> </w:t>
      </w:r>
      <w:r w:rsidRPr="00DB261B">
        <w:rPr>
          <w:b/>
          <w:i/>
          <w:sz w:val="24"/>
          <w:szCs w:val="24"/>
        </w:rPr>
        <w:t>з</w:t>
      </w:r>
      <w:r>
        <w:rPr>
          <w:b/>
          <w:i/>
          <w:sz w:val="24"/>
          <w:szCs w:val="24"/>
        </w:rPr>
        <w:t xml:space="preserve"> </w:t>
      </w:r>
      <w:r w:rsidRPr="00DB261B">
        <w:rPr>
          <w:b/>
          <w:i/>
          <w:sz w:val="24"/>
          <w:szCs w:val="24"/>
        </w:rPr>
        <w:t>реалізації</w:t>
      </w:r>
      <w:r>
        <w:rPr>
          <w:b/>
          <w:i/>
          <w:sz w:val="24"/>
          <w:szCs w:val="24"/>
        </w:rPr>
        <w:t xml:space="preserve"> </w:t>
      </w:r>
      <w:r w:rsidRPr="00DB261B">
        <w:rPr>
          <w:b/>
          <w:i/>
          <w:sz w:val="24"/>
          <w:szCs w:val="24"/>
        </w:rPr>
        <w:t>Державної</w:t>
      </w:r>
      <w:r>
        <w:rPr>
          <w:b/>
          <w:i/>
          <w:sz w:val="24"/>
          <w:szCs w:val="24"/>
        </w:rPr>
        <w:t xml:space="preserve"> </w:t>
      </w:r>
      <w:r w:rsidRPr="00DB261B">
        <w:rPr>
          <w:b/>
          <w:i/>
          <w:sz w:val="24"/>
          <w:szCs w:val="24"/>
        </w:rPr>
        <w:t>стратегії</w:t>
      </w:r>
      <w:r>
        <w:rPr>
          <w:b/>
          <w:i/>
          <w:sz w:val="24"/>
          <w:szCs w:val="24"/>
        </w:rPr>
        <w:t xml:space="preserve"> </w:t>
      </w:r>
      <w:r w:rsidRPr="00DB261B">
        <w:rPr>
          <w:b/>
          <w:i/>
          <w:sz w:val="24"/>
          <w:szCs w:val="24"/>
        </w:rPr>
        <w:t>регіонального</w:t>
      </w:r>
      <w:r>
        <w:rPr>
          <w:b/>
          <w:i/>
          <w:sz w:val="24"/>
          <w:szCs w:val="24"/>
        </w:rPr>
        <w:t xml:space="preserve"> </w:t>
      </w:r>
      <w:r w:rsidRPr="00DB261B">
        <w:rPr>
          <w:b/>
          <w:i/>
          <w:sz w:val="24"/>
          <w:szCs w:val="24"/>
        </w:rPr>
        <w:t>розвитку</w:t>
      </w:r>
      <w:r>
        <w:rPr>
          <w:b/>
          <w:i/>
          <w:sz w:val="24"/>
          <w:szCs w:val="24"/>
        </w:rPr>
        <w:t xml:space="preserve"> </w:t>
      </w:r>
      <w:r w:rsidRPr="00DB261B">
        <w:rPr>
          <w:b/>
          <w:i/>
          <w:sz w:val="24"/>
          <w:szCs w:val="24"/>
        </w:rPr>
        <w:t>на</w:t>
      </w:r>
      <w:r>
        <w:rPr>
          <w:b/>
          <w:i/>
          <w:sz w:val="24"/>
          <w:szCs w:val="24"/>
        </w:rPr>
        <w:t xml:space="preserve"> </w:t>
      </w:r>
      <w:r w:rsidRPr="00DB261B">
        <w:rPr>
          <w:b/>
          <w:i/>
          <w:sz w:val="24"/>
          <w:szCs w:val="24"/>
        </w:rPr>
        <w:t>період</w:t>
      </w:r>
      <w:r>
        <w:rPr>
          <w:b/>
          <w:i/>
          <w:sz w:val="24"/>
          <w:szCs w:val="24"/>
        </w:rPr>
        <w:t xml:space="preserve"> </w:t>
      </w:r>
      <w:r w:rsidRPr="00DB261B">
        <w:rPr>
          <w:b/>
          <w:i/>
          <w:sz w:val="24"/>
          <w:szCs w:val="24"/>
        </w:rPr>
        <w:t>до</w:t>
      </w:r>
      <w:r>
        <w:rPr>
          <w:b/>
          <w:i/>
          <w:sz w:val="24"/>
          <w:szCs w:val="24"/>
        </w:rPr>
        <w:t xml:space="preserve"> </w:t>
      </w:r>
      <w:r w:rsidRPr="00DB261B">
        <w:rPr>
          <w:b/>
          <w:i/>
          <w:sz w:val="24"/>
          <w:szCs w:val="24"/>
        </w:rPr>
        <w:t>2020</w:t>
      </w:r>
      <w:r>
        <w:rPr>
          <w:b/>
          <w:i/>
          <w:sz w:val="24"/>
          <w:szCs w:val="24"/>
        </w:rPr>
        <w:t xml:space="preserve"> </w:t>
      </w:r>
      <w:r w:rsidRPr="00DB261B">
        <w:rPr>
          <w:b/>
          <w:i/>
          <w:sz w:val="24"/>
          <w:szCs w:val="24"/>
        </w:rPr>
        <w:t>року</w:t>
      </w:r>
      <w:r w:rsidRPr="00DB261B">
        <w:rPr>
          <w:b/>
          <w:i/>
          <w:sz w:val="24"/>
          <w:szCs w:val="24"/>
          <w:lang w:val="uk-UA"/>
        </w:rPr>
        <w:t>,</w:t>
      </w:r>
      <w:r>
        <w:rPr>
          <w:b/>
          <w:i/>
          <w:sz w:val="24"/>
          <w:szCs w:val="24"/>
          <w:lang w:val="uk-UA"/>
        </w:rPr>
        <w:t xml:space="preserve"> </w:t>
      </w:r>
      <w:r w:rsidRPr="00DB261B">
        <w:rPr>
          <w:b/>
          <w:i/>
          <w:sz w:val="24"/>
          <w:szCs w:val="24"/>
        </w:rPr>
        <w:t>Прогнозу</w:t>
      </w:r>
      <w:r>
        <w:rPr>
          <w:b/>
          <w:i/>
          <w:sz w:val="24"/>
          <w:szCs w:val="24"/>
        </w:rPr>
        <w:t xml:space="preserve"> </w:t>
      </w:r>
      <w:r w:rsidRPr="00DB261B">
        <w:rPr>
          <w:b/>
          <w:i/>
          <w:sz w:val="24"/>
          <w:szCs w:val="24"/>
        </w:rPr>
        <w:t>економічного</w:t>
      </w:r>
      <w:r>
        <w:rPr>
          <w:b/>
          <w:i/>
          <w:sz w:val="24"/>
          <w:szCs w:val="24"/>
        </w:rPr>
        <w:t xml:space="preserve"> </w:t>
      </w:r>
      <w:r w:rsidRPr="00DB261B">
        <w:rPr>
          <w:b/>
          <w:i/>
          <w:sz w:val="24"/>
          <w:szCs w:val="24"/>
        </w:rPr>
        <w:t>і</w:t>
      </w:r>
      <w:r>
        <w:rPr>
          <w:b/>
          <w:i/>
          <w:sz w:val="24"/>
          <w:szCs w:val="24"/>
        </w:rPr>
        <w:t xml:space="preserve"> </w:t>
      </w:r>
      <w:r w:rsidRPr="00DB261B">
        <w:rPr>
          <w:b/>
          <w:i/>
          <w:sz w:val="24"/>
          <w:szCs w:val="24"/>
        </w:rPr>
        <w:t>соціального</w:t>
      </w:r>
      <w:r>
        <w:rPr>
          <w:b/>
          <w:i/>
          <w:sz w:val="24"/>
          <w:szCs w:val="24"/>
        </w:rPr>
        <w:t xml:space="preserve"> </w:t>
      </w:r>
      <w:r w:rsidRPr="00DB261B">
        <w:rPr>
          <w:b/>
          <w:i/>
          <w:sz w:val="24"/>
          <w:szCs w:val="24"/>
        </w:rPr>
        <w:t>розвитку</w:t>
      </w:r>
      <w:r>
        <w:rPr>
          <w:b/>
          <w:i/>
          <w:sz w:val="24"/>
          <w:szCs w:val="24"/>
        </w:rPr>
        <w:t xml:space="preserve"> </w:t>
      </w:r>
      <w:r w:rsidRPr="00DB261B">
        <w:rPr>
          <w:b/>
          <w:i/>
          <w:sz w:val="24"/>
          <w:szCs w:val="24"/>
        </w:rPr>
        <w:t>України</w:t>
      </w:r>
      <w:r>
        <w:rPr>
          <w:b/>
          <w:i/>
          <w:sz w:val="24"/>
          <w:szCs w:val="24"/>
        </w:rPr>
        <w:t xml:space="preserve"> </w:t>
      </w:r>
      <w:r w:rsidRPr="00DB261B">
        <w:rPr>
          <w:b/>
          <w:i/>
          <w:sz w:val="24"/>
          <w:szCs w:val="24"/>
        </w:rPr>
        <w:t>на</w:t>
      </w:r>
      <w:r>
        <w:rPr>
          <w:b/>
          <w:i/>
          <w:sz w:val="24"/>
          <w:szCs w:val="24"/>
        </w:rPr>
        <w:t xml:space="preserve"> </w:t>
      </w:r>
      <w:r w:rsidRPr="00DB261B">
        <w:rPr>
          <w:b/>
          <w:i/>
          <w:sz w:val="24"/>
          <w:szCs w:val="24"/>
        </w:rPr>
        <w:t>2019-2021</w:t>
      </w:r>
      <w:r>
        <w:rPr>
          <w:b/>
          <w:i/>
          <w:sz w:val="24"/>
          <w:szCs w:val="24"/>
        </w:rPr>
        <w:t xml:space="preserve"> </w:t>
      </w:r>
      <w:r w:rsidRPr="00DB261B">
        <w:rPr>
          <w:b/>
          <w:i/>
          <w:sz w:val="24"/>
          <w:szCs w:val="24"/>
        </w:rPr>
        <w:t>роки.</w:t>
      </w:r>
    </w:p>
    <w:p w:rsidR="00265BD7" w:rsidRPr="00DB261B" w:rsidRDefault="00265BD7" w:rsidP="00265BD7">
      <w:pPr>
        <w:autoSpaceDE w:val="0"/>
        <w:autoSpaceDN w:val="0"/>
        <w:adjustRightInd w:val="0"/>
        <w:ind w:firstLine="709"/>
        <w:jc w:val="both"/>
        <w:rPr>
          <w:lang w:val="uk-UA"/>
        </w:rPr>
      </w:pPr>
      <w:r w:rsidRPr="00DB261B">
        <w:rPr>
          <w:bCs/>
          <w:lang w:val="uk-UA"/>
        </w:rPr>
        <w:t>Головною</w:t>
      </w:r>
      <w:r>
        <w:rPr>
          <w:bCs/>
          <w:lang w:val="uk-UA"/>
        </w:rPr>
        <w:t xml:space="preserve"> </w:t>
      </w:r>
      <w:r w:rsidRPr="00DB261B">
        <w:rPr>
          <w:bCs/>
          <w:lang w:val="uk-UA"/>
        </w:rPr>
        <w:t>метою</w:t>
      </w:r>
      <w:r>
        <w:rPr>
          <w:bCs/>
          <w:lang w:val="uk-UA"/>
        </w:rPr>
        <w:t xml:space="preserve"> </w:t>
      </w:r>
      <w:r w:rsidRPr="00DB261B">
        <w:rPr>
          <w:bCs/>
          <w:lang w:val="uk-UA"/>
        </w:rPr>
        <w:t>даних</w:t>
      </w:r>
      <w:r>
        <w:rPr>
          <w:bCs/>
          <w:lang w:val="uk-UA"/>
        </w:rPr>
        <w:t xml:space="preserve"> </w:t>
      </w:r>
      <w:r w:rsidRPr="00DB261B">
        <w:rPr>
          <w:bCs/>
          <w:lang w:val="uk-UA"/>
        </w:rPr>
        <w:t>документів</w:t>
      </w:r>
      <w:r>
        <w:rPr>
          <w:b/>
          <w:bCs/>
          <w:lang w:val="uk-UA"/>
        </w:rPr>
        <w:t xml:space="preserve"> </w:t>
      </w:r>
      <w:r w:rsidRPr="00DB261B">
        <w:rPr>
          <w:lang w:val="uk-UA"/>
        </w:rPr>
        <w:t>є</w:t>
      </w:r>
      <w:r>
        <w:rPr>
          <w:lang w:val="uk-UA"/>
        </w:rPr>
        <w:t xml:space="preserve"> </w:t>
      </w:r>
      <w:r w:rsidRPr="00DB261B">
        <w:rPr>
          <w:lang w:val="uk-UA"/>
        </w:rPr>
        <w:t>підвищення</w:t>
      </w:r>
      <w:r>
        <w:rPr>
          <w:lang w:val="uk-UA"/>
        </w:rPr>
        <w:t xml:space="preserve"> </w:t>
      </w:r>
      <w:r w:rsidRPr="00DB261B">
        <w:rPr>
          <w:lang w:val="uk-UA"/>
        </w:rPr>
        <w:t>якості</w:t>
      </w:r>
      <w:r>
        <w:rPr>
          <w:lang w:val="uk-UA"/>
        </w:rPr>
        <w:t xml:space="preserve"> </w:t>
      </w:r>
      <w:r w:rsidRPr="00DB261B">
        <w:rPr>
          <w:lang w:val="uk-UA"/>
        </w:rPr>
        <w:t>життя</w:t>
      </w:r>
      <w:r>
        <w:rPr>
          <w:lang w:val="uk-UA"/>
        </w:rPr>
        <w:t xml:space="preserve"> </w:t>
      </w:r>
      <w:r w:rsidRPr="00DB261B">
        <w:rPr>
          <w:lang w:val="uk-UA"/>
        </w:rPr>
        <w:t>та</w:t>
      </w:r>
      <w:r>
        <w:rPr>
          <w:lang w:val="uk-UA"/>
        </w:rPr>
        <w:t xml:space="preserve"> </w:t>
      </w:r>
      <w:r w:rsidRPr="00DB261B">
        <w:rPr>
          <w:lang w:val="uk-UA"/>
        </w:rPr>
        <w:t>добробуту</w:t>
      </w:r>
      <w:r>
        <w:rPr>
          <w:lang w:val="uk-UA"/>
        </w:rPr>
        <w:t xml:space="preserve"> </w:t>
      </w:r>
      <w:r w:rsidRPr="00DB261B">
        <w:rPr>
          <w:lang w:val="uk-UA"/>
        </w:rPr>
        <w:t>населення</w:t>
      </w:r>
      <w:r>
        <w:rPr>
          <w:lang w:val="uk-UA"/>
        </w:rPr>
        <w:t xml:space="preserve"> </w:t>
      </w:r>
      <w:r w:rsidRPr="00DB261B">
        <w:rPr>
          <w:lang w:val="uk-UA"/>
        </w:rPr>
        <w:t>на</w:t>
      </w:r>
      <w:r>
        <w:rPr>
          <w:lang w:val="uk-UA"/>
        </w:rPr>
        <w:t xml:space="preserve"> </w:t>
      </w:r>
      <w:r w:rsidRPr="00DB261B">
        <w:rPr>
          <w:lang w:val="uk-UA"/>
        </w:rPr>
        <w:t>основі</w:t>
      </w:r>
      <w:r>
        <w:rPr>
          <w:lang w:val="uk-UA"/>
        </w:rPr>
        <w:t xml:space="preserve"> </w:t>
      </w:r>
      <w:r w:rsidRPr="00DB261B">
        <w:rPr>
          <w:lang w:val="uk-UA"/>
        </w:rPr>
        <w:t>проведення</w:t>
      </w:r>
      <w:r>
        <w:rPr>
          <w:lang w:val="uk-UA"/>
        </w:rPr>
        <w:t xml:space="preserve"> </w:t>
      </w:r>
      <w:r w:rsidRPr="00DB261B">
        <w:rPr>
          <w:lang w:val="uk-UA"/>
        </w:rPr>
        <w:t>реформ</w:t>
      </w:r>
      <w:r>
        <w:rPr>
          <w:lang w:val="uk-UA"/>
        </w:rPr>
        <w:t xml:space="preserve"> </w:t>
      </w:r>
      <w:r w:rsidRPr="00DB261B">
        <w:rPr>
          <w:lang w:val="uk-UA"/>
        </w:rPr>
        <w:t>у</w:t>
      </w:r>
      <w:r>
        <w:rPr>
          <w:lang w:val="uk-UA"/>
        </w:rPr>
        <w:t xml:space="preserve"> </w:t>
      </w:r>
      <w:r w:rsidRPr="00DB261B">
        <w:rPr>
          <w:lang w:val="uk-UA"/>
        </w:rPr>
        <w:t>різних</w:t>
      </w:r>
      <w:r>
        <w:rPr>
          <w:lang w:val="uk-UA"/>
        </w:rPr>
        <w:t xml:space="preserve"> </w:t>
      </w:r>
      <w:r w:rsidRPr="00DB261B">
        <w:rPr>
          <w:lang w:val="uk-UA"/>
        </w:rPr>
        <w:t>галузях</w:t>
      </w:r>
      <w:r>
        <w:rPr>
          <w:lang w:val="uk-UA"/>
        </w:rPr>
        <w:t xml:space="preserve"> </w:t>
      </w:r>
      <w:r w:rsidRPr="00DB261B">
        <w:rPr>
          <w:lang w:val="uk-UA"/>
        </w:rPr>
        <w:t>і</w:t>
      </w:r>
      <w:r>
        <w:rPr>
          <w:lang w:val="uk-UA"/>
        </w:rPr>
        <w:t xml:space="preserve"> </w:t>
      </w:r>
      <w:r w:rsidRPr="00DB261B">
        <w:rPr>
          <w:lang w:val="uk-UA"/>
        </w:rPr>
        <w:t>сферах</w:t>
      </w:r>
      <w:r>
        <w:rPr>
          <w:lang w:val="uk-UA"/>
        </w:rPr>
        <w:t xml:space="preserve"> </w:t>
      </w:r>
      <w:r w:rsidRPr="00DB261B">
        <w:rPr>
          <w:lang w:val="uk-UA"/>
        </w:rPr>
        <w:t>діяльності,</w:t>
      </w:r>
      <w:r>
        <w:rPr>
          <w:lang w:val="uk-UA"/>
        </w:rPr>
        <w:t xml:space="preserve"> </w:t>
      </w:r>
      <w:r w:rsidRPr="00DB261B">
        <w:rPr>
          <w:lang w:val="uk-UA"/>
        </w:rPr>
        <w:t>зростання</w:t>
      </w:r>
      <w:r>
        <w:rPr>
          <w:lang w:val="uk-UA"/>
        </w:rPr>
        <w:t xml:space="preserve"> </w:t>
      </w:r>
      <w:r w:rsidRPr="00DB261B">
        <w:rPr>
          <w:lang w:val="uk-UA"/>
        </w:rPr>
        <w:t>конкурентоспроможності</w:t>
      </w:r>
      <w:r>
        <w:rPr>
          <w:lang w:val="uk-UA"/>
        </w:rPr>
        <w:t xml:space="preserve"> </w:t>
      </w:r>
      <w:r w:rsidRPr="00DB261B">
        <w:rPr>
          <w:lang w:val="uk-UA"/>
        </w:rPr>
        <w:t>економіки</w:t>
      </w:r>
      <w:r>
        <w:rPr>
          <w:lang w:val="uk-UA"/>
        </w:rPr>
        <w:t xml:space="preserve"> </w:t>
      </w:r>
      <w:r w:rsidRPr="00DB261B">
        <w:rPr>
          <w:lang w:val="uk-UA"/>
        </w:rPr>
        <w:t>України</w:t>
      </w:r>
      <w:r>
        <w:rPr>
          <w:lang w:val="uk-UA"/>
        </w:rPr>
        <w:t xml:space="preserve"> </w:t>
      </w:r>
      <w:r w:rsidRPr="00DB261B">
        <w:rPr>
          <w:lang w:val="uk-UA"/>
        </w:rPr>
        <w:t>вцілому</w:t>
      </w:r>
      <w:r>
        <w:rPr>
          <w:lang w:val="uk-UA"/>
        </w:rPr>
        <w:t xml:space="preserve"> </w:t>
      </w:r>
      <w:r w:rsidRPr="00DB261B">
        <w:rPr>
          <w:lang w:val="uk-UA"/>
        </w:rPr>
        <w:t>та</w:t>
      </w:r>
      <w:r>
        <w:rPr>
          <w:lang w:val="uk-UA"/>
        </w:rPr>
        <w:t xml:space="preserve"> </w:t>
      </w:r>
      <w:r w:rsidRPr="00DB261B">
        <w:rPr>
          <w:lang w:val="uk-UA"/>
        </w:rPr>
        <w:t>окремих</w:t>
      </w:r>
      <w:r>
        <w:rPr>
          <w:lang w:val="uk-UA"/>
        </w:rPr>
        <w:t xml:space="preserve"> </w:t>
      </w:r>
      <w:r w:rsidRPr="00DB261B">
        <w:rPr>
          <w:lang w:val="uk-UA"/>
        </w:rPr>
        <w:t>областей,</w:t>
      </w:r>
      <w:r>
        <w:rPr>
          <w:lang w:val="uk-UA"/>
        </w:rPr>
        <w:t xml:space="preserve"> </w:t>
      </w:r>
      <w:r w:rsidRPr="00DB261B">
        <w:rPr>
          <w:lang w:val="uk-UA"/>
        </w:rPr>
        <w:t>розвиток</w:t>
      </w:r>
      <w:r>
        <w:rPr>
          <w:lang w:val="uk-UA"/>
        </w:rPr>
        <w:t xml:space="preserve"> </w:t>
      </w:r>
      <w:r w:rsidRPr="00DB261B">
        <w:rPr>
          <w:lang w:val="uk-UA"/>
        </w:rPr>
        <w:t>міжнародної</w:t>
      </w:r>
      <w:r>
        <w:rPr>
          <w:lang w:val="uk-UA"/>
        </w:rPr>
        <w:t xml:space="preserve"> </w:t>
      </w:r>
      <w:r w:rsidRPr="00DB261B">
        <w:rPr>
          <w:lang w:val="uk-UA"/>
        </w:rPr>
        <w:t>співпраці</w:t>
      </w:r>
      <w:r>
        <w:rPr>
          <w:lang w:val="uk-UA"/>
        </w:rPr>
        <w:t xml:space="preserve"> </w:t>
      </w:r>
      <w:r w:rsidRPr="00DB261B">
        <w:rPr>
          <w:lang w:val="uk-UA"/>
        </w:rPr>
        <w:t>та</w:t>
      </w:r>
      <w:r>
        <w:rPr>
          <w:lang w:val="uk-UA"/>
        </w:rPr>
        <w:t xml:space="preserve"> </w:t>
      </w:r>
      <w:r w:rsidRPr="00DB261B">
        <w:rPr>
          <w:lang w:val="uk-UA"/>
        </w:rPr>
        <w:t>міжрегіонального</w:t>
      </w:r>
      <w:r>
        <w:rPr>
          <w:lang w:val="uk-UA"/>
        </w:rPr>
        <w:t xml:space="preserve"> </w:t>
      </w:r>
      <w:r w:rsidRPr="00DB261B">
        <w:rPr>
          <w:lang w:val="uk-UA"/>
        </w:rPr>
        <w:t>співробітництва.</w:t>
      </w:r>
    </w:p>
    <w:p w:rsidR="00265BD7" w:rsidRPr="00DB261B" w:rsidRDefault="00265BD7" w:rsidP="00265BD7">
      <w:pPr>
        <w:autoSpaceDE w:val="0"/>
        <w:autoSpaceDN w:val="0"/>
        <w:adjustRightInd w:val="0"/>
        <w:ind w:firstLine="709"/>
        <w:jc w:val="both"/>
        <w:rPr>
          <w:lang w:val="uk-UA"/>
        </w:rPr>
      </w:pPr>
      <w:r w:rsidRPr="00DB261B">
        <w:rPr>
          <w:lang w:val="uk-UA"/>
        </w:rPr>
        <w:t>В</w:t>
      </w:r>
      <w:r>
        <w:rPr>
          <w:lang w:val="uk-UA"/>
        </w:rPr>
        <w:t xml:space="preserve"> </w:t>
      </w:r>
      <w:r w:rsidRPr="00DB261B">
        <w:rPr>
          <w:lang w:val="uk-UA"/>
        </w:rPr>
        <w:t>сфері</w:t>
      </w:r>
      <w:r>
        <w:rPr>
          <w:lang w:val="uk-UA"/>
        </w:rPr>
        <w:t xml:space="preserve"> </w:t>
      </w:r>
      <w:r w:rsidRPr="00DB261B">
        <w:rPr>
          <w:lang w:val="uk-UA"/>
        </w:rPr>
        <w:t>екологічної</w:t>
      </w:r>
      <w:r>
        <w:rPr>
          <w:lang w:val="uk-UA"/>
        </w:rPr>
        <w:t xml:space="preserve"> </w:t>
      </w:r>
      <w:r w:rsidRPr="00DB261B">
        <w:rPr>
          <w:lang w:val="uk-UA"/>
        </w:rPr>
        <w:t>ситуації</w:t>
      </w:r>
      <w:r>
        <w:rPr>
          <w:lang w:val="uk-UA"/>
        </w:rPr>
        <w:t xml:space="preserve"> </w:t>
      </w:r>
      <w:r w:rsidRPr="00DB261B">
        <w:rPr>
          <w:lang w:val="uk-UA"/>
        </w:rPr>
        <w:t>та</w:t>
      </w:r>
      <w:r>
        <w:rPr>
          <w:lang w:val="uk-UA"/>
        </w:rPr>
        <w:t xml:space="preserve"> </w:t>
      </w:r>
      <w:r w:rsidRPr="00DB261B">
        <w:rPr>
          <w:lang w:val="uk-UA"/>
        </w:rPr>
        <w:t>раціонального</w:t>
      </w:r>
      <w:r>
        <w:rPr>
          <w:lang w:val="uk-UA"/>
        </w:rPr>
        <w:t xml:space="preserve"> </w:t>
      </w:r>
      <w:r w:rsidRPr="00DB261B">
        <w:rPr>
          <w:lang w:val="uk-UA"/>
        </w:rPr>
        <w:t>використання</w:t>
      </w:r>
      <w:r>
        <w:rPr>
          <w:lang w:val="uk-UA"/>
        </w:rPr>
        <w:t xml:space="preserve"> </w:t>
      </w:r>
      <w:r w:rsidRPr="00DB261B">
        <w:rPr>
          <w:lang w:val="uk-UA"/>
        </w:rPr>
        <w:t>природних</w:t>
      </w:r>
      <w:r>
        <w:rPr>
          <w:lang w:val="uk-UA"/>
        </w:rPr>
        <w:t xml:space="preserve"> </w:t>
      </w:r>
      <w:r w:rsidRPr="00DB261B">
        <w:rPr>
          <w:lang w:val="uk-UA"/>
        </w:rPr>
        <w:t>ресурсів</w:t>
      </w:r>
      <w:r>
        <w:rPr>
          <w:lang w:val="uk-UA"/>
        </w:rPr>
        <w:t xml:space="preserve"> </w:t>
      </w:r>
      <w:r w:rsidRPr="00DB261B">
        <w:rPr>
          <w:lang w:val="uk-UA"/>
        </w:rPr>
        <w:t>головною</w:t>
      </w:r>
      <w:r>
        <w:rPr>
          <w:lang w:val="uk-UA"/>
        </w:rPr>
        <w:t xml:space="preserve"> </w:t>
      </w:r>
      <w:r w:rsidRPr="00DB261B">
        <w:rPr>
          <w:lang w:val="uk-UA"/>
        </w:rPr>
        <w:t>ціллю</w:t>
      </w:r>
      <w:r>
        <w:rPr>
          <w:lang w:val="uk-UA"/>
        </w:rPr>
        <w:t xml:space="preserve"> </w:t>
      </w:r>
      <w:r w:rsidRPr="00DB261B">
        <w:rPr>
          <w:lang w:val="uk-UA"/>
        </w:rPr>
        <w:t>є</w:t>
      </w:r>
      <w:r>
        <w:rPr>
          <w:lang w:val="uk-UA"/>
        </w:rPr>
        <w:t xml:space="preserve"> </w:t>
      </w:r>
      <w:r w:rsidRPr="00DB261B">
        <w:rPr>
          <w:lang w:val="uk-UA"/>
        </w:rPr>
        <w:t>забезпечення</w:t>
      </w:r>
      <w:r>
        <w:rPr>
          <w:lang w:val="uk-UA"/>
        </w:rPr>
        <w:t xml:space="preserve"> </w:t>
      </w:r>
      <w:r w:rsidRPr="00DB261B">
        <w:rPr>
          <w:lang w:val="uk-UA"/>
        </w:rPr>
        <w:t>охорони</w:t>
      </w:r>
      <w:r>
        <w:rPr>
          <w:lang w:val="uk-UA"/>
        </w:rPr>
        <w:t xml:space="preserve"> </w:t>
      </w:r>
      <w:r w:rsidRPr="00DB261B">
        <w:rPr>
          <w:lang w:val="uk-UA"/>
        </w:rPr>
        <w:t>та</w:t>
      </w:r>
      <w:r>
        <w:rPr>
          <w:lang w:val="uk-UA"/>
        </w:rPr>
        <w:t xml:space="preserve"> </w:t>
      </w:r>
      <w:r w:rsidRPr="00DB261B">
        <w:rPr>
          <w:lang w:val="uk-UA"/>
        </w:rPr>
        <w:t>поліпшення</w:t>
      </w:r>
      <w:r>
        <w:rPr>
          <w:lang w:val="uk-UA"/>
        </w:rPr>
        <w:t xml:space="preserve"> </w:t>
      </w:r>
      <w:r w:rsidRPr="00DB261B">
        <w:rPr>
          <w:lang w:val="uk-UA"/>
        </w:rPr>
        <w:t>стану</w:t>
      </w:r>
      <w:r>
        <w:rPr>
          <w:lang w:val="uk-UA"/>
        </w:rPr>
        <w:t xml:space="preserve"> </w:t>
      </w:r>
      <w:r w:rsidRPr="00DB261B">
        <w:rPr>
          <w:lang w:val="uk-UA"/>
        </w:rPr>
        <w:t>довкілля;</w:t>
      </w:r>
      <w:r>
        <w:rPr>
          <w:lang w:val="uk-UA"/>
        </w:rPr>
        <w:t xml:space="preserve"> </w:t>
      </w:r>
      <w:r w:rsidRPr="00DB261B">
        <w:rPr>
          <w:lang w:val="uk-UA"/>
        </w:rPr>
        <w:t>збереження</w:t>
      </w:r>
      <w:r>
        <w:rPr>
          <w:lang w:val="uk-UA"/>
        </w:rPr>
        <w:t xml:space="preserve"> </w:t>
      </w:r>
      <w:r w:rsidRPr="00DB261B">
        <w:rPr>
          <w:lang w:val="uk-UA"/>
        </w:rPr>
        <w:t>найцінніших</w:t>
      </w:r>
      <w:r>
        <w:rPr>
          <w:lang w:val="uk-UA"/>
        </w:rPr>
        <w:t xml:space="preserve"> </w:t>
      </w:r>
      <w:r w:rsidRPr="00DB261B">
        <w:rPr>
          <w:lang w:val="uk-UA"/>
        </w:rPr>
        <w:t>природних</w:t>
      </w:r>
      <w:r>
        <w:rPr>
          <w:lang w:val="uk-UA"/>
        </w:rPr>
        <w:t xml:space="preserve"> </w:t>
      </w:r>
      <w:r w:rsidRPr="00DB261B">
        <w:rPr>
          <w:lang w:val="uk-UA"/>
        </w:rPr>
        <w:t>територій,</w:t>
      </w:r>
      <w:r>
        <w:rPr>
          <w:lang w:val="uk-UA"/>
        </w:rPr>
        <w:t xml:space="preserve"> </w:t>
      </w:r>
      <w:r w:rsidRPr="00DB261B">
        <w:rPr>
          <w:lang w:val="uk-UA"/>
        </w:rPr>
        <w:t>забезпечення</w:t>
      </w:r>
      <w:r>
        <w:rPr>
          <w:lang w:val="uk-UA"/>
        </w:rPr>
        <w:t xml:space="preserve"> </w:t>
      </w:r>
      <w:r w:rsidRPr="00DB261B">
        <w:rPr>
          <w:lang w:val="uk-UA"/>
        </w:rPr>
        <w:t>збалансованого</w:t>
      </w:r>
      <w:r>
        <w:rPr>
          <w:lang w:val="uk-UA"/>
        </w:rPr>
        <w:t xml:space="preserve"> </w:t>
      </w:r>
      <w:r w:rsidRPr="00DB261B">
        <w:rPr>
          <w:lang w:val="uk-UA"/>
        </w:rPr>
        <w:t>розвитку</w:t>
      </w:r>
      <w:r>
        <w:rPr>
          <w:lang w:val="uk-UA"/>
        </w:rPr>
        <w:t xml:space="preserve"> </w:t>
      </w:r>
      <w:r w:rsidRPr="00DB261B">
        <w:rPr>
          <w:lang w:val="uk-UA"/>
        </w:rPr>
        <w:t>лісового</w:t>
      </w:r>
      <w:r>
        <w:rPr>
          <w:lang w:val="uk-UA"/>
        </w:rPr>
        <w:t xml:space="preserve"> </w:t>
      </w:r>
      <w:r w:rsidRPr="00DB261B">
        <w:rPr>
          <w:lang w:val="uk-UA"/>
        </w:rPr>
        <w:t>господарства,</w:t>
      </w:r>
      <w:r>
        <w:rPr>
          <w:lang w:val="uk-UA"/>
        </w:rPr>
        <w:t xml:space="preserve"> </w:t>
      </w:r>
      <w:r w:rsidRPr="00DB261B">
        <w:rPr>
          <w:lang w:val="uk-UA"/>
        </w:rPr>
        <w:t>спрямованого</w:t>
      </w:r>
      <w:r>
        <w:rPr>
          <w:lang w:val="uk-UA"/>
        </w:rPr>
        <w:t xml:space="preserve"> </w:t>
      </w:r>
      <w:r w:rsidRPr="00DB261B">
        <w:rPr>
          <w:lang w:val="uk-UA"/>
        </w:rPr>
        <w:t>на</w:t>
      </w:r>
      <w:r>
        <w:rPr>
          <w:lang w:val="uk-UA"/>
        </w:rPr>
        <w:t xml:space="preserve"> </w:t>
      </w:r>
      <w:r w:rsidRPr="00DB261B">
        <w:rPr>
          <w:lang w:val="uk-UA"/>
        </w:rPr>
        <w:t>посилення</w:t>
      </w:r>
      <w:r>
        <w:rPr>
          <w:lang w:val="uk-UA"/>
        </w:rPr>
        <w:t xml:space="preserve"> </w:t>
      </w:r>
      <w:r w:rsidRPr="00DB261B">
        <w:rPr>
          <w:lang w:val="uk-UA"/>
        </w:rPr>
        <w:t>екологічних,</w:t>
      </w:r>
      <w:r>
        <w:rPr>
          <w:lang w:val="uk-UA"/>
        </w:rPr>
        <w:t xml:space="preserve"> </w:t>
      </w:r>
      <w:r w:rsidRPr="00DB261B">
        <w:rPr>
          <w:lang w:val="uk-UA"/>
        </w:rPr>
        <w:t>соціальних</w:t>
      </w:r>
      <w:r>
        <w:rPr>
          <w:lang w:val="uk-UA"/>
        </w:rPr>
        <w:t xml:space="preserve"> </w:t>
      </w:r>
      <w:r w:rsidRPr="00DB261B">
        <w:rPr>
          <w:lang w:val="uk-UA"/>
        </w:rPr>
        <w:t>та</w:t>
      </w:r>
      <w:r>
        <w:rPr>
          <w:lang w:val="uk-UA"/>
        </w:rPr>
        <w:t xml:space="preserve"> </w:t>
      </w:r>
      <w:r w:rsidRPr="00DB261B">
        <w:rPr>
          <w:lang w:val="uk-UA"/>
        </w:rPr>
        <w:t>економічних</w:t>
      </w:r>
      <w:r>
        <w:rPr>
          <w:lang w:val="uk-UA"/>
        </w:rPr>
        <w:t xml:space="preserve"> </w:t>
      </w:r>
      <w:r w:rsidRPr="00DB261B">
        <w:rPr>
          <w:lang w:val="uk-UA"/>
        </w:rPr>
        <w:t>функцій</w:t>
      </w:r>
      <w:r>
        <w:rPr>
          <w:lang w:val="uk-UA"/>
        </w:rPr>
        <w:t xml:space="preserve"> </w:t>
      </w:r>
      <w:r w:rsidRPr="00DB261B">
        <w:rPr>
          <w:lang w:val="uk-UA"/>
        </w:rPr>
        <w:t>лісів;</w:t>
      </w:r>
      <w:r>
        <w:rPr>
          <w:lang w:val="uk-UA"/>
        </w:rPr>
        <w:t xml:space="preserve"> </w:t>
      </w:r>
      <w:r w:rsidRPr="00DB261B">
        <w:rPr>
          <w:lang w:val="uk-UA"/>
        </w:rPr>
        <w:t>забезпечення</w:t>
      </w:r>
      <w:r>
        <w:rPr>
          <w:lang w:val="uk-UA"/>
        </w:rPr>
        <w:t xml:space="preserve"> </w:t>
      </w:r>
      <w:r w:rsidRPr="00DB261B">
        <w:rPr>
          <w:lang w:val="uk-UA"/>
        </w:rPr>
        <w:t>потреб</w:t>
      </w:r>
      <w:r>
        <w:rPr>
          <w:lang w:val="uk-UA"/>
        </w:rPr>
        <w:t xml:space="preserve"> </w:t>
      </w:r>
      <w:r w:rsidRPr="00DB261B">
        <w:rPr>
          <w:lang w:val="uk-UA"/>
        </w:rPr>
        <w:t>населення</w:t>
      </w:r>
      <w:r>
        <w:rPr>
          <w:lang w:val="uk-UA"/>
        </w:rPr>
        <w:t xml:space="preserve"> </w:t>
      </w:r>
      <w:r w:rsidRPr="00DB261B">
        <w:rPr>
          <w:lang w:val="uk-UA"/>
        </w:rPr>
        <w:t>та</w:t>
      </w:r>
      <w:r>
        <w:rPr>
          <w:lang w:val="uk-UA"/>
        </w:rPr>
        <w:t xml:space="preserve"> </w:t>
      </w:r>
      <w:r w:rsidRPr="00DB261B">
        <w:rPr>
          <w:lang w:val="uk-UA"/>
        </w:rPr>
        <w:t>галузей</w:t>
      </w:r>
      <w:r>
        <w:rPr>
          <w:lang w:val="uk-UA"/>
        </w:rPr>
        <w:t xml:space="preserve"> </w:t>
      </w:r>
      <w:r w:rsidRPr="00DB261B">
        <w:rPr>
          <w:lang w:val="uk-UA"/>
        </w:rPr>
        <w:t>економіки</w:t>
      </w:r>
      <w:r>
        <w:rPr>
          <w:lang w:val="uk-UA"/>
        </w:rPr>
        <w:t xml:space="preserve"> </w:t>
      </w:r>
      <w:r w:rsidRPr="00DB261B">
        <w:rPr>
          <w:lang w:val="uk-UA"/>
        </w:rPr>
        <w:t>у</w:t>
      </w:r>
      <w:r>
        <w:rPr>
          <w:lang w:val="uk-UA"/>
        </w:rPr>
        <w:t xml:space="preserve"> </w:t>
      </w:r>
      <w:r w:rsidRPr="00DB261B">
        <w:rPr>
          <w:lang w:val="uk-UA"/>
        </w:rPr>
        <w:t>водних</w:t>
      </w:r>
      <w:r>
        <w:rPr>
          <w:lang w:val="uk-UA"/>
        </w:rPr>
        <w:t xml:space="preserve"> </w:t>
      </w:r>
      <w:r w:rsidRPr="00DB261B">
        <w:rPr>
          <w:lang w:val="uk-UA"/>
        </w:rPr>
        <w:t>ресурсах</w:t>
      </w:r>
      <w:r>
        <w:rPr>
          <w:lang w:val="uk-UA"/>
        </w:rPr>
        <w:t xml:space="preserve"> </w:t>
      </w:r>
      <w:r w:rsidRPr="00DB261B">
        <w:rPr>
          <w:lang w:val="uk-UA"/>
        </w:rPr>
        <w:t>належної</w:t>
      </w:r>
      <w:r>
        <w:rPr>
          <w:lang w:val="uk-UA"/>
        </w:rPr>
        <w:t xml:space="preserve"> </w:t>
      </w:r>
      <w:r w:rsidRPr="00DB261B">
        <w:rPr>
          <w:lang w:val="uk-UA"/>
        </w:rPr>
        <w:t>якості;</w:t>
      </w:r>
      <w:r>
        <w:rPr>
          <w:lang w:val="uk-UA"/>
        </w:rPr>
        <w:t xml:space="preserve"> </w:t>
      </w:r>
      <w:r w:rsidRPr="00DB261B">
        <w:rPr>
          <w:lang w:val="uk-UA"/>
        </w:rPr>
        <w:t>захист</w:t>
      </w:r>
      <w:r>
        <w:rPr>
          <w:lang w:val="uk-UA"/>
        </w:rPr>
        <w:t xml:space="preserve"> </w:t>
      </w:r>
      <w:r w:rsidRPr="00DB261B">
        <w:rPr>
          <w:lang w:val="uk-UA"/>
        </w:rPr>
        <w:t>територій</w:t>
      </w:r>
      <w:r>
        <w:rPr>
          <w:lang w:val="uk-UA"/>
        </w:rPr>
        <w:t xml:space="preserve"> </w:t>
      </w:r>
      <w:r w:rsidRPr="00DB261B">
        <w:rPr>
          <w:lang w:val="uk-UA"/>
        </w:rPr>
        <w:t>від</w:t>
      </w:r>
      <w:r>
        <w:rPr>
          <w:lang w:val="uk-UA"/>
        </w:rPr>
        <w:t xml:space="preserve"> </w:t>
      </w:r>
      <w:r w:rsidRPr="00DB261B">
        <w:rPr>
          <w:lang w:val="uk-UA"/>
        </w:rPr>
        <w:t>прирордних</w:t>
      </w:r>
      <w:r>
        <w:rPr>
          <w:lang w:val="uk-UA"/>
        </w:rPr>
        <w:t xml:space="preserve"> </w:t>
      </w:r>
      <w:r w:rsidRPr="00DB261B">
        <w:rPr>
          <w:lang w:val="uk-UA"/>
        </w:rPr>
        <w:t>та</w:t>
      </w:r>
      <w:r>
        <w:rPr>
          <w:lang w:val="uk-UA"/>
        </w:rPr>
        <w:t xml:space="preserve"> </w:t>
      </w:r>
      <w:r w:rsidRPr="00DB261B">
        <w:rPr>
          <w:lang w:val="uk-UA"/>
        </w:rPr>
        <w:t>техногенних</w:t>
      </w:r>
      <w:r>
        <w:rPr>
          <w:lang w:val="uk-UA"/>
        </w:rPr>
        <w:t xml:space="preserve"> </w:t>
      </w:r>
      <w:r w:rsidRPr="00DB261B">
        <w:rPr>
          <w:lang w:val="uk-UA"/>
        </w:rPr>
        <w:t>процесів,</w:t>
      </w:r>
      <w:r>
        <w:rPr>
          <w:lang w:val="uk-UA"/>
        </w:rPr>
        <w:t xml:space="preserve"> </w:t>
      </w:r>
      <w:r w:rsidRPr="00DB261B">
        <w:rPr>
          <w:lang w:val="uk-UA"/>
        </w:rPr>
        <w:t>забезпечення</w:t>
      </w:r>
      <w:r>
        <w:rPr>
          <w:lang w:val="uk-UA"/>
        </w:rPr>
        <w:t xml:space="preserve"> </w:t>
      </w:r>
      <w:r w:rsidRPr="00DB261B">
        <w:rPr>
          <w:lang w:val="uk-UA"/>
        </w:rPr>
        <w:t>міжнародних</w:t>
      </w:r>
      <w:r>
        <w:rPr>
          <w:lang w:val="uk-UA"/>
        </w:rPr>
        <w:t xml:space="preserve"> </w:t>
      </w:r>
      <w:r w:rsidRPr="00DB261B">
        <w:rPr>
          <w:lang w:val="uk-UA"/>
        </w:rPr>
        <w:t>стандартів</w:t>
      </w:r>
      <w:r>
        <w:rPr>
          <w:lang w:val="uk-UA"/>
        </w:rPr>
        <w:t xml:space="preserve"> </w:t>
      </w:r>
      <w:r w:rsidRPr="00DB261B">
        <w:rPr>
          <w:lang w:val="uk-UA"/>
        </w:rPr>
        <w:t>у</w:t>
      </w:r>
      <w:r>
        <w:rPr>
          <w:lang w:val="uk-UA"/>
        </w:rPr>
        <w:t xml:space="preserve"> </w:t>
      </w:r>
      <w:r w:rsidRPr="00DB261B">
        <w:rPr>
          <w:lang w:val="uk-UA"/>
        </w:rPr>
        <w:t>сфері</w:t>
      </w:r>
      <w:r>
        <w:rPr>
          <w:lang w:val="uk-UA"/>
        </w:rPr>
        <w:t xml:space="preserve"> </w:t>
      </w:r>
      <w:r w:rsidRPr="00DB261B">
        <w:rPr>
          <w:lang w:val="uk-UA"/>
        </w:rPr>
        <w:t>використання</w:t>
      </w:r>
      <w:r>
        <w:rPr>
          <w:lang w:val="uk-UA"/>
        </w:rPr>
        <w:t xml:space="preserve"> </w:t>
      </w:r>
      <w:r w:rsidRPr="00DB261B">
        <w:rPr>
          <w:lang w:val="uk-UA"/>
        </w:rPr>
        <w:t>ресурсів</w:t>
      </w:r>
      <w:r>
        <w:rPr>
          <w:lang w:val="uk-UA"/>
        </w:rPr>
        <w:t xml:space="preserve"> </w:t>
      </w:r>
      <w:r w:rsidRPr="00DB261B">
        <w:rPr>
          <w:lang w:val="uk-UA"/>
        </w:rPr>
        <w:t>та</w:t>
      </w:r>
      <w:r>
        <w:rPr>
          <w:lang w:val="uk-UA"/>
        </w:rPr>
        <w:t xml:space="preserve"> </w:t>
      </w:r>
      <w:r w:rsidRPr="00DB261B">
        <w:rPr>
          <w:lang w:val="uk-UA"/>
        </w:rPr>
        <w:t>охорони</w:t>
      </w:r>
      <w:r>
        <w:rPr>
          <w:lang w:val="uk-UA"/>
        </w:rPr>
        <w:t xml:space="preserve"> </w:t>
      </w:r>
      <w:r w:rsidRPr="00DB261B">
        <w:rPr>
          <w:lang w:val="uk-UA"/>
        </w:rPr>
        <w:t>довкілля.</w:t>
      </w:r>
    </w:p>
    <w:p w:rsidR="00265BD7" w:rsidRDefault="00265BD7" w:rsidP="00265BD7">
      <w:pPr>
        <w:ind w:firstLine="709"/>
        <w:jc w:val="both"/>
        <w:rPr>
          <w:lang w:val="uk-UA"/>
        </w:rPr>
      </w:pPr>
      <w:r w:rsidRPr="00BD479E">
        <w:rPr>
          <w:b/>
          <w:i/>
          <w:lang w:val="uk-UA"/>
        </w:rPr>
        <w:lastRenderedPageBreak/>
        <w:t xml:space="preserve">2).Схема планування території </w:t>
      </w:r>
      <w:r w:rsidR="00DC7706">
        <w:rPr>
          <w:b/>
          <w:i/>
          <w:lang w:val="uk-UA"/>
        </w:rPr>
        <w:t xml:space="preserve">Волинської </w:t>
      </w:r>
      <w:r w:rsidRPr="00BD479E">
        <w:rPr>
          <w:b/>
          <w:i/>
          <w:lang w:val="uk-UA"/>
        </w:rPr>
        <w:t>області</w:t>
      </w:r>
      <w:r w:rsidRPr="00BD479E">
        <w:rPr>
          <w:lang w:val="uk-UA"/>
        </w:rPr>
        <w:t xml:space="preserve"> </w:t>
      </w:r>
    </w:p>
    <w:p w:rsidR="00265BD7" w:rsidRPr="00DB261B" w:rsidRDefault="00265BD7" w:rsidP="00265BD7">
      <w:pPr>
        <w:ind w:firstLine="709"/>
        <w:jc w:val="both"/>
        <w:rPr>
          <w:lang w:val="uk-UA"/>
        </w:rPr>
      </w:pPr>
      <w:r w:rsidRPr="00DB261B">
        <w:rPr>
          <w:lang w:val="uk-UA"/>
        </w:rPr>
        <w:t>Схема</w:t>
      </w:r>
      <w:r>
        <w:rPr>
          <w:lang w:val="uk-UA"/>
        </w:rPr>
        <w:t xml:space="preserve"> </w:t>
      </w:r>
      <w:r w:rsidRPr="00DB261B">
        <w:rPr>
          <w:lang w:val="uk-UA"/>
        </w:rPr>
        <w:t>планування</w:t>
      </w:r>
      <w:r>
        <w:rPr>
          <w:lang w:val="uk-UA"/>
        </w:rPr>
        <w:t xml:space="preserve"> </w:t>
      </w:r>
      <w:r w:rsidRPr="00DB261B">
        <w:rPr>
          <w:lang w:val="uk-UA"/>
        </w:rPr>
        <w:t>території</w:t>
      </w:r>
      <w:r>
        <w:rPr>
          <w:lang w:val="uk-UA"/>
        </w:rPr>
        <w:t xml:space="preserve"> </w:t>
      </w:r>
      <w:r w:rsidRPr="00DB261B">
        <w:rPr>
          <w:lang w:val="uk-UA"/>
        </w:rPr>
        <w:t>області</w:t>
      </w:r>
      <w:r>
        <w:rPr>
          <w:lang w:val="uk-UA"/>
        </w:rPr>
        <w:t xml:space="preserve"> </w:t>
      </w:r>
      <w:r w:rsidRPr="00DB261B">
        <w:rPr>
          <w:lang w:val="uk-UA"/>
        </w:rPr>
        <w:t>виступає</w:t>
      </w:r>
      <w:r>
        <w:rPr>
          <w:lang w:val="uk-UA"/>
        </w:rPr>
        <w:t xml:space="preserve"> </w:t>
      </w:r>
      <w:r w:rsidRPr="00DB261B">
        <w:rPr>
          <w:lang w:val="uk-UA"/>
        </w:rPr>
        <w:t>інструментом</w:t>
      </w:r>
      <w:r>
        <w:rPr>
          <w:lang w:val="uk-UA"/>
        </w:rPr>
        <w:t xml:space="preserve"> </w:t>
      </w:r>
      <w:r w:rsidRPr="00DB261B">
        <w:rPr>
          <w:lang w:val="uk-UA"/>
        </w:rPr>
        <w:t>державного</w:t>
      </w:r>
      <w:r>
        <w:rPr>
          <w:lang w:val="uk-UA"/>
        </w:rPr>
        <w:t xml:space="preserve"> </w:t>
      </w:r>
      <w:r w:rsidRPr="00DB261B">
        <w:rPr>
          <w:lang w:val="uk-UA"/>
        </w:rPr>
        <w:t>регулювання</w:t>
      </w:r>
      <w:r>
        <w:rPr>
          <w:lang w:val="uk-UA"/>
        </w:rPr>
        <w:t xml:space="preserve"> </w:t>
      </w:r>
      <w:r w:rsidRPr="00DB261B">
        <w:rPr>
          <w:lang w:val="uk-UA"/>
        </w:rPr>
        <w:t>планування</w:t>
      </w:r>
      <w:r>
        <w:rPr>
          <w:lang w:val="uk-UA"/>
        </w:rPr>
        <w:t xml:space="preserve"> </w:t>
      </w:r>
      <w:r w:rsidRPr="00DB261B">
        <w:rPr>
          <w:lang w:val="uk-UA"/>
        </w:rPr>
        <w:t>територій</w:t>
      </w:r>
      <w:r>
        <w:rPr>
          <w:lang w:val="uk-UA"/>
        </w:rPr>
        <w:t xml:space="preserve"> </w:t>
      </w:r>
      <w:r w:rsidRPr="00DB261B">
        <w:rPr>
          <w:lang w:val="uk-UA"/>
        </w:rPr>
        <w:t>на</w:t>
      </w:r>
      <w:r>
        <w:rPr>
          <w:lang w:val="uk-UA"/>
        </w:rPr>
        <w:t xml:space="preserve"> </w:t>
      </w:r>
      <w:r w:rsidRPr="00DB261B">
        <w:rPr>
          <w:lang w:val="uk-UA"/>
        </w:rPr>
        <w:t>регіональному</w:t>
      </w:r>
      <w:r>
        <w:rPr>
          <w:lang w:val="uk-UA"/>
        </w:rPr>
        <w:t xml:space="preserve"> </w:t>
      </w:r>
      <w:r w:rsidRPr="00DB261B">
        <w:rPr>
          <w:lang w:val="uk-UA"/>
        </w:rPr>
        <w:t>рівні,</w:t>
      </w:r>
      <w:r>
        <w:rPr>
          <w:lang w:val="uk-UA"/>
        </w:rPr>
        <w:t xml:space="preserve"> </w:t>
      </w:r>
      <w:r w:rsidRPr="00DB261B">
        <w:rPr>
          <w:lang w:val="uk-UA"/>
        </w:rPr>
        <w:t>яка</w:t>
      </w:r>
      <w:r>
        <w:rPr>
          <w:lang w:val="uk-UA"/>
        </w:rPr>
        <w:t xml:space="preserve"> </w:t>
      </w:r>
      <w:r w:rsidRPr="00DB261B">
        <w:rPr>
          <w:lang w:val="uk-UA"/>
        </w:rPr>
        <w:t>визначає</w:t>
      </w:r>
      <w:r>
        <w:rPr>
          <w:lang w:val="uk-UA"/>
        </w:rPr>
        <w:t xml:space="preserve"> </w:t>
      </w:r>
      <w:r w:rsidRPr="00DB261B">
        <w:rPr>
          <w:lang w:val="uk-UA"/>
        </w:rPr>
        <w:t>довгострокові</w:t>
      </w:r>
      <w:r>
        <w:rPr>
          <w:lang w:val="uk-UA"/>
        </w:rPr>
        <w:t xml:space="preserve"> </w:t>
      </w:r>
      <w:r w:rsidRPr="00DB261B">
        <w:rPr>
          <w:lang w:val="uk-UA"/>
        </w:rPr>
        <w:t>параметри</w:t>
      </w:r>
      <w:r>
        <w:rPr>
          <w:lang w:val="uk-UA"/>
        </w:rPr>
        <w:t xml:space="preserve"> </w:t>
      </w:r>
      <w:r w:rsidRPr="00DB261B">
        <w:rPr>
          <w:lang w:val="uk-UA"/>
        </w:rPr>
        <w:t>містобудівного</w:t>
      </w:r>
      <w:r>
        <w:rPr>
          <w:lang w:val="uk-UA"/>
        </w:rPr>
        <w:t xml:space="preserve"> </w:t>
      </w:r>
      <w:r w:rsidRPr="00DB261B">
        <w:rPr>
          <w:lang w:val="uk-UA"/>
        </w:rPr>
        <w:t>розвитку</w:t>
      </w:r>
      <w:r>
        <w:rPr>
          <w:lang w:val="uk-UA"/>
        </w:rPr>
        <w:t xml:space="preserve"> </w:t>
      </w:r>
      <w:r w:rsidRPr="00DB261B">
        <w:rPr>
          <w:lang w:val="uk-UA"/>
        </w:rPr>
        <w:t>регіону,</w:t>
      </w:r>
      <w:r>
        <w:rPr>
          <w:lang w:val="uk-UA"/>
        </w:rPr>
        <w:t xml:space="preserve"> </w:t>
      </w:r>
      <w:r w:rsidRPr="00DB261B">
        <w:rPr>
          <w:lang w:val="uk-UA"/>
        </w:rPr>
        <w:t>передбачає</w:t>
      </w:r>
      <w:r>
        <w:rPr>
          <w:lang w:val="uk-UA"/>
        </w:rPr>
        <w:t xml:space="preserve"> </w:t>
      </w:r>
      <w:r w:rsidRPr="00DB261B">
        <w:rPr>
          <w:lang w:val="uk-UA"/>
        </w:rPr>
        <w:t>раціональне</w:t>
      </w:r>
      <w:r>
        <w:rPr>
          <w:lang w:val="uk-UA"/>
        </w:rPr>
        <w:t xml:space="preserve"> </w:t>
      </w:r>
      <w:r w:rsidRPr="00DB261B">
        <w:rPr>
          <w:lang w:val="uk-UA"/>
        </w:rPr>
        <w:t>використання</w:t>
      </w:r>
      <w:r>
        <w:rPr>
          <w:lang w:val="uk-UA"/>
        </w:rPr>
        <w:t xml:space="preserve"> </w:t>
      </w:r>
      <w:r w:rsidRPr="00DB261B">
        <w:rPr>
          <w:lang w:val="uk-UA"/>
        </w:rPr>
        <w:t>його</w:t>
      </w:r>
      <w:r>
        <w:rPr>
          <w:lang w:val="uk-UA"/>
        </w:rPr>
        <w:t xml:space="preserve"> </w:t>
      </w:r>
      <w:r w:rsidRPr="00DB261B">
        <w:rPr>
          <w:lang w:val="uk-UA"/>
        </w:rPr>
        <w:t>території,</w:t>
      </w:r>
      <w:r>
        <w:rPr>
          <w:lang w:val="uk-UA"/>
        </w:rPr>
        <w:t xml:space="preserve"> </w:t>
      </w:r>
      <w:r w:rsidRPr="00DB261B">
        <w:rPr>
          <w:lang w:val="uk-UA"/>
        </w:rPr>
        <w:t>створення</w:t>
      </w:r>
      <w:r>
        <w:rPr>
          <w:lang w:val="uk-UA"/>
        </w:rPr>
        <w:t xml:space="preserve"> </w:t>
      </w:r>
      <w:r w:rsidRPr="00DB261B">
        <w:rPr>
          <w:lang w:val="uk-UA"/>
        </w:rPr>
        <w:t>та</w:t>
      </w:r>
      <w:r>
        <w:rPr>
          <w:lang w:val="uk-UA"/>
        </w:rPr>
        <w:t xml:space="preserve"> </w:t>
      </w:r>
      <w:r w:rsidRPr="00DB261B">
        <w:rPr>
          <w:lang w:val="uk-UA"/>
        </w:rPr>
        <w:t>підтримання</w:t>
      </w:r>
      <w:r>
        <w:rPr>
          <w:lang w:val="uk-UA"/>
        </w:rPr>
        <w:t xml:space="preserve"> </w:t>
      </w:r>
      <w:r w:rsidRPr="00DB261B">
        <w:rPr>
          <w:lang w:val="uk-UA"/>
        </w:rPr>
        <w:t>повноцінного</w:t>
      </w:r>
      <w:r>
        <w:rPr>
          <w:lang w:val="uk-UA"/>
        </w:rPr>
        <w:t xml:space="preserve"> </w:t>
      </w:r>
      <w:r w:rsidRPr="00DB261B">
        <w:rPr>
          <w:lang w:val="uk-UA"/>
        </w:rPr>
        <w:t>життєвого</w:t>
      </w:r>
      <w:r>
        <w:rPr>
          <w:lang w:val="uk-UA"/>
        </w:rPr>
        <w:t xml:space="preserve"> </w:t>
      </w:r>
      <w:r w:rsidRPr="00DB261B">
        <w:rPr>
          <w:lang w:val="uk-UA"/>
        </w:rPr>
        <w:t>середовища.</w:t>
      </w:r>
      <w:r>
        <w:rPr>
          <w:lang w:val="uk-UA"/>
        </w:rPr>
        <w:t xml:space="preserve"> </w:t>
      </w:r>
    </w:p>
    <w:p w:rsidR="00265BD7" w:rsidRDefault="00265BD7" w:rsidP="00265BD7">
      <w:pPr>
        <w:ind w:firstLine="709"/>
        <w:jc w:val="both"/>
        <w:rPr>
          <w:lang w:val="uk-UA"/>
        </w:rPr>
      </w:pPr>
      <w:r w:rsidRPr="00DB261B">
        <w:rPr>
          <w:lang w:val="uk-UA"/>
        </w:rPr>
        <w:t>«Схема…»</w:t>
      </w:r>
      <w:r>
        <w:rPr>
          <w:lang w:val="uk-UA"/>
        </w:rPr>
        <w:t xml:space="preserve"> </w:t>
      </w:r>
      <w:r w:rsidRPr="00DB261B">
        <w:rPr>
          <w:lang w:val="uk-UA"/>
        </w:rPr>
        <w:t>також</w:t>
      </w:r>
      <w:r>
        <w:rPr>
          <w:lang w:val="uk-UA"/>
        </w:rPr>
        <w:t xml:space="preserve"> </w:t>
      </w:r>
      <w:r w:rsidRPr="00DB261B">
        <w:rPr>
          <w:lang w:val="uk-UA"/>
        </w:rPr>
        <w:t>містить</w:t>
      </w:r>
      <w:r>
        <w:rPr>
          <w:lang w:val="uk-UA"/>
        </w:rPr>
        <w:t xml:space="preserve"> </w:t>
      </w:r>
      <w:r w:rsidRPr="00DB261B">
        <w:rPr>
          <w:lang w:val="uk-UA"/>
        </w:rPr>
        <w:t>принципові</w:t>
      </w:r>
      <w:r>
        <w:rPr>
          <w:lang w:val="uk-UA"/>
        </w:rPr>
        <w:t xml:space="preserve"> </w:t>
      </w:r>
      <w:r w:rsidRPr="00DB261B">
        <w:rPr>
          <w:lang w:val="uk-UA"/>
        </w:rPr>
        <w:t>рішення</w:t>
      </w:r>
      <w:r>
        <w:rPr>
          <w:lang w:val="uk-UA"/>
        </w:rPr>
        <w:t xml:space="preserve"> </w:t>
      </w:r>
      <w:r w:rsidRPr="00DB261B">
        <w:rPr>
          <w:lang w:val="uk-UA"/>
        </w:rPr>
        <w:t>з</w:t>
      </w:r>
      <w:r>
        <w:rPr>
          <w:lang w:val="uk-UA"/>
        </w:rPr>
        <w:t xml:space="preserve"> </w:t>
      </w:r>
      <w:r w:rsidRPr="00DB261B">
        <w:rPr>
          <w:lang w:val="uk-UA"/>
        </w:rPr>
        <w:t>функціонального</w:t>
      </w:r>
      <w:r>
        <w:rPr>
          <w:lang w:val="uk-UA"/>
        </w:rPr>
        <w:t xml:space="preserve"> </w:t>
      </w:r>
      <w:r w:rsidRPr="00DB261B">
        <w:rPr>
          <w:lang w:val="uk-UA"/>
        </w:rPr>
        <w:t>зонування</w:t>
      </w:r>
      <w:r>
        <w:rPr>
          <w:lang w:val="uk-UA"/>
        </w:rPr>
        <w:t xml:space="preserve"> </w:t>
      </w:r>
      <w:r w:rsidRPr="00DB261B">
        <w:rPr>
          <w:lang w:val="uk-UA"/>
        </w:rPr>
        <w:t>території</w:t>
      </w:r>
      <w:r>
        <w:rPr>
          <w:lang w:val="uk-UA"/>
        </w:rPr>
        <w:t xml:space="preserve"> </w:t>
      </w:r>
      <w:r w:rsidRPr="00DB261B">
        <w:rPr>
          <w:lang w:val="uk-UA"/>
        </w:rPr>
        <w:t>за</w:t>
      </w:r>
      <w:r>
        <w:rPr>
          <w:lang w:val="uk-UA"/>
        </w:rPr>
        <w:t xml:space="preserve"> </w:t>
      </w:r>
      <w:r w:rsidRPr="00DB261B">
        <w:rPr>
          <w:lang w:val="uk-UA"/>
        </w:rPr>
        <w:t>видами</w:t>
      </w:r>
      <w:r>
        <w:rPr>
          <w:lang w:val="uk-UA"/>
        </w:rPr>
        <w:t xml:space="preserve"> </w:t>
      </w:r>
      <w:r w:rsidRPr="00DB261B">
        <w:rPr>
          <w:lang w:val="uk-UA"/>
        </w:rPr>
        <w:t>переважного</w:t>
      </w:r>
      <w:r>
        <w:rPr>
          <w:lang w:val="uk-UA"/>
        </w:rPr>
        <w:t xml:space="preserve"> </w:t>
      </w:r>
      <w:r w:rsidRPr="00DB261B">
        <w:rPr>
          <w:lang w:val="uk-UA"/>
        </w:rPr>
        <w:t>використання,</w:t>
      </w:r>
      <w:r>
        <w:rPr>
          <w:lang w:val="uk-UA"/>
        </w:rPr>
        <w:t xml:space="preserve"> </w:t>
      </w:r>
      <w:r w:rsidRPr="00DB261B">
        <w:rPr>
          <w:lang w:val="uk-UA"/>
        </w:rPr>
        <w:t>з</w:t>
      </w:r>
      <w:r>
        <w:rPr>
          <w:lang w:val="uk-UA"/>
        </w:rPr>
        <w:t xml:space="preserve"> </w:t>
      </w:r>
      <w:r w:rsidRPr="00DB261B">
        <w:rPr>
          <w:lang w:val="uk-UA"/>
        </w:rPr>
        <w:t>планувальної</w:t>
      </w:r>
      <w:r>
        <w:rPr>
          <w:lang w:val="uk-UA"/>
        </w:rPr>
        <w:t xml:space="preserve"> </w:t>
      </w:r>
      <w:r w:rsidRPr="00DB261B">
        <w:rPr>
          <w:lang w:val="uk-UA"/>
        </w:rPr>
        <w:t>організації</w:t>
      </w:r>
      <w:r>
        <w:rPr>
          <w:lang w:val="uk-UA"/>
        </w:rPr>
        <w:t xml:space="preserve"> </w:t>
      </w:r>
      <w:r w:rsidRPr="00DB261B">
        <w:rPr>
          <w:lang w:val="uk-UA"/>
        </w:rPr>
        <w:t>території,</w:t>
      </w:r>
      <w:r>
        <w:rPr>
          <w:lang w:val="uk-UA"/>
        </w:rPr>
        <w:t xml:space="preserve"> взаємопов`яза-ного </w:t>
      </w:r>
      <w:r w:rsidRPr="00DB261B">
        <w:rPr>
          <w:lang w:val="uk-UA"/>
        </w:rPr>
        <w:t>комплексного</w:t>
      </w:r>
      <w:r>
        <w:rPr>
          <w:lang w:val="uk-UA"/>
        </w:rPr>
        <w:t xml:space="preserve"> </w:t>
      </w:r>
      <w:r w:rsidRPr="00DB261B">
        <w:rPr>
          <w:lang w:val="uk-UA"/>
        </w:rPr>
        <w:t>розміщення</w:t>
      </w:r>
      <w:r>
        <w:rPr>
          <w:lang w:val="uk-UA"/>
        </w:rPr>
        <w:t xml:space="preserve"> </w:t>
      </w:r>
      <w:r w:rsidRPr="00DB261B">
        <w:rPr>
          <w:lang w:val="uk-UA"/>
        </w:rPr>
        <w:t>основних</w:t>
      </w:r>
      <w:r>
        <w:rPr>
          <w:lang w:val="uk-UA"/>
        </w:rPr>
        <w:t xml:space="preserve"> </w:t>
      </w:r>
      <w:r w:rsidRPr="00DB261B">
        <w:rPr>
          <w:lang w:val="uk-UA"/>
        </w:rPr>
        <w:t>об`єктів</w:t>
      </w:r>
      <w:r>
        <w:rPr>
          <w:lang w:val="uk-UA"/>
        </w:rPr>
        <w:t xml:space="preserve"> </w:t>
      </w:r>
      <w:r w:rsidRPr="00DB261B">
        <w:rPr>
          <w:lang w:val="uk-UA"/>
        </w:rPr>
        <w:t>промисловості,</w:t>
      </w:r>
      <w:r>
        <w:rPr>
          <w:lang w:val="uk-UA"/>
        </w:rPr>
        <w:t xml:space="preserve"> </w:t>
      </w:r>
      <w:r w:rsidRPr="00DB261B">
        <w:rPr>
          <w:lang w:val="uk-UA"/>
        </w:rPr>
        <w:t>захисту</w:t>
      </w:r>
      <w:r>
        <w:rPr>
          <w:lang w:val="uk-UA"/>
        </w:rPr>
        <w:t xml:space="preserve"> </w:t>
      </w:r>
      <w:r w:rsidRPr="00DB261B">
        <w:rPr>
          <w:lang w:val="uk-UA"/>
        </w:rPr>
        <w:t>населених</w:t>
      </w:r>
      <w:r>
        <w:rPr>
          <w:lang w:val="uk-UA"/>
        </w:rPr>
        <w:t xml:space="preserve"> </w:t>
      </w:r>
      <w:r w:rsidRPr="00DB261B">
        <w:rPr>
          <w:lang w:val="uk-UA"/>
        </w:rPr>
        <w:t>пунктів</w:t>
      </w:r>
      <w:r>
        <w:rPr>
          <w:lang w:val="uk-UA"/>
        </w:rPr>
        <w:t xml:space="preserve"> </w:t>
      </w:r>
      <w:r w:rsidRPr="00DB261B">
        <w:rPr>
          <w:lang w:val="uk-UA"/>
        </w:rPr>
        <w:t>від</w:t>
      </w:r>
      <w:r>
        <w:rPr>
          <w:lang w:val="uk-UA"/>
        </w:rPr>
        <w:t xml:space="preserve"> </w:t>
      </w:r>
      <w:r w:rsidRPr="00DB261B">
        <w:rPr>
          <w:lang w:val="uk-UA"/>
        </w:rPr>
        <w:t>небезпечних</w:t>
      </w:r>
      <w:r>
        <w:rPr>
          <w:lang w:val="uk-UA"/>
        </w:rPr>
        <w:t xml:space="preserve"> </w:t>
      </w:r>
      <w:r w:rsidRPr="00DB261B">
        <w:rPr>
          <w:lang w:val="uk-UA"/>
        </w:rPr>
        <w:t>геологічних</w:t>
      </w:r>
      <w:r>
        <w:rPr>
          <w:lang w:val="uk-UA"/>
        </w:rPr>
        <w:t xml:space="preserve"> </w:t>
      </w:r>
      <w:r w:rsidRPr="00DB261B">
        <w:rPr>
          <w:lang w:val="uk-UA"/>
        </w:rPr>
        <w:t>і</w:t>
      </w:r>
      <w:r>
        <w:rPr>
          <w:lang w:val="uk-UA"/>
        </w:rPr>
        <w:t xml:space="preserve"> </w:t>
      </w:r>
      <w:r w:rsidRPr="00DB261B">
        <w:rPr>
          <w:lang w:val="uk-UA"/>
        </w:rPr>
        <w:t>гідрогеологічних</w:t>
      </w:r>
      <w:r>
        <w:rPr>
          <w:lang w:val="uk-UA"/>
        </w:rPr>
        <w:t xml:space="preserve"> </w:t>
      </w:r>
      <w:r w:rsidRPr="00DB261B">
        <w:rPr>
          <w:lang w:val="uk-UA"/>
        </w:rPr>
        <w:t>процесів,</w:t>
      </w:r>
      <w:r>
        <w:rPr>
          <w:lang w:val="uk-UA"/>
        </w:rPr>
        <w:t xml:space="preserve"> </w:t>
      </w:r>
      <w:r w:rsidRPr="00DB261B">
        <w:rPr>
          <w:lang w:val="uk-UA"/>
        </w:rPr>
        <w:t>охорони</w:t>
      </w:r>
      <w:r w:rsidRPr="0033780F">
        <w:rPr>
          <w:lang w:val="uk-UA"/>
        </w:rPr>
        <w:t xml:space="preserve"> </w:t>
      </w:r>
      <w:r w:rsidRPr="00DB261B">
        <w:rPr>
          <w:lang w:val="uk-UA"/>
        </w:rPr>
        <w:t>навколишнього</w:t>
      </w:r>
      <w:r w:rsidRPr="0033780F">
        <w:rPr>
          <w:lang w:val="uk-UA"/>
        </w:rPr>
        <w:t xml:space="preserve"> </w:t>
      </w:r>
      <w:r w:rsidRPr="00DB261B">
        <w:rPr>
          <w:lang w:val="uk-UA"/>
        </w:rPr>
        <w:t>сере</w:t>
      </w:r>
      <w:r>
        <w:rPr>
          <w:lang w:val="uk-UA"/>
        </w:rPr>
        <w:t>довища</w:t>
      </w:r>
      <w:r w:rsidRPr="00DB261B">
        <w:rPr>
          <w:lang w:val="uk-UA"/>
        </w:rPr>
        <w:t>,</w:t>
      </w:r>
      <w:r>
        <w:rPr>
          <w:lang w:val="uk-UA"/>
        </w:rPr>
        <w:t xml:space="preserve"> </w:t>
      </w:r>
      <w:r w:rsidRPr="00DB261B">
        <w:rPr>
          <w:lang w:val="uk-UA"/>
        </w:rPr>
        <w:t>надає</w:t>
      </w:r>
      <w:r>
        <w:rPr>
          <w:lang w:val="uk-UA"/>
        </w:rPr>
        <w:t xml:space="preserve"> </w:t>
      </w:r>
      <w:r w:rsidRPr="00DB261B">
        <w:rPr>
          <w:lang w:val="uk-UA"/>
        </w:rPr>
        <w:t>пропозиції</w:t>
      </w:r>
      <w:r>
        <w:rPr>
          <w:lang w:val="uk-UA"/>
        </w:rPr>
        <w:t xml:space="preserve"> </w:t>
      </w:r>
      <w:r w:rsidRPr="00DB261B">
        <w:rPr>
          <w:lang w:val="uk-UA"/>
        </w:rPr>
        <w:t>щодо</w:t>
      </w:r>
      <w:r>
        <w:rPr>
          <w:lang w:val="uk-UA"/>
        </w:rPr>
        <w:t xml:space="preserve"> </w:t>
      </w:r>
      <w:r w:rsidRPr="00DB261B">
        <w:rPr>
          <w:lang w:val="uk-UA"/>
        </w:rPr>
        <w:t>розвитку</w:t>
      </w:r>
      <w:r>
        <w:rPr>
          <w:lang w:val="uk-UA"/>
        </w:rPr>
        <w:t xml:space="preserve"> </w:t>
      </w:r>
      <w:r w:rsidRPr="00DB261B">
        <w:rPr>
          <w:lang w:val="uk-UA"/>
        </w:rPr>
        <w:t>національної</w:t>
      </w:r>
      <w:r>
        <w:rPr>
          <w:lang w:val="uk-UA"/>
        </w:rPr>
        <w:t xml:space="preserve"> </w:t>
      </w:r>
      <w:r w:rsidRPr="00DB261B">
        <w:rPr>
          <w:lang w:val="uk-UA"/>
        </w:rPr>
        <w:t>екологічної</w:t>
      </w:r>
      <w:r>
        <w:rPr>
          <w:lang w:val="uk-UA"/>
        </w:rPr>
        <w:t xml:space="preserve"> </w:t>
      </w:r>
      <w:r w:rsidRPr="00DB261B">
        <w:rPr>
          <w:lang w:val="uk-UA"/>
        </w:rPr>
        <w:t>мережі,</w:t>
      </w:r>
      <w:r>
        <w:rPr>
          <w:lang w:val="uk-UA"/>
        </w:rPr>
        <w:t xml:space="preserve"> </w:t>
      </w:r>
      <w:r w:rsidRPr="00DB261B">
        <w:rPr>
          <w:lang w:val="uk-UA"/>
        </w:rPr>
        <w:t>рекреаційних</w:t>
      </w:r>
      <w:r>
        <w:rPr>
          <w:lang w:val="uk-UA"/>
        </w:rPr>
        <w:t xml:space="preserve"> </w:t>
      </w:r>
      <w:r w:rsidRPr="00DB261B">
        <w:rPr>
          <w:lang w:val="uk-UA"/>
        </w:rPr>
        <w:t>зон</w:t>
      </w:r>
      <w:r>
        <w:rPr>
          <w:lang w:val="uk-UA"/>
        </w:rPr>
        <w:t xml:space="preserve"> </w:t>
      </w:r>
      <w:r w:rsidRPr="00DB261B">
        <w:rPr>
          <w:lang w:val="uk-UA"/>
        </w:rPr>
        <w:t>та</w:t>
      </w:r>
      <w:r>
        <w:rPr>
          <w:lang w:val="uk-UA"/>
        </w:rPr>
        <w:t xml:space="preserve"> </w:t>
      </w:r>
      <w:r w:rsidRPr="00DB261B">
        <w:rPr>
          <w:lang w:val="uk-UA"/>
        </w:rPr>
        <w:t>системи</w:t>
      </w:r>
      <w:r>
        <w:rPr>
          <w:lang w:val="uk-UA"/>
        </w:rPr>
        <w:t xml:space="preserve"> </w:t>
      </w:r>
      <w:r w:rsidRPr="00DB261B">
        <w:rPr>
          <w:lang w:val="uk-UA"/>
        </w:rPr>
        <w:t>туризму</w:t>
      </w:r>
      <w:r>
        <w:rPr>
          <w:lang w:val="uk-UA"/>
        </w:rPr>
        <w:t xml:space="preserve"> </w:t>
      </w:r>
      <w:r w:rsidRPr="00DB261B">
        <w:rPr>
          <w:lang w:val="uk-UA"/>
        </w:rPr>
        <w:t>на</w:t>
      </w:r>
      <w:r>
        <w:rPr>
          <w:lang w:val="uk-UA"/>
        </w:rPr>
        <w:t xml:space="preserve"> </w:t>
      </w:r>
      <w:r w:rsidRPr="00DB261B">
        <w:rPr>
          <w:lang w:val="uk-UA"/>
        </w:rPr>
        <w:t>основі</w:t>
      </w:r>
      <w:r>
        <w:rPr>
          <w:lang w:val="uk-UA"/>
        </w:rPr>
        <w:t xml:space="preserve"> </w:t>
      </w:r>
      <w:r w:rsidRPr="00DB261B">
        <w:rPr>
          <w:lang w:val="uk-UA"/>
        </w:rPr>
        <w:t>природних</w:t>
      </w:r>
      <w:r>
        <w:rPr>
          <w:lang w:val="uk-UA"/>
        </w:rPr>
        <w:t xml:space="preserve"> </w:t>
      </w:r>
      <w:r w:rsidRPr="00DB261B">
        <w:rPr>
          <w:lang w:val="uk-UA"/>
        </w:rPr>
        <w:t>ресурсів</w:t>
      </w:r>
      <w:r>
        <w:rPr>
          <w:lang w:val="uk-UA"/>
        </w:rPr>
        <w:t xml:space="preserve"> </w:t>
      </w:r>
      <w:r w:rsidRPr="00DB261B">
        <w:rPr>
          <w:lang w:val="uk-UA"/>
        </w:rPr>
        <w:t>та</w:t>
      </w:r>
      <w:r>
        <w:rPr>
          <w:lang w:val="uk-UA"/>
        </w:rPr>
        <w:t xml:space="preserve"> </w:t>
      </w:r>
      <w:r w:rsidRPr="00DB261B">
        <w:rPr>
          <w:lang w:val="uk-UA"/>
        </w:rPr>
        <w:t>історико-культурної</w:t>
      </w:r>
      <w:r>
        <w:rPr>
          <w:lang w:val="uk-UA"/>
        </w:rPr>
        <w:t xml:space="preserve"> </w:t>
      </w:r>
      <w:r w:rsidRPr="00DB261B">
        <w:rPr>
          <w:lang w:val="uk-UA"/>
        </w:rPr>
        <w:t>спадщини</w:t>
      </w:r>
      <w:r w:rsidR="00DC7706">
        <w:rPr>
          <w:lang w:val="uk-UA"/>
        </w:rPr>
        <w:t>.</w:t>
      </w:r>
    </w:p>
    <w:p w:rsidR="00265BD7" w:rsidRDefault="00265BD7" w:rsidP="00265BD7">
      <w:pPr>
        <w:pStyle w:val="a8"/>
        <w:ind w:left="0" w:firstLine="709"/>
        <w:contextualSpacing w:val="0"/>
        <w:jc w:val="both"/>
        <w:rPr>
          <w:b/>
          <w:i/>
          <w:sz w:val="24"/>
          <w:szCs w:val="24"/>
          <w:lang w:val="uk-UA"/>
        </w:rPr>
      </w:pPr>
    </w:p>
    <w:p w:rsidR="00265BD7" w:rsidRDefault="00265BD7" w:rsidP="00265BD7">
      <w:pPr>
        <w:pStyle w:val="a8"/>
        <w:ind w:left="0" w:firstLine="709"/>
        <w:contextualSpacing w:val="0"/>
        <w:jc w:val="both"/>
        <w:rPr>
          <w:b/>
          <w:i/>
          <w:sz w:val="24"/>
          <w:szCs w:val="24"/>
          <w:lang w:val="uk-UA"/>
        </w:rPr>
      </w:pPr>
      <w:r w:rsidRPr="00D74061">
        <w:rPr>
          <w:b/>
          <w:i/>
          <w:sz w:val="24"/>
          <w:szCs w:val="24"/>
          <w:lang w:val="uk-UA"/>
        </w:rPr>
        <w:t>3).</w:t>
      </w:r>
      <w:r w:rsidR="00DC7706" w:rsidRPr="00DC7706">
        <w:rPr>
          <w:sz w:val="24"/>
          <w:szCs w:val="24"/>
          <w:lang w:val="uk-UA"/>
        </w:rPr>
        <w:t xml:space="preserve"> </w:t>
      </w:r>
      <w:r w:rsidR="00DC7706" w:rsidRPr="00DC7706">
        <w:rPr>
          <w:b/>
          <w:i/>
          <w:sz w:val="24"/>
          <w:szCs w:val="24"/>
          <w:lang w:val="uk-UA"/>
        </w:rPr>
        <w:t>Стратегія розвитку Волинської області на період до 2027 року</w:t>
      </w:r>
    </w:p>
    <w:p w:rsidR="00265BD7" w:rsidRPr="00411EDC" w:rsidRDefault="00265BD7" w:rsidP="00265BD7">
      <w:pPr>
        <w:widowControl w:val="0"/>
        <w:tabs>
          <w:tab w:val="left" w:pos="709"/>
        </w:tabs>
        <w:suppressAutoHyphens/>
        <w:ind w:firstLine="709"/>
        <w:jc w:val="both"/>
        <w:rPr>
          <w:kern w:val="2"/>
          <w:shd w:val="clear" w:color="auto" w:fill="FFFFFF"/>
          <w:lang w:val="uk-UA" w:eastAsia="hi-IN" w:bidi="hi-IN"/>
        </w:rPr>
      </w:pPr>
      <w:r w:rsidRPr="00DB261B">
        <w:rPr>
          <w:kern w:val="2"/>
          <w:shd w:val="clear" w:color="auto" w:fill="FFFFFF"/>
          <w:lang w:val="uk-UA" w:eastAsia="hi-IN" w:bidi="hi-IN"/>
        </w:rPr>
        <w:t>Головними</w:t>
      </w:r>
      <w:r>
        <w:rPr>
          <w:kern w:val="2"/>
          <w:shd w:val="clear" w:color="auto" w:fill="FFFFFF"/>
          <w:lang w:val="uk-UA" w:eastAsia="hi-IN" w:bidi="hi-IN"/>
        </w:rPr>
        <w:t xml:space="preserve"> </w:t>
      </w:r>
      <w:r w:rsidRPr="00DB261B">
        <w:rPr>
          <w:kern w:val="2"/>
          <w:shd w:val="clear" w:color="auto" w:fill="FFFFFF"/>
          <w:lang w:val="uk-UA" w:eastAsia="hi-IN" w:bidi="hi-IN"/>
        </w:rPr>
        <w:t>цілями</w:t>
      </w:r>
      <w:r>
        <w:rPr>
          <w:kern w:val="2"/>
          <w:shd w:val="clear" w:color="auto" w:fill="FFFFFF"/>
          <w:lang w:val="uk-UA" w:eastAsia="hi-IN" w:bidi="hi-IN"/>
        </w:rPr>
        <w:t xml:space="preserve"> </w:t>
      </w:r>
      <w:r w:rsidRPr="00DB261B">
        <w:rPr>
          <w:kern w:val="2"/>
          <w:shd w:val="clear" w:color="auto" w:fill="FFFFFF"/>
          <w:lang w:val="uk-UA" w:eastAsia="hi-IN" w:bidi="hi-IN"/>
        </w:rPr>
        <w:t>Стратегії</w:t>
      </w:r>
      <w:r>
        <w:rPr>
          <w:kern w:val="2"/>
          <w:shd w:val="clear" w:color="auto" w:fill="FFFFFF"/>
          <w:lang w:val="uk-UA" w:eastAsia="hi-IN" w:bidi="hi-IN"/>
        </w:rPr>
        <w:t xml:space="preserve"> </w:t>
      </w:r>
      <w:r w:rsidRPr="00DB261B">
        <w:rPr>
          <w:kern w:val="2"/>
          <w:shd w:val="clear" w:color="auto" w:fill="FFFFFF"/>
          <w:lang w:val="uk-UA" w:eastAsia="hi-IN" w:bidi="hi-IN"/>
        </w:rPr>
        <w:t>є:</w:t>
      </w:r>
      <w:r>
        <w:rPr>
          <w:kern w:val="2"/>
          <w:shd w:val="clear" w:color="auto" w:fill="FFFFFF"/>
          <w:lang w:val="uk-UA" w:eastAsia="hi-IN" w:bidi="hi-IN"/>
        </w:rPr>
        <w:t xml:space="preserve"> </w:t>
      </w:r>
      <w:r w:rsidRPr="00DB261B">
        <w:rPr>
          <w:lang w:val="uk-UA"/>
        </w:rPr>
        <w:t>підвищення</w:t>
      </w:r>
      <w:r>
        <w:rPr>
          <w:lang w:val="uk-UA"/>
        </w:rPr>
        <w:t xml:space="preserve"> </w:t>
      </w:r>
      <w:r w:rsidRPr="00DB261B">
        <w:rPr>
          <w:lang w:val="uk-UA"/>
        </w:rPr>
        <w:t>конкурентоспроможності</w:t>
      </w:r>
      <w:r>
        <w:rPr>
          <w:lang w:val="uk-UA"/>
        </w:rPr>
        <w:t xml:space="preserve"> </w:t>
      </w:r>
      <w:r w:rsidRPr="00DB261B">
        <w:rPr>
          <w:lang w:val="uk-UA"/>
        </w:rPr>
        <w:t>економічного</w:t>
      </w:r>
      <w:r>
        <w:rPr>
          <w:lang w:val="uk-UA"/>
        </w:rPr>
        <w:t xml:space="preserve"> </w:t>
      </w:r>
      <w:r w:rsidRPr="00DB261B">
        <w:rPr>
          <w:lang w:val="uk-UA"/>
        </w:rPr>
        <w:t>комплексу</w:t>
      </w:r>
      <w:r>
        <w:rPr>
          <w:lang w:val="uk-UA"/>
        </w:rPr>
        <w:t xml:space="preserve"> </w:t>
      </w:r>
      <w:r w:rsidR="00DC7706">
        <w:rPr>
          <w:lang w:val="uk-UA"/>
        </w:rPr>
        <w:t>Волинської</w:t>
      </w:r>
      <w:r>
        <w:rPr>
          <w:lang w:val="uk-UA"/>
        </w:rPr>
        <w:t xml:space="preserve"> </w:t>
      </w:r>
      <w:r w:rsidRPr="00DB261B">
        <w:rPr>
          <w:lang w:val="uk-UA"/>
        </w:rPr>
        <w:t>області</w:t>
      </w:r>
      <w:r>
        <w:rPr>
          <w:lang w:val="uk-UA"/>
        </w:rPr>
        <w:t xml:space="preserve"> </w:t>
      </w:r>
      <w:r w:rsidRPr="00DB261B">
        <w:rPr>
          <w:lang w:val="uk-UA"/>
        </w:rPr>
        <w:t>на</w:t>
      </w:r>
      <w:r>
        <w:rPr>
          <w:lang w:val="uk-UA"/>
        </w:rPr>
        <w:t xml:space="preserve"> </w:t>
      </w:r>
      <w:r w:rsidRPr="00DB261B">
        <w:rPr>
          <w:lang w:val="uk-UA"/>
        </w:rPr>
        <w:t>внутрішньому</w:t>
      </w:r>
      <w:r>
        <w:rPr>
          <w:lang w:val="uk-UA"/>
        </w:rPr>
        <w:t xml:space="preserve"> </w:t>
      </w:r>
      <w:r w:rsidRPr="00DB261B">
        <w:rPr>
          <w:lang w:val="uk-UA"/>
        </w:rPr>
        <w:t>і</w:t>
      </w:r>
      <w:r>
        <w:rPr>
          <w:lang w:val="uk-UA"/>
        </w:rPr>
        <w:t xml:space="preserve"> </w:t>
      </w:r>
      <w:r w:rsidRPr="00DB261B">
        <w:rPr>
          <w:lang w:val="uk-UA"/>
        </w:rPr>
        <w:t>на</w:t>
      </w:r>
      <w:r>
        <w:rPr>
          <w:lang w:val="uk-UA"/>
        </w:rPr>
        <w:t xml:space="preserve"> </w:t>
      </w:r>
      <w:r w:rsidRPr="00DB261B">
        <w:rPr>
          <w:lang w:val="uk-UA"/>
        </w:rPr>
        <w:t>зовнішньому</w:t>
      </w:r>
      <w:r>
        <w:rPr>
          <w:lang w:val="uk-UA"/>
        </w:rPr>
        <w:t xml:space="preserve"> </w:t>
      </w:r>
      <w:r w:rsidRPr="00DB261B">
        <w:rPr>
          <w:lang w:val="uk-UA"/>
        </w:rPr>
        <w:t>ринках;</w:t>
      </w:r>
      <w:r>
        <w:rPr>
          <w:lang w:val="uk-UA"/>
        </w:rPr>
        <w:t xml:space="preserve"> </w:t>
      </w:r>
      <w:r w:rsidRPr="00DB261B">
        <w:rPr>
          <w:lang w:val="uk-UA"/>
        </w:rPr>
        <w:t>формування</w:t>
      </w:r>
      <w:r>
        <w:rPr>
          <w:lang w:val="uk-UA"/>
        </w:rPr>
        <w:t xml:space="preserve"> </w:t>
      </w:r>
      <w:r w:rsidRPr="00DB261B">
        <w:rPr>
          <w:lang w:val="uk-UA"/>
        </w:rPr>
        <w:t>сучасної</w:t>
      </w:r>
      <w:r>
        <w:rPr>
          <w:lang w:val="uk-UA"/>
        </w:rPr>
        <w:t xml:space="preserve"> </w:t>
      </w:r>
      <w:r w:rsidRPr="00DB261B">
        <w:rPr>
          <w:lang w:val="uk-UA"/>
        </w:rPr>
        <w:t>ефективної</w:t>
      </w:r>
      <w:r>
        <w:rPr>
          <w:lang w:val="uk-UA"/>
        </w:rPr>
        <w:t xml:space="preserve"> </w:t>
      </w:r>
      <w:r w:rsidRPr="00DB261B">
        <w:rPr>
          <w:lang w:val="uk-UA"/>
        </w:rPr>
        <w:t>моделі</w:t>
      </w:r>
      <w:r>
        <w:rPr>
          <w:lang w:val="uk-UA"/>
        </w:rPr>
        <w:t xml:space="preserve"> </w:t>
      </w:r>
      <w:r w:rsidRPr="00DB261B">
        <w:rPr>
          <w:lang w:val="uk-UA"/>
        </w:rPr>
        <w:t>управління</w:t>
      </w:r>
      <w:r>
        <w:rPr>
          <w:lang w:val="uk-UA"/>
        </w:rPr>
        <w:t xml:space="preserve"> </w:t>
      </w:r>
      <w:r w:rsidRPr="00DB261B">
        <w:rPr>
          <w:lang w:val="uk-UA"/>
        </w:rPr>
        <w:t>розвитком</w:t>
      </w:r>
      <w:r>
        <w:rPr>
          <w:lang w:val="uk-UA"/>
        </w:rPr>
        <w:t xml:space="preserve"> </w:t>
      </w:r>
      <w:r w:rsidRPr="00DB261B">
        <w:rPr>
          <w:lang w:val="uk-UA"/>
        </w:rPr>
        <w:t>регіону;</w:t>
      </w:r>
      <w:r>
        <w:rPr>
          <w:lang w:val="uk-UA"/>
        </w:rPr>
        <w:t xml:space="preserve"> </w:t>
      </w:r>
      <w:r w:rsidRPr="00DB261B">
        <w:rPr>
          <w:lang w:val="uk-UA"/>
        </w:rPr>
        <w:t>підвищення</w:t>
      </w:r>
      <w:r>
        <w:rPr>
          <w:lang w:val="uk-UA"/>
        </w:rPr>
        <w:t xml:space="preserve"> </w:t>
      </w:r>
      <w:r w:rsidRPr="00DB261B">
        <w:rPr>
          <w:lang w:val="uk-UA"/>
        </w:rPr>
        <w:t>стабільності</w:t>
      </w:r>
      <w:r>
        <w:rPr>
          <w:lang w:val="uk-UA"/>
        </w:rPr>
        <w:t xml:space="preserve"> </w:t>
      </w:r>
      <w:r w:rsidRPr="00DB261B">
        <w:rPr>
          <w:lang w:val="uk-UA"/>
        </w:rPr>
        <w:t>соціально-економічного</w:t>
      </w:r>
      <w:r>
        <w:rPr>
          <w:lang w:val="uk-UA"/>
        </w:rPr>
        <w:t xml:space="preserve"> </w:t>
      </w:r>
      <w:r w:rsidRPr="00DB261B">
        <w:rPr>
          <w:lang w:val="uk-UA"/>
        </w:rPr>
        <w:t>розвитку</w:t>
      </w:r>
      <w:r>
        <w:rPr>
          <w:lang w:val="uk-UA"/>
        </w:rPr>
        <w:t xml:space="preserve"> </w:t>
      </w:r>
      <w:r w:rsidRPr="00DB261B">
        <w:rPr>
          <w:lang w:val="uk-UA"/>
        </w:rPr>
        <w:t>регіону</w:t>
      </w:r>
      <w:r>
        <w:rPr>
          <w:lang w:val="uk-UA"/>
        </w:rPr>
        <w:t xml:space="preserve"> </w:t>
      </w:r>
      <w:r w:rsidRPr="00DB261B">
        <w:rPr>
          <w:lang w:val="uk-UA"/>
        </w:rPr>
        <w:t>на</w:t>
      </w:r>
      <w:r>
        <w:rPr>
          <w:lang w:val="uk-UA"/>
        </w:rPr>
        <w:t xml:space="preserve"> </w:t>
      </w:r>
      <w:r w:rsidRPr="00DB261B">
        <w:rPr>
          <w:lang w:val="uk-UA"/>
        </w:rPr>
        <w:t>підґрунті</w:t>
      </w:r>
      <w:r>
        <w:rPr>
          <w:lang w:val="uk-UA"/>
        </w:rPr>
        <w:t xml:space="preserve"> </w:t>
      </w:r>
      <w:r w:rsidRPr="00DB261B">
        <w:rPr>
          <w:lang w:val="uk-UA"/>
        </w:rPr>
        <w:t>диверсифікації</w:t>
      </w:r>
      <w:r>
        <w:rPr>
          <w:lang w:val="uk-UA"/>
        </w:rPr>
        <w:t xml:space="preserve"> </w:t>
      </w:r>
      <w:r w:rsidRPr="00DB261B">
        <w:rPr>
          <w:lang w:val="uk-UA"/>
        </w:rPr>
        <w:t>його</w:t>
      </w:r>
      <w:r>
        <w:rPr>
          <w:lang w:val="uk-UA"/>
        </w:rPr>
        <w:t xml:space="preserve"> </w:t>
      </w:r>
      <w:r w:rsidRPr="00DB261B">
        <w:rPr>
          <w:lang w:val="uk-UA"/>
        </w:rPr>
        <w:t>економіки;</w:t>
      </w:r>
      <w:r>
        <w:rPr>
          <w:lang w:val="uk-UA"/>
        </w:rPr>
        <w:t xml:space="preserve"> </w:t>
      </w:r>
      <w:r w:rsidRPr="00DB261B">
        <w:rPr>
          <w:lang w:val="uk-UA"/>
        </w:rPr>
        <w:t>сприяння</w:t>
      </w:r>
      <w:r>
        <w:rPr>
          <w:lang w:val="uk-UA"/>
        </w:rPr>
        <w:t xml:space="preserve"> </w:t>
      </w:r>
      <w:r w:rsidRPr="00DB261B">
        <w:rPr>
          <w:lang w:val="uk-UA"/>
        </w:rPr>
        <w:t>розвитку</w:t>
      </w:r>
      <w:r>
        <w:rPr>
          <w:lang w:val="uk-UA"/>
        </w:rPr>
        <w:t xml:space="preserve"> </w:t>
      </w:r>
      <w:r w:rsidRPr="00DB261B">
        <w:rPr>
          <w:lang w:val="uk-UA"/>
        </w:rPr>
        <w:t>підприємницької</w:t>
      </w:r>
      <w:r>
        <w:rPr>
          <w:lang w:val="uk-UA"/>
        </w:rPr>
        <w:t xml:space="preserve"> </w:t>
      </w:r>
      <w:r w:rsidRPr="00DB261B">
        <w:rPr>
          <w:lang w:val="uk-UA"/>
        </w:rPr>
        <w:t>діяльності</w:t>
      </w:r>
      <w:r>
        <w:rPr>
          <w:lang w:val="uk-UA"/>
        </w:rPr>
        <w:t xml:space="preserve"> </w:t>
      </w:r>
      <w:r w:rsidRPr="00DB261B">
        <w:rPr>
          <w:lang w:val="uk-UA"/>
        </w:rPr>
        <w:t>та</w:t>
      </w:r>
      <w:r>
        <w:rPr>
          <w:lang w:val="uk-UA"/>
        </w:rPr>
        <w:t xml:space="preserve"> </w:t>
      </w:r>
      <w:r w:rsidRPr="00DB261B">
        <w:rPr>
          <w:lang w:val="uk-UA"/>
        </w:rPr>
        <w:t>створенню</w:t>
      </w:r>
      <w:r>
        <w:rPr>
          <w:lang w:val="uk-UA"/>
        </w:rPr>
        <w:t xml:space="preserve"> </w:t>
      </w:r>
      <w:r w:rsidRPr="00DB261B">
        <w:rPr>
          <w:lang w:val="uk-UA"/>
        </w:rPr>
        <w:t>нових</w:t>
      </w:r>
      <w:r>
        <w:rPr>
          <w:lang w:val="uk-UA"/>
        </w:rPr>
        <w:t xml:space="preserve"> </w:t>
      </w:r>
      <w:r w:rsidRPr="00DB261B">
        <w:rPr>
          <w:lang w:val="uk-UA"/>
        </w:rPr>
        <w:t>робочих</w:t>
      </w:r>
      <w:r>
        <w:rPr>
          <w:lang w:val="uk-UA"/>
        </w:rPr>
        <w:t xml:space="preserve"> </w:t>
      </w:r>
      <w:r w:rsidRPr="00DB261B">
        <w:rPr>
          <w:lang w:val="uk-UA"/>
        </w:rPr>
        <w:t>місць</w:t>
      </w:r>
      <w:r>
        <w:rPr>
          <w:lang w:val="uk-UA"/>
        </w:rPr>
        <w:t xml:space="preserve"> </w:t>
      </w:r>
      <w:r w:rsidRPr="00DB261B">
        <w:rPr>
          <w:lang w:val="uk-UA"/>
        </w:rPr>
        <w:t>на</w:t>
      </w:r>
      <w:r>
        <w:rPr>
          <w:lang w:val="uk-UA"/>
        </w:rPr>
        <w:t xml:space="preserve"> </w:t>
      </w:r>
      <w:r w:rsidRPr="00DB261B">
        <w:rPr>
          <w:lang w:val="uk-UA"/>
        </w:rPr>
        <w:t>місцевому</w:t>
      </w:r>
      <w:r>
        <w:rPr>
          <w:lang w:val="uk-UA"/>
        </w:rPr>
        <w:t xml:space="preserve"> </w:t>
      </w:r>
      <w:r w:rsidRPr="00DB261B">
        <w:rPr>
          <w:lang w:val="uk-UA"/>
        </w:rPr>
        <w:t>рівні;</w:t>
      </w:r>
      <w:r>
        <w:rPr>
          <w:lang w:val="uk-UA"/>
        </w:rPr>
        <w:t xml:space="preserve"> </w:t>
      </w:r>
      <w:r w:rsidRPr="00DB261B">
        <w:rPr>
          <w:lang w:val="uk-UA"/>
        </w:rPr>
        <w:t>збільшення</w:t>
      </w:r>
      <w:r>
        <w:rPr>
          <w:lang w:val="uk-UA"/>
        </w:rPr>
        <w:t xml:space="preserve"> </w:t>
      </w:r>
      <w:r w:rsidRPr="00DB261B">
        <w:rPr>
          <w:lang w:val="uk-UA"/>
        </w:rPr>
        <w:t>надходжень</w:t>
      </w:r>
      <w:r>
        <w:rPr>
          <w:lang w:val="uk-UA"/>
        </w:rPr>
        <w:t xml:space="preserve"> </w:t>
      </w:r>
      <w:r w:rsidRPr="00DB261B">
        <w:rPr>
          <w:lang w:val="uk-UA"/>
        </w:rPr>
        <w:t>до</w:t>
      </w:r>
      <w:r>
        <w:rPr>
          <w:lang w:val="uk-UA"/>
        </w:rPr>
        <w:t xml:space="preserve"> </w:t>
      </w:r>
      <w:r w:rsidRPr="00DB261B">
        <w:rPr>
          <w:lang w:val="uk-UA"/>
        </w:rPr>
        <w:t>місцевих</w:t>
      </w:r>
      <w:r>
        <w:rPr>
          <w:lang w:val="uk-UA"/>
        </w:rPr>
        <w:t xml:space="preserve"> </w:t>
      </w:r>
      <w:r w:rsidRPr="00DB261B">
        <w:rPr>
          <w:lang w:val="uk-UA"/>
        </w:rPr>
        <w:t>бюджетів</w:t>
      </w:r>
      <w:r>
        <w:rPr>
          <w:lang w:val="uk-UA"/>
        </w:rPr>
        <w:t xml:space="preserve"> </w:t>
      </w:r>
      <w:r w:rsidRPr="00DB261B">
        <w:rPr>
          <w:lang w:val="uk-UA"/>
        </w:rPr>
        <w:t>і</w:t>
      </w:r>
      <w:r>
        <w:rPr>
          <w:lang w:val="uk-UA"/>
        </w:rPr>
        <w:t xml:space="preserve"> </w:t>
      </w:r>
      <w:r w:rsidRPr="00DB261B">
        <w:rPr>
          <w:lang w:val="uk-UA"/>
        </w:rPr>
        <w:t>підвищення</w:t>
      </w:r>
      <w:r>
        <w:rPr>
          <w:lang w:val="uk-UA"/>
        </w:rPr>
        <w:t xml:space="preserve"> </w:t>
      </w:r>
      <w:r w:rsidRPr="00DB261B">
        <w:rPr>
          <w:lang w:val="uk-UA"/>
        </w:rPr>
        <w:t>спроможності</w:t>
      </w:r>
      <w:r>
        <w:rPr>
          <w:lang w:val="uk-UA"/>
        </w:rPr>
        <w:t xml:space="preserve"> </w:t>
      </w:r>
      <w:r w:rsidRPr="00DB261B">
        <w:rPr>
          <w:lang w:val="uk-UA"/>
        </w:rPr>
        <w:t>фінансування</w:t>
      </w:r>
      <w:r>
        <w:rPr>
          <w:lang w:val="uk-UA"/>
        </w:rPr>
        <w:t xml:space="preserve"> </w:t>
      </w:r>
      <w:r w:rsidRPr="00DB261B">
        <w:rPr>
          <w:lang w:val="uk-UA"/>
        </w:rPr>
        <w:t>регіональних</w:t>
      </w:r>
      <w:r>
        <w:rPr>
          <w:lang w:val="uk-UA"/>
        </w:rPr>
        <w:t xml:space="preserve"> </w:t>
      </w:r>
      <w:r w:rsidRPr="00DB261B">
        <w:rPr>
          <w:lang w:val="uk-UA"/>
        </w:rPr>
        <w:t>цільових</w:t>
      </w:r>
      <w:r>
        <w:rPr>
          <w:lang w:val="uk-UA"/>
        </w:rPr>
        <w:t xml:space="preserve"> </w:t>
      </w:r>
      <w:r w:rsidRPr="00DB261B">
        <w:rPr>
          <w:lang w:val="uk-UA"/>
        </w:rPr>
        <w:t>програм;</w:t>
      </w:r>
      <w:r>
        <w:rPr>
          <w:lang w:val="uk-UA"/>
        </w:rPr>
        <w:t xml:space="preserve"> </w:t>
      </w:r>
      <w:r w:rsidRPr="00DB261B">
        <w:rPr>
          <w:lang w:val="uk-UA"/>
        </w:rPr>
        <w:t>сприяння</w:t>
      </w:r>
      <w:r>
        <w:rPr>
          <w:lang w:val="uk-UA"/>
        </w:rPr>
        <w:t xml:space="preserve"> </w:t>
      </w:r>
      <w:r w:rsidRPr="00DB261B">
        <w:rPr>
          <w:lang w:val="uk-UA"/>
        </w:rPr>
        <w:t>збільшенню</w:t>
      </w:r>
      <w:r>
        <w:rPr>
          <w:lang w:val="uk-UA"/>
        </w:rPr>
        <w:t xml:space="preserve"> </w:t>
      </w:r>
      <w:r w:rsidRPr="00DB261B">
        <w:rPr>
          <w:lang w:val="uk-UA"/>
        </w:rPr>
        <w:t>доходів</w:t>
      </w:r>
      <w:r>
        <w:rPr>
          <w:lang w:val="uk-UA"/>
        </w:rPr>
        <w:t xml:space="preserve"> </w:t>
      </w:r>
      <w:r w:rsidRPr="00DB261B">
        <w:rPr>
          <w:lang w:val="uk-UA"/>
        </w:rPr>
        <w:t>населення,</w:t>
      </w:r>
      <w:r>
        <w:rPr>
          <w:lang w:val="uk-UA"/>
        </w:rPr>
        <w:t xml:space="preserve"> </w:t>
      </w:r>
      <w:r w:rsidRPr="00DB261B">
        <w:rPr>
          <w:lang w:val="uk-UA"/>
        </w:rPr>
        <w:t>поліпшенню</w:t>
      </w:r>
      <w:r>
        <w:rPr>
          <w:lang w:val="uk-UA"/>
        </w:rPr>
        <w:t xml:space="preserve"> </w:t>
      </w:r>
      <w:r w:rsidRPr="00DB261B">
        <w:rPr>
          <w:lang w:val="uk-UA"/>
        </w:rPr>
        <w:t>умов</w:t>
      </w:r>
      <w:r>
        <w:rPr>
          <w:lang w:val="uk-UA"/>
        </w:rPr>
        <w:t xml:space="preserve"> </w:t>
      </w:r>
      <w:r w:rsidRPr="00DB261B">
        <w:rPr>
          <w:lang w:val="uk-UA"/>
        </w:rPr>
        <w:t>і</w:t>
      </w:r>
      <w:r>
        <w:rPr>
          <w:lang w:val="uk-UA"/>
        </w:rPr>
        <w:t xml:space="preserve"> </w:t>
      </w:r>
      <w:r w:rsidRPr="00DB261B">
        <w:rPr>
          <w:lang w:val="uk-UA"/>
        </w:rPr>
        <w:t>якості</w:t>
      </w:r>
      <w:r>
        <w:rPr>
          <w:lang w:val="uk-UA"/>
        </w:rPr>
        <w:t xml:space="preserve"> </w:t>
      </w:r>
      <w:r w:rsidRPr="00DB261B">
        <w:rPr>
          <w:lang w:val="uk-UA"/>
        </w:rPr>
        <w:t>життя</w:t>
      </w:r>
      <w:r>
        <w:rPr>
          <w:lang w:val="uk-UA"/>
        </w:rPr>
        <w:t xml:space="preserve"> </w:t>
      </w:r>
      <w:r w:rsidRPr="00DB261B">
        <w:rPr>
          <w:lang w:val="uk-UA"/>
        </w:rPr>
        <w:t>та</w:t>
      </w:r>
      <w:r>
        <w:rPr>
          <w:lang w:val="uk-UA"/>
        </w:rPr>
        <w:t xml:space="preserve"> </w:t>
      </w:r>
      <w:r w:rsidRPr="00DB261B">
        <w:rPr>
          <w:lang w:val="uk-UA"/>
        </w:rPr>
        <w:t>особистого</w:t>
      </w:r>
      <w:r>
        <w:rPr>
          <w:lang w:val="uk-UA"/>
        </w:rPr>
        <w:t xml:space="preserve"> </w:t>
      </w:r>
      <w:r w:rsidRPr="00DB261B">
        <w:rPr>
          <w:lang w:val="uk-UA"/>
        </w:rPr>
        <w:t>розвитку</w:t>
      </w:r>
      <w:r>
        <w:rPr>
          <w:lang w:val="uk-UA"/>
        </w:rPr>
        <w:t xml:space="preserve"> </w:t>
      </w:r>
      <w:r w:rsidRPr="00DB261B">
        <w:rPr>
          <w:lang w:val="uk-UA"/>
        </w:rPr>
        <w:t>мешканців</w:t>
      </w:r>
      <w:r>
        <w:rPr>
          <w:lang w:val="uk-UA"/>
        </w:rPr>
        <w:t xml:space="preserve"> області</w:t>
      </w:r>
      <w:r w:rsidRPr="00DB261B">
        <w:rPr>
          <w:lang w:val="uk-UA"/>
        </w:rPr>
        <w:t>.</w:t>
      </w:r>
    </w:p>
    <w:p w:rsidR="00265BD7" w:rsidRPr="00411EDC" w:rsidRDefault="00265BD7" w:rsidP="00265BD7">
      <w:pPr>
        <w:pStyle w:val="Default"/>
        <w:ind w:firstLine="709"/>
        <w:jc w:val="both"/>
        <w:rPr>
          <w:color w:val="auto"/>
        </w:rPr>
      </w:pPr>
    </w:p>
    <w:p w:rsidR="00492047" w:rsidRDefault="00265BD7" w:rsidP="00492047">
      <w:pPr>
        <w:pStyle w:val="a8"/>
        <w:shd w:val="clear" w:color="auto" w:fill="FFFFFF"/>
        <w:ind w:left="360" w:firstLine="349"/>
        <w:jc w:val="both"/>
        <w:rPr>
          <w:sz w:val="24"/>
          <w:szCs w:val="24"/>
          <w:lang w:val="uk-UA"/>
        </w:rPr>
      </w:pPr>
      <w:r>
        <w:rPr>
          <w:b/>
          <w:i/>
          <w:sz w:val="24"/>
          <w:szCs w:val="24"/>
          <w:lang w:val="uk-UA"/>
        </w:rPr>
        <w:t>4</w:t>
      </w:r>
      <w:r w:rsidRPr="00C258BF">
        <w:rPr>
          <w:b/>
          <w:i/>
          <w:sz w:val="24"/>
          <w:szCs w:val="24"/>
          <w:lang w:val="uk-UA"/>
        </w:rPr>
        <w:t>).</w:t>
      </w:r>
      <w:r w:rsidR="00492047" w:rsidRPr="00492047">
        <w:rPr>
          <w:sz w:val="24"/>
          <w:szCs w:val="24"/>
          <w:lang w:val="uk-UA"/>
        </w:rPr>
        <w:t xml:space="preserve"> </w:t>
      </w:r>
      <w:r w:rsidR="00492047" w:rsidRPr="00492047">
        <w:rPr>
          <w:b/>
          <w:i/>
          <w:sz w:val="24"/>
          <w:szCs w:val="24"/>
          <w:lang w:val="uk-UA"/>
        </w:rPr>
        <w:t>Стратегічні цілі розвитку міста Луцька до 2030 року</w:t>
      </w:r>
      <w:r w:rsidR="00492047" w:rsidRPr="00DC7706">
        <w:rPr>
          <w:sz w:val="24"/>
          <w:szCs w:val="24"/>
          <w:lang w:val="uk-UA"/>
        </w:rPr>
        <w:t xml:space="preserve"> </w:t>
      </w:r>
    </w:p>
    <w:p w:rsidR="00265BD7" w:rsidRPr="000C2A4E" w:rsidRDefault="00265BD7" w:rsidP="00265BD7">
      <w:pPr>
        <w:pStyle w:val="ab"/>
        <w:spacing w:after="0"/>
        <w:ind w:firstLine="709"/>
        <w:jc w:val="both"/>
        <w:rPr>
          <w:sz w:val="24"/>
          <w:szCs w:val="24"/>
          <w:lang w:val="uk-UA"/>
        </w:rPr>
      </w:pPr>
      <w:r w:rsidRPr="000C2A4E">
        <w:rPr>
          <w:sz w:val="24"/>
          <w:szCs w:val="24"/>
          <w:lang w:val="uk-UA"/>
        </w:rPr>
        <w:t>Стратегія</w:t>
      </w:r>
      <w:r>
        <w:rPr>
          <w:sz w:val="24"/>
          <w:szCs w:val="24"/>
          <w:lang w:val="uk-UA"/>
        </w:rPr>
        <w:t xml:space="preserve"> </w:t>
      </w:r>
      <w:r w:rsidRPr="000C2A4E">
        <w:rPr>
          <w:sz w:val="24"/>
          <w:szCs w:val="24"/>
          <w:lang w:val="uk-UA"/>
        </w:rPr>
        <w:t>розроблена</w:t>
      </w:r>
      <w:r>
        <w:rPr>
          <w:sz w:val="24"/>
          <w:szCs w:val="24"/>
          <w:lang w:val="uk-UA"/>
        </w:rPr>
        <w:t xml:space="preserve"> </w:t>
      </w:r>
      <w:r w:rsidRPr="000C2A4E">
        <w:rPr>
          <w:sz w:val="24"/>
          <w:szCs w:val="24"/>
          <w:lang w:val="uk-UA"/>
        </w:rPr>
        <w:t>на</w:t>
      </w:r>
      <w:r>
        <w:rPr>
          <w:sz w:val="24"/>
          <w:szCs w:val="24"/>
          <w:lang w:val="uk-UA"/>
        </w:rPr>
        <w:t xml:space="preserve"> </w:t>
      </w:r>
      <w:r w:rsidRPr="000C2A4E">
        <w:rPr>
          <w:sz w:val="24"/>
          <w:szCs w:val="24"/>
          <w:lang w:val="uk-UA"/>
        </w:rPr>
        <w:t>підставі</w:t>
      </w:r>
      <w:r>
        <w:rPr>
          <w:sz w:val="24"/>
          <w:szCs w:val="24"/>
          <w:lang w:val="uk-UA"/>
        </w:rPr>
        <w:t xml:space="preserve"> </w:t>
      </w:r>
      <w:r w:rsidRPr="000C2A4E">
        <w:rPr>
          <w:sz w:val="24"/>
          <w:szCs w:val="24"/>
          <w:lang w:val="uk-UA"/>
        </w:rPr>
        <w:t>Закону</w:t>
      </w:r>
      <w:r>
        <w:rPr>
          <w:sz w:val="24"/>
          <w:szCs w:val="24"/>
          <w:lang w:val="uk-UA"/>
        </w:rPr>
        <w:t xml:space="preserve"> </w:t>
      </w:r>
      <w:r w:rsidRPr="000C2A4E">
        <w:rPr>
          <w:sz w:val="24"/>
          <w:szCs w:val="24"/>
          <w:lang w:val="uk-UA"/>
        </w:rPr>
        <w:t>України</w:t>
      </w:r>
      <w:r>
        <w:rPr>
          <w:sz w:val="24"/>
          <w:szCs w:val="24"/>
          <w:lang w:val="uk-UA"/>
        </w:rPr>
        <w:t xml:space="preserve"> </w:t>
      </w:r>
      <w:r w:rsidRPr="000C2A4E">
        <w:rPr>
          <w:spacing w:val="-3"/>
          <w:sz w:val="24"/>
          <w:szCs w:val="24"/>
          <w:lang w:val="uk-UA"/>
        </w:rPr>
        <w:t>«Про</w:t>
      </w:r>
      <w:r>
        <w:rPr>
          <w:spacing w:val="-3"/>
          <w:sz w:val="24"/>
          <w:szCs w:val="24"/>
          <w:lang w:val="uk-UA"/>
        </w:rPr>
        <w:t xml:space="preserve"> </w:t>
      </w:r>
      <w:r w:rsidRPr="000C2A4E">
        <w:rPr>
          <w:sz w:val="24"/>
          <w:szCs w:val="24"/>
          <w:lang w:val="uk-UA"/>
        </w:rPr>
        <w:t>стимулювання</w:t>
      </w:r>
      <w:r>
        <w:rPr>
          <w:sz w:val="24"/>
          <w:szCs w:val="24"/>
          <w:lang w:val="uk-UA"/>
        </w:rPr>
        <w:t xml:space="preserve"> </w:t>
      </w:r>
      <w:r w:rsidRPr="000C2A4E">
        <w:rPr>
          <w:sz w:val="24"/>
          <w:szCs w:val="24"/>
          <w:lang w:val="uk-UA"/>
        </w:rPr>
        <w:t>розвитку</w:t>
      </w:r>
      <w:r>
        <w:rPr>
          <w:sz w:val="24"/>
          <w:szCs w:val="24"/>
          <w:lang w:val="uk-UA"/>
        </w:rPr>
        <w:t xml:space="preserve"> </w:t>
      </w:r>
      <w:r w:rsidRPr="000C2A4E">
        <w:rPr>
          <w:sz w:val="24"/>
          <w:szCs w:val="24"/>
          <w:lang w:val="uk-UA"/>
        </w:rPr>
        <w:t>регіонів»,</w:t>
      </w:r>
      <w:r>
        <w:rPr>
          <w:sz w:val="24"/>
          <w:szCs w:val="24"/>
          <w:lang w:val="uk-UA"/>
        </w:rPr>
        <w:t xml:space="preserve"> </w:t>
      </w:r>
      <w:r w:rsidRPr="000C2A4E">
        <w:rPr>
          <w:sz w:val="24"/>
          <w:szCs w:val="24"/>
          <w:lang w:val="uk-UA"/>
        </w:rPr>
        <w:t>з</w:t>
      </w:r>
      <w:r>
        <w:rPr>
          <w:sz w:val="24"/>
          <w:szCs w:val="24"/>
          <w:lang w:val="uk-UA"/>
        </w:rPr>
        <w:t xml:space="preserve"> </w:t>
      </w:r>
      <w:r w:rsidRPr="000C2A4E">
        <w:rPr>
          <w:sz w:val="24"/>
          <w:szCs w:val="24"/>
          <w:lang w:val="uk-UA"/>
        </w:rPr>
        <w:t>урахуванням</w:t>
      </w:r>
      <w:r>
        <w:rPr>
          <w:sz w:val="24"/>
          <w:szCs w:val="24"/>
          <w:lang w:val="uk-UA"/>
        </w:rPr>
        <w:t xml:space="preserve"> </w:t>
      </w:r>
      <w:r w:rsidRPr="000C2A4E">
        <w:rPr>
          <w:sz w:val="24"/>
          <w:szCs w:val="24"/>
          <w:lang w:val="uk-UA"/>
        </w:rPr>
        <w:t>Державної</w:t>
      </w:r>
      <w:r>
        <w:rPr>
          <w:sz w:val="24"/>
          <w:szCs w:val="24"/>
          <w:lang w:val="uk-UA"/>
        </w:rPr>
        <w:t xml:space="preserve"> </w:t>
      </w:r>
      <w:r w:rsidRPr="000C2A4E">
        <w:rPr>
          <w:sz w:val="24"/>
          <w:szCs w:val="24"/>
          <w:lang w:val="uk-UA"/>
        </w:rPr>
        <w:t>стратегії</w:t>
      </w:r>
      <w:r>
        <w:rPr>
          <w:sz w:val="24"/>
          <w:szCs w:val="24"/>
          <w:lang w:val="uk-UA"/>
        </w:rPr>
        <w:t xml:space="preserve"> </w:t>
      </w:r>
      <w:r w:rsidRPr="000C2A4E">
        <w:rPr>
          <w:sz w:val="24"/>
          <w:szCs w:val="24"/>
          <w:lang w:val="uk-UA"/>
        </w:rPr>
        <w:t>регіонального</w:t>
      </w:r>
      <w:r>
        <w:rPr>
          <w:sz w:val="24"/>
          <w:szCs w:val="24"/>
          <w:lang w:val="uk-UA"/>
        </w:rPr>
        <w:t xml:space="preserve"> </w:t>
      </w:r>
      <w:r w:rsidRPr="000C2A4E">
        <w:rPr>
          <w:sz w:val="24"/>
          <w:szCs w:val="24"/>
          <w:lang w:val="uk-UA"/>
        </w:rPr>
        <w:t>розвитку</w:t>
      </w:r>
      <w:r>
        <w:rPr>
          <w:sz w:val="24"/>
          <w:szCs w:val="24"/>
          <w:lang w:val="uk-UA"/>
        </w:rPr>
        <w:t xml:space="preserve"> </w:t>
      </w:r>
      <w:r w:rsidRPr="000C2A4E">
        <w:rPr>
          <w:sz w:val="24"/>
          <w:szCs w:val="24"/>
          <w:lang w:val="uk-UA"/>
        </w:rPr>
        <w:t>України,</w:t>
      </w:r>
      <w:r>
        <w:rPr>
          <w:sz w:val="24"/>
          <w:szCs w:val="24"/>
          <w:lang w:val="uk-UA"/>
        </w:rPr>
        <w:t xml:space="preserve"> </w:t>
      </w:r>
      <w:r w:rsidRPr="000C2A4E">
        <w:rPr>
          <w:sz w:val="24"/>
          <w:szCs w:val="24"/>
          <w:lang w:val="uk-UA"/>
        </w:rPr>
        <w:t>Стратегії</w:t>
      </w:r>
      <w:r>
        <w:rPr>
          <w:sz w:val="24"/>
          <w:szCs w:val="24"/>
          <w:lang w:val="uk-UA"/>
        </w:rPr>
        <w:t xml:space="preserve"> </w:t>
      </w:r>
      <w:r w:rsidRPr="000C2A4E">
        <w:rPr>
          <w:sz w:val="24"/>
          <w:szCs w:val="24"/>
          <w:lang w:val="uk-UA"/>
        </w:rPr>
        <w:t>сталого</w:t>
      </w:r>
      <w:r>
        <w:rPr>
          <w:sz w:val="24"/>
          <w:szCs w:val="24"/>
          <w:lang w:val="uk-UA"/>
        </w:rPr>
        <w:t xml:space="preserve"> </w:t>
      </w:r>
      <w:r w:rsidRPr="000C2A4E">
        <w:rPr>
          <w:sz w:val="24"/>
          <w:szCs w:val="24"/>
          <w:lang w:val="uk-UA"/>
        </w:rPr>
        <w:t>розвитку</w:t>
      </w:r>
      <w:r>
        <w:rPr>
          <w:sz w:val="24"/>
          <w:szCs w:val="24"/>
          <w:lang w:val="uk-UA"/>
        </w:rPr>
        <w:t xml:space="preserve"> </w:t>
      </w:r>
      <w:r w:rsidRPr="000C2A4E">
        <w:rPr>
          <w:sz w:val="24"/>
          <w:szCs w:val="24"/>
          <w:lang w:val="uk-UA"/>
        </w:rPr>
        <w:t>«Україна</w:t>
      </w:r>
      <w:r>
        <w:rPr>
          <w:sz w:val="24"/>
          <w:szCs w:val="24"/>
          <w:lang w:val="uk-UA"/>
        </w:rPr>
        <w:t xml:space="preserve"> </w:t>
      </w:r>
      <w:r w:rsidRPr="000C2A4E">
        <w:rPr>
          <w:sz w:val="24"/>
          <w:szCs w:val="24"/>
          <w:lang w:val="uk-UA"/>
        </w:rPr>
        <w:t>–</w:t>
      </w:r>
      <w:r>
        <w:rPr>
          <w:sz w:val="24"/>
          <w:szCs w:val="24"/>
          <w:lang w:val="uk-UA"/>
        </w:rPr>
        <w:t xml:space="preserve"> </w:t>
      </w:r>
      <w:r w:rsidRPr="000C2A4E">
        <w:rPr>
          <w:sz w:val="24"/>
          <w:szCs w:val="24"/>
          <w:lang w:val="uk-UA"/>
        </w:rPr>
        <w:t>2020»,</w:t>
      </w:r>
      <w:r>
        <w:rPr>
          <w:sz w:val="24"/>
          <w:szCs w:val="24"/>
          <w:lang w:val="uk-UA"/>
        </w:rPr>
        <w:t xml:space="preserve"> </w:t>
      </w:r>
      <w:r w:rsidRPr="000C2A4E">
        <w:rPr>
          <w:sz w:val="24"/>
          <w:szCs w:val="24"/>
          <w:lang w:val="uk-UA"/>
        </w:rPr>
        <w:t>«</w:t>
      </w:r>
      <w:hyperlink r:id="rId13" w:anchor="n9">
        <w:r w:rsidRPr="000C2A4E">
          <w:rPr>
            <w:sz w:val="24"/>
            <w:szCs w:val="24"/>
            <w:lang w:val="uk-UA"/>
          </w:rPr>
          <w:t>Стратегії</w:t>
        </w:r>
        <w:r>
          <w:rPr>
            <w:sz w:val="24"/>
            <w:szCs w:val="24"/>
            <w:lang w:val="uk-UA"/>
          </w:rPr>
          <w:t xml:space="preserve"> </w:t>
        </w:r>
        <w:r w:rsidRPr="000C2A4E">
          <w:rPr>
            <w:sz w:val="24"/>
            <w:szCs w:val="24"/>
            <w:lang w:val="uk-UA"/>
          </w:rPr>
          <w:t>реформування</w:t>
        </w:r>
        <w:r>
          <w:rPr>
            <w:sz w:val="24"/>
            <w:szCs w:val="24"/>
            <w:lang w:val="uk-UA"/>
          </w:rPr>
          <w:t xml:space="preserve"> </w:t>
        </w:r>
        <w:r w:rsidRPr="000C2A4E">
          <w:rPr>
            <w:sz w:val="24"/>
            <w:szCs w:val="24"/>
            <w:lang w:val="uk-UA"/>
          </w:rPr>
          <w:t>державного</w:t>
        </w:r>
        <w:r>
          <w:rPr>
            <w:sz w:val="24"/>
            <w:szCs w:val="24"/>
            <w:lang w:val="uk-UA"/>
          </w:rPr>
          <w:t xml:space="preserve"> </w:t>
        </w:r>
        <w:r w:rsidRPr="000C2A4E">
          <w:rPr>
            <w:sz w:val="24"/>
            <w:szCs w:val="24"/>
            <w:lang w:val="uk-UA"/>
          </w:rPr>
          <w:t>управління</w:t>
        </w:r>
        <w:r>
          <w:rPr>
            <w:sz w:val="24"/>
            <w:szCs w:val="24"/>
            <w:lang w:val="uk-UA"/>
          </w:rPr>
          <w:t xml:space="preserve"> </w:t>
        </w:r>
        <w:r w:rsidRPr="000C2A4E">
          <w:rPr>
            <w:sz w:val="24"/>
            <w:szCs w:val="24"/>
            <w:lang w:val="uk-UA"/>
          </w:rPr>
          <w:t>України</w:t>
        </w:r>
        <w:r>
          <w:rPr>
            <w:sz w:val="24"/>
            <w:szCs w:val="24"/>
            <w:lang w:val="uk-UA"/>
          </w:rPr>
          <w:t xml:space="preserve"> </w:t>
        </w:r>
        <w:r w:rsidRPr="000C2A4E">
          <w:rPr>
            <w:sz w:val="24"/>
            <w:szCs w:val="24"/>
            <w:lang w:val="uk-UA"/>
          </w:rPr>
          <w:t>на</w:t>
        </w:r>
        <w:r>
          <w:rPr>
            <w:sz w:val="24"/>
            <w:szCs w:val="24"/>
            <w:lang w:val="uk-UA"/>
          </w:rPr>
          <w:t xml:space="preserve"> </w:t>
        </w:r>
        <w:r w:rsidRPr="000C2A4E">
          <w:rPr>
            <w:sz w:val="24"/>
            <w:szCs w:val="24"/>
            <w:lang w:val="uk-UA"/>
          </w:rPr>
          <w:t>2016-2020</w:t>
        </w:r>
        <w:r>
          <w:rPr>
            <w:sz w:val="24"/>
            <w:szCs w:val="24"/>
            <w:lang w:val="uk-UA"/>
          </w:rPr>
          <w:t xml:space="preserve"> </w:t>
        </w:r>
        <w:r w:rsidRPr="000C2A4E">
          <w:rPr>
            <w:sz w:val="24"/>
            <w:szCs w:val="24"/>
            <w:lang w:val="uk-UA"/>
          </w:rPr>
          <w:t>роки</w:t>
        </w:r>
      </w:hyperlink>
      <w:r w:rsidRPr="000C2A4E">
        <w:rPr>
          <w:sz w:val="24"/>
          <w:szCs w:val="24"/>
          <w:lang w:val="uk-UA"/>
        </w:rPr>
        <w:t>»,</w:t>
      </w:r>
      <w:r>
        <w:rPr>
          <w:sz w:val="24"/>
          <w:szCs w:val="24"/>
          <w:lang w:val="uk-UA"/>
        </w:rPr>
        <w:t xml:space="preserve"> </w:t>
      </w:r>
      <w:r w:rsidRPr="000C2A4E">
        <w:rPr>
          <w:sz w:val="24"/>
          <w:szCs w:val="24"/>
          <w:lang w:val="uk-UA"/>
        </w:rPr>
        <w:t>Угоди</w:t>
      </w:r>
      <w:r>
        <w:rPr>
          <w:sz w:val="24"/>
          <w:szCs w:val="24"/>
          <w:lang w:val="uk-UA"/>
        </w:rPr>
        <w:t xml:space="preserve"> </w:t>
      </w:r>
      <w:r w:rsidRPr="000C2A4E">
        <w:rPr>
          <w:sz w:val="24"/>
          <w:szCs w:val="24"/>
          <w:lang w:val="uk-UA"/>
        </w:rPr>
        <w:t>про</w:t>
      </w:r>
      <w:r>
        <w:rPr>
          <w:sz w:val="24"/>
          <w:szCs w:val="24"/>
          <w:lang w:val="uk-UA"/>
        </w:rPr>
        <w:t xml:space="preserve"> </w:t>
      </w:r>
      <w:r w:rsidRPr="000C2A4E">
        <w:rPr>
          <w:sz w:val="24"/>
          <w:szCs w:val="24"/>
          <w:lang w:val="uk-UA"/>
        </w:rPr>
        <w:t>асоціацію</w:t>
      </w:r>
      <w:r>
        <w:rPr>
          <w:sz w:val="24"/>
          <w:szCs w:val="24"/>
          <w:lang w:val="uk-UA"/>
        </w:rPr>
        <w:t xml:space="preserve"> </w:t>
      </w:r>
      <w:r w:rsidRPr="000C2A4E">
        <w:rPr>
          <w:sz w:val="24"/>
          <w:szCs w:val="24"/>
          <w:lang w:val="uk-UA"/>
        </w:rPr>
        <w:t>між</w:t>
      </w:r>
      <w:r>
        <w:rPr>
          <w:sz w:val="24"/>
          <w:szCs w:val="24"/>
          <w:lang w:val="uk-UA"/>
        </w:rPr>
        <w:t xml:space="preserve"> </w:t>
      </w:r>
      <w:r w:rsidRPr="000C2A4E">
        <w:rPr>
          <w:sz w:val="24"/>
          <w:szCs w:val="24"/>
          <w:lang w:val="uk-UA"/>
        </w:rPr>
        <w:t>Україноюта</w:t>
      </w:r>
      <w:r>
        <w:rPr>
          <w:sz w:val="24"/>
          <w:szCs w:val="24"/>
          <w:lang w:val="uk-UA"/>
        </w:rPr>
        <w:t xml:space="preserve"> </w:t>
      </w:r>
      <w:r w:rsidRPr="000C2A4E">
        <w:rPr>
          <w:sz w:val="24"/>
          <w:szCs w:val="24"/>
          <w:lang w:val="uk-UA"/>
        </w:rPr>
        <w:t>Європейським</w:t>
      </w:r>
      <w:r>
        <w:rPr>
          <w:sz w:val="24"/>
          <w:szCs w:val="24"/>
          <w:lang w:val="uk-UA"/>
        </w:rPr>
        <w:t xml:space="preserve"> </w:t>
      </w:r>
      <w:r w:rsidRPr="000C2A4E">
        <w:rPr>
          <w:sz w:val="24"/>
          <w:szCs w:val="24"/>
          <w:lang w:val="uk-UA"/>
        </w:rPr>
        <w:t>Союзом</w:t>
      </w:r>
      <w:r>
        <w:rPr>
          <w:sz w:val="24"/>
          <w:szCs w:val="24"/>
          <w:lang w:val="uk-UA"/>
        </w:rPr>
        <w:t xml:space="preserve"> .</w:t>
      </w:r>
    </w:p>
    <w:p w:rsidR="00265BD7" w:rsidRPr="00411EDC" w:rsidRDefault="00265BD7" w:rsidP="00265BD7">
      <w:pPr>
        <w:pStyle w:val="TableParagraph"/>
        <w:ind w:firstLine="709"/>
        <w:jc w:val="both"/>
      </w:pPr>
      <w:r w:rsidRPr="000C2A4E">
        <w:rPr>
          <w:bCs/>
        </w:rPr>
        <w:t>Загальною</w:t>
      </w:r>
      <w:r>
        <w:rPr>
          <w:bCs/>
        </w:rPr>
        <w:t xml:space="preserve"> </w:t>
      </w:r>
      <w:r w:rsidRPr="000C2A4E">
        <w:rPr>
          <w:bCs/>
        </w:rPr>
        <w:t>метою</w:t>
      </w:r>
      <w:r>
        <w:rPr>
          <w:bCs/>
        </w:rPr>
        <w:t xml:space="preserve"> </w:t>
      </w:r>
      <w:r w:rsidRPr="000C2A4E">
        <w:rPr>
          <w:bCs/>
        </w:rPr>
        <w:t>програми</w:t>
      </w:r>
      <w:r>
        <w:rPr>
          <w:bCs/>
        </w:rPr>
        <w:t xml:space="preserve"> </w:t>
      </w:r>
      <w:r w:rsidRPr="000C2A4E">
        <w:rPr>
          <w:bCs/>
        </w:rPr>
        <w:t>є</w:t>
      </w:r>
      <w:r>
        <w:rPr>
          <w:bCs/>
        </w:rPr>
        <w:t xml:space="preserve"> </w:t>
      </w:r>
      <w:r w:rsidRPr="000C2A4E">
        <w:t>активізація</w:t>
      </w:r>
      <w:r>
        <w:t xml:space="preserve"> </w:t>
      </w:r>
      <w:r w:rsidRPr="000C2A4E">
        <w:t>економічного</w:t>
      </w:r>
      <w:r>
        <w:t xml:space="preserve"> </w:t>
      </w:r>
      <w:r w:rsidRPr="000C2A4E">
        <w:t>і</w:t>
      </w:r>
      <w:r>
        <w:t xml:space="preserve"> </w:t>
      </w:r>
      <w:r w:rsidRPr="000C2A4E">
        <w:t>соціального</w:t>
      </w:r>
      <w:r>
        <w:t xml:space="preserve"> </w:t>
      </w:r>
      <w:r w:rsidRPr="000C2A4E">
        <w:t>розвитку</w:t>
      </w:r>
      <w:r>
        <w:t xml:space="preserve"> </w:t>
      </w:r>
      <w:r w:rsidRPr="000C2A4E">
        <w:t>усіх</w:t>
      </w:r>
      <w:r>
        <w:t xml:space="preserve"> </w:t>
      </w:r>
      <w:r w:rsidRPr="000C2A4E">
        <w:t>галузей</w:t>
      </w:r>
      <w:r>
        <w:t xml:space="preserve"> </w:t>
      </w:r>
      <w:r w:rsidRPr="000C2A4E">
        <w:t>міста,</w:t>
      </w:r>
      <w:r>
        <w:t xml:space="preserve"> </w:t>
      </w:r>
      <w:r w:rsidRPr="000C2A4E">
        <w:t>підвищення</w:t>
      </w:r>
      <w:r>
        <w:t xml:space="preserve"> </w:t>
      </w:r>
      <w:r w:rsidRPr="000C2A4E">
        <w:t>рівня</w:t>
      </w:r>
      <w:r>
        <w:t xml:space="preserve"> </w:t>
      </w:r>
      <w:r w:rsidRPr="000C2A4E">
        <w:t>та</w:t>
      </w:r>
      <w:r>
        <w:t xml:space="preserve"> </w:t>
      </w:r>
      <w:r w:rsidRPr="000C2A4E">
        <w:t>якості</w:t>
      </w:r>
      <w:r>
        <w:t xml:space="preserve"> </w:t>
      </w:r>
      <w:r w:rsidRPr="000C2A4E">
        <w:t>життя</w:t>
      </w:r>
      <w:r>
        <w:t xml:space="preserve"> </w:t>
      </w:r>
      <w:r w:rsidRPr="000C2A4E">
        <w:t>населення</w:t>
      </w:r>
      <w:r>
        <w:t xml:space="preserve"> </w:t>
      </w:r>
      <w:r w:rsidRPr="000C2A4E">
        <w:t>за</w:t>
      </w:r>
      <w:r>
        <w:t xml:space="preserve"> </w:t>
      </w:r>
      <w:r w:rsidRPr="000C2A4E">
        <w:t>рахунок</w:t>
      </w:r>
      <w:r>
        <w:t xml:space="preserve"> </w:t>
      </w:r>
      <w:r w:rsidRPr="000C2A4E">
        <w:t>ефективного</w:t>
      </w:r>
      <w:r>
        <w:t xml:space="preserve"> </w:t>
      </w:r>
      <w:r w:rsidRPr="000C2A4E">
        <w:t>використання</w:t>
      </w:r>
      <w:r>
        <w:t xml:space="preserve"> </w:t>
      </w:r>
      <w:r w:rsidRPr="000C2A4E">
        <w:t>потенціалу</w:t>
      </w:r>
      <w:r>
        <w:t xml:space="preserve"> </w:t>
      </w:r>
      <w:r w:rsidRPr="000C2A4E">
        <w:t>міста,</w:t>
      </w:r>
      <w:r>
        <w:t xml:space="preserve"> </w:t>
      </w:r>
      <w:r w:rsidRPr="000C2A4E">
        <w:t>реалізація</w:t>
      </w:r>
      <w:r>
        <w:t xml:space="preserve"> </w:t>
      </w:r>
      <w:r w:rsidRPr="000C2A4E">
        <w:t>та</w:t>
      </w:r>
      <w:r>
        <w:t xml:space="preserve"> </w:t>
      </w:r>
      <w:r w:rsidRPr="000C2A4E">
        <w:t>впровадження</w:t>
      </w:r>
      <w:r>
        <w:t xml:space="preserve"> </w:t>
      </w:r>
      <w:r w:rsidRPr="000C2A4E">
        <w:t>енергозберігаючих</w:t>
      </w:r>
      <w:r>
        <w:t xml:space="preserve"> </w:t>
      </w:r>
      <w:r w:rsidRPr="000C2A4E">
        <w:t>проектів</w:t>
      </w:r>
      <w:r>
        <w:t xml:space="preserve"> </w:t>
      </w:r>
      <w:r w:rsidRPr="000C2A4E">
        <w:t>та</w:t>
      </w:r>
      <w:r>
        <w:t xml:space="preserve"> </w:t>
      </w:r>
      <w:r w:rsidRPr="000C2A4E">
        <w:t>заходів,</w:t>
      </w:r>
      <w:r>
        <w:t xml:space="preserve"> </w:t>
      </w:r>
      <w:r w:rsidRPr="000C2A4E">
        <w:t>створення</w:t>
      </w:r>
      <w:r>
        <w:t xml:space="preserve"> </w:t>
      </w:r>
      <w:r w:rsidRPr="000C2A4E">
        <w:t>сприятливих</w:t>
      </w:r>
      <w:r>
        <w:t xml:space="preserve"> </w:t>
      </w:r>
      <w:r w:rsidRPr="000C2A4E">
        <w:t>умов</w:t>
      </w:r>
      <w:r>
        <w:t xml:space="preserve"> </w:t>
      </w:r>
      <w:r w:rsidRPr="000C2A4E">
        <w:t>для</w:t>
      </w:r>
      <w:r>
        <w:t xml:space="preserve"> </w:t>
      </w:r>
      <w:r w:rsidRPr="000C2A4E">
        <w:t>ефективної</w:t>
      </w:r>
      <w:r>
        <w:t xml:space="preserve"> </w:t>
      </w:r>
      <w:r w:rsidRPr="000C2A4E">
        <w:t>зайнятості</w:t>
      </w:r>
      <w:r>
        <w:t xml:space="preserve"> </w:t>
      </w:r>
      <w:r w:rsidRPr="000C2A4E">
        <w:t>та</w:t>
      </w:r>
      <w:r>
        <w:t xml:space="preserve"> </w:t>
      </w:r>
      <w:r w:rsidRPr="000C2A4E">
        <w:t>нових</w:t>
      </w:r>
      <w:r>
        <w:t xml:space="preserve"> </w:t>
      </w:r>
      <w:r w:rsidRPr="000C2A4E">
        <w:t>робочих</w:t>
      </w:r>
      <w:r>
        <w:t xml:space="preserve"> </w:t>
      </w:r>
      <w:r w:rsidRPr="000C2A4E">
        <w:t>місць,</w:t>
      </w:r>
      <w:r>
        <w:t xml:space="preserve"> </w:t>
      </w:r>
      <w:r w:rsidRPr="000C2A4E">
        <w:t>підвищення</w:t>
      </w:r>
      <w:r>
        <w:t xml:space="preserve"> </w:t>
      </w:r>
      <w:r w:rsidRPr="000C2A4E">
        <w:t>конкурентоспроможності</w:t>
      </w:r>
      <w:r>
        <w:t xml:space="preserve"> </w:t>
      </w:r>
      <w:r w:rsidRPr="000C2A4E">
        <w:t>продукції,</w:t>
      </w:r>
      <w:r w:rsidRPr="0033780F">
        <w:t xml:space="preserve"> </w:t>
      </w:r>
      <w:r w:rsidRPr="000C2A4E">
        <w:t>розвиток</w:t>
      </w:r>
      <w:r w:rsidRPr="0033780F">
        <w:t xml:space="preserve"> </w:t>
      </w:r>
      <w:r w:rsidRPr="000C2A4E">
        <w:t>малого</w:t>
      </w:r>
      <w:r w:rsidRPr="0033780F">
        <w:t xml:space="preserve"> </w:t>
      </w:r>
      <w:r w:rsidRPr="000C2A4E">
        <w:t>та</w:t>
      </w:r>
      <w:r w:rsidRPr="0033780F">
        <w:t xml:space="preserve"> </w:t>
      </w:r>
      <w:r w:rsidRPr="000C2A4E">
        <w:t>середнього</w:t>
      </w:r>
      <w:r w:rsidRPr="0033780F">
        <w:t xml:space="preserve"> </w:t>
      </w:r>
      <w:r w:rsidRPr="000C2A4E">
        <w:t>підприємництва,</w:t>
      </w:r>
      <w:r>
        <w:t xml:space="preserve"> </w:t>
      </w:r>
      <w:r w:rsidRPr="000C2A4E">
        <w:t>підвищення</w:t>
      </w:r>
      <w:r w:rsidRPr="0033780F">
        <w:t xml:space="preserve"> </w:t>
      </w:r>
      <w:r>
        <w:t xml:space="preserve">бюджетоспроможності </w:t>
      </w:r>
      <w:r w:rsidRPr="000C2A4E">
        <w:t>та</w:t>
      </w:r>
      <w:r>
        <w:t xml:space="preserve"> </w:t>
      </w:r>
      <w:r w:rsidRPr="000C2A4E">
        <w:t>збільшення</w:t>
      </w:r>
      <w:r>
        <w:t xml:space="preserve"> </w:t>
      </w:r>
      <w:r w:rsidRPr="000C2A4E">
        <w:t>надходжень</w:t>
      </w:r>
      <w:r>
        <w:t xml:space="preserve"> </w:t>
      </w:r>
      <w:r w:rsidRPr="000C2A4E">
        <w:t>до</w:t>
      </w:r>
      <w:r>
        <w:t xml:space="preserve"> </w:t>
      </w:r>
      <w:r w:rsidRPr="000C2A4E">
        <w:t>міського</w:t>
      </w:r>
      <w:r>
        <w:t xml:space="preserve"> </w:t>
      </w:r>
      <w:r w:rsidRPr="000C2A4E">
        <w:t>бюджету,</w:t>
      </w:r>
      <w:r>
        <w:t xml:space="preserve"> </w:t>
      </w:r>
      <w:r w:rsidRPr="000C2A4E">
        <w:t>подальший</w:t>
      </w:r>
      <w:r>
        <w:t xml:space="preserve"> </w:t>
      </w:r>
      <w:r w:rsidRPr="000C2A4E">
        <w:t>розвиток</w:t>
      </w:r>
      <w:r>
        <w:t xml:space="preserve"> </w:t>
      </w:r>
      <w:r w:rsidRPr="000C2A4E">
        <w:t>соціальної</w:t>
      </w:r>
      <w:r>
        <w:t xml:space="preserve"> </w:t>
      </w:r>
      <w:r w:rsidRPr="000C2A4E">
        <w:t>сфери,</w:t>
      </w:r>
      <w:r>
        <w:t xml:space="preserve"> </w:t>
      </w:r>
      <w:r w:rsidRPr="000C2A4E">
        <w:t>досягнення</w:t>
      </w:r>
      <w:r>
        <w:t xml:space="preserve"> </w:t>
      </w:r>
      <w:r w:rsidRPr="000C2A4E">
        <w:t>екологічної</w:t>
      </w:r>
      <w:r>
        <w:t xml:space="preserve"> </w:t>
      </w:r>
      <w:r w:rsidRPr="000C2A4E">
        <w:t>безпеки</w:t>
      </w:r>
      <w:r>
        <w:t xml:space="preserve"> </w:t>
      </w:r>
      <w:r w:rsidRPr="000C2A4E">
        <w:t>та</w:t>
      </w:r>
      <w:r>
        <w:t xml:space="preserve"> </w:t>
      </w:r>
      <w:r w:rsidRPr="000C2A4E">
        <w:t>збереження</w:t>
      </w:r>
      <w:r>
        <w:t xml:space="preserve"> </w:t>
      </w:r>
      <w:r w:rsidRPr="000C2A4E">
        <w:t>довкілля</w:t>
      </w:r>
      <w:r>
        <w:t xml:space="preserve"> </w:t>
      </w:r>
      <w:r w:rsidRPr="000C2A4E">
        <w:t>шляхом</w:t>
      </w:r>
      <w:r>
        <w:t xml:space="preserve"> </w:t>
      </w:r>
      <w:r w:rsidRPr="000C2A4E">
        <w:t>підтримки</w:t>
      </w:r>
      <w:r>
        <w:t xml:space="preserve"> </w:t>
      </w:r>
      <w:r w:rsidRPr="000C2A4E">
        <w:t>ефективного</w:t>
      </w:r>
      <w:r>
        <w:t xml:space="preserve"> </w:t>
      </w:r>
      <w:r w:rsidRPr="000C2A4E">
        <w:t>функціонування</w:t>
      </w:r>
      <w:r>
        <w:t xml:space="preserve"> </w:t>
      </w:r>
      <w:r w:rsidRPr="000C2A4E">
        <w:t>збереження</w:t>
      </w:r>
      <w:r>
        <w:t xml:space="preserve"> </w:t>
      </w:r>
      <w:r w:rsidRPr="000C2A4E">
        <w:t>екологічно</w:t>
      </w:r>
      <w:r>
        <w:t xml:space="preserve"> </w:t>
      </w:r>
      <w:r w:rsidRPr="000C2A4E">
        <w:t>чистого</w:t>
      </w:r>
      <w:r>
        <w:t xml:space="preserve"> </w:t>
      </w:r>
      <w:r w:rsidRPr="000C2A4E">
        <w:t>середовища,</w:t>
      </w:r>
      <w:r>
        <w:t xml:space="preserve"> </w:t>
      </w:r>
      <w:r w:rsidRPr="000C2A4E">
        <w:t>навчання</w:t>
      </w:r>
      <w:r>
        <w:t xml:space="preserve"> </w:t>
      </w:r>
      <w:r w:rsidRPr="000C2A4E">
        <w:t>та</w:t>
      </w:r>
      <w:r>
        <w:t xml:space="preserve"> </w:t>
      </w:r>
      <w:r w:rsidRPr="000C2A4E">
        <w:t>роз’яснення</w:t>
      </w:r>
      <w:r>
        <w:t xml:space="preserve"> </w:t>
      </w:r>
      <w:r w:rsidRPr="000C2A4E">
        <w:t>суспільству</w:t>
      </w:r>
      <w:r>
        <w:t xml:space="preserve"> </w:t>
      </w:r>
      <w:r w:rsidRPr="000C2A4E">
        <w:t>принципів</w:t>
      </w:r>
      <w:r>
        <w:t xml:space="preserve"> </w:t>
      </w:r>
      <w:r w:rsidRPr="000C2A4E">
        <w:t>поводження</w:t>
      </w:r>
      <w:r>
        <w:t xml:space="preserve"> </w:t>
      </w:r>
      <w:r w:rsidRPr="000C2A4E">
        <w:t>зі</w:t>
      </w:r>
      <w:r>
        <w:t xml:space="preserve"> </w:t>
      </w:r>
      <w:r w:rsidRPr="000C2A4E">
        <w:t>сміттям</w:t>
      </w:r>
      <w:r w:rsidR="00492047">
        <w:t>, розвитку туристичної сфери.</w:t>
      </w:r>
    </w:p>
    <w:p w:rsidR="00265BD7" w:rsidRDefault="00265BD7" w:rsidP="00265BD7">
      <w:pPr>
        <w:pStyle w:val="a8"/>
        <w:shd w:val="clear" w:color="auto" w:fill="FFFFFF"/>
        <w:ind w:left="709"/>
        <w:jc w:val="both"/>
        <w:rPr>
          <w:rStyle w:val="ac"/>
          <w:rFonts w:eastAsiaTheme="majorEastAsia"/>
          <w:b/>
          <w:i/>
          <w:color w:val="000000" w:themeColor="text1"/>
          <w:sz w:val="24"/>
          <w:szCs w:val="24"/>
          <w:lang w:val="uk-UA" w:eastAsia="uk-UA"/>
        </w:rPr>
      </w:pPr>
    </w:p>
    <w:p w:rsidR="00265BD7" w:rsidRPr="000C2A4E" w:rsidRDefault="00265BD7" w:rsidP="00265BD7">
      <w:pPr>
        <w:ind w:firstLine="709"/>
        <w:jc w:val="both"/>
        <w:rPr>
          <w:color w:val="000000" w:themeColor="text1"/>
          <w:lang w:val="uk-UA"/>
        </w:rPr>
      </w:pPr>
      <w:r w:rsidRPr="000C2A4E">
        <w:rPr>
          <w:color w:val="000000" w:themeColor="text1"/>
          <w:lang w:val="uk-UA"/>
        </w:rPr>
        <w:t>Програмні</w:t>
      </w:r>
      <w:r>
        <w:rPr>
          <w:color w:val="000000" w:themeColor="text1"/>
          <w:lang w:val="uk-UA"/>
        </w:rPr>
        <w:t xml:space="preserve"> документи державного планування</w:t>
      </w:r>
      <w:r>
        <w:rPr>
          <w:color w:val="000000" w:themeColor="text1"/>
        </w:rPr>
        <w:t xml:space="preserve"> </w:t>
      </w:r>
      <w:r w:rsidRPr="000C2A4E">
        <w:rPr>
          <w:color w:val="000000" w:themeColor="text1"/>
          <w:lang w:val="uk-UA"/>
        </w:rPr>
        <w:t>та</w:t>
      </w:r>
      <w:r>
        <w:rPr>
          <w:color w:val="000000" w:themeColor="text1"/>
          <w:lang w:val="uk-UA"/>
        </w:rPr>
        <w:t xml:space="preserve"> </w:t>
      </w:r>
      <w:r w:rsidRPr="000C2A4E">
        <w:rPr>
          <w:color w:val="000000" w:themeColor="text1"/>
          <w:lang w:val="uk-UA"/>
        </w:rPr>
        <w:t>їх</w:t>
      </w:r>
      <w:r>
        <w:rPr>
          <w:color w:val="000000" w:themeColor="text1"/>
          <w:lang w:val="uk-UA"/>
        </w:rPr>
        <w:t xml:space="preserve"> </w:t>
      </w:r>
      <w:r w:rsidRPr="000C2A4E">
        <w:rPr>
          <w:color w:val="000000" w:themeColor="text1"/>
          <w:lang w:val="uk-UA"/>
        </w:rPr>
        <w:t>рівень</w:t>
      </w:r>
      <w:r>
        <w:rPr>
          <w:color w:val="000000" w:themeColor="text1"/>
          <w:lang w:val="uk-UA"/>
        </w:rPr>
        <w:t xml:space="preserve"> </w:t>
      </w:r>
      <w:r w:rsidRPr="000C2A4E">
        <w:rPr>
          <w:color w:val="000000" w:themeColor="text1"/>
          <w:lang w:val="uk-UA"/>
        </w:rPr>
        <w:t>зв'язку</w:t>
      </w:r>
      <w:r>
        <w:rPr>
          <w:color w:val="000000" w:themeColor="text1"/>
          <w:lang w:val="uk-UA"/>
        </w:rPr>
        <w:t xml:space="preserve"> </w:t>
      </w:r>
      <w:r w:rsidRPr="000C2A4E">
        <w:rPr>
          <w:color w:val="000000" w:themeColor="text1"/>
          <w:lang w:val="uk-UA"/>
        </w:rPr>
        <w:t>з</w:t>
      </w:r>
      <w:r>
        <w:rPr>
          <w:color w:val="000000" w:themeColor="text1"/>
          <w:lang w:val="uk-UA"/>
        </w:rPr>
        <w:t xml:space="preserve"> </w:t>
      </w:r>
      <w:r w:rsidRPr="000C2A4E">
        <w:rPr>
          <w:color w:val="000000" w:themeColor="text1"/>
          <w:lang w:val="uk-UA"/>
        </w:rPr>
        <w:t>проектом</w:t>
      </w:r>
      <w:r>
        <w:rPr>
          <w:color w:val="000000" w:themeColor="text1"/>
          <w:lang w:val="uk-UA"/>
        </w:rPr>
        <w:t xml:space="preserve"> </w:t>
      </w:r>
      <w:r w:rsidRPr="000C2A4E">
        <w:rPr>
          <w:color w:val="000000" w:themeColor="text1"/>
          <w:lang w:val="uk-UA"/>
        </w:rPr>
        <w:t>генерального</w:t>
      </w:r>
      <w:r>
        <w:rPr>
          <w:color w:val="000000" w:themeColor="text1"/>
          <w:lang w:val="uk-UA"/>
        </w:rPr>
        <w:t xml:space="preserve"> </w:t>
      </w:r>
      <w:r w:rsidRPr="000C2A4E">
        <w:rPr>
          <w:color w:val="000000" w:themeColor="text1"/>
          <w:lang w:val="uk-UA"/>
        </w:rPr>
        <w:t>плану</w:t>
      </w:r>
      <w:r>
        <w:rPr>
          <w:color w:val="000000" w:themeColor="text1"/>
          <w:lang w:val="uk-UA"/>
        </w:rPr>
        <w:t xml:space="preserve"> </w:t>
      </w:r>
      <w:r w:rsidRPr="000C2A4E">
        <w:rPr>
          <w:color w:val="000000" w:themeColor="text1"/>
          <w:lang w:val="uk-UA"/>
        </w:rPr>
        <w:t>відображений</w:t>
      </w:r>
      <w:r>
        <w:rPr>
          <w:color w:val="000000" w:themeColor="text1"/>
          <w:lang w:val="uk-UA"/>
        </w:rPr>
        <w:t xml:space="preserve"> </w:t>
      </w:r>
      <w:r w:rsidRPr="000C2A4E">
        <w:rPr>
          <w:color w:val="000000" w:themeColor="text1"/>
          <w:lang w:val="uk-UA"/>
        </w:rPr>
        <w:t>у</w:t>
      </w:r>
      <w:r>
        <w:rPr>
          <w:color w:val="000000" w:themeColor="text1"/>
          <w:lang w:val="uk-UA"/>
        </w:rPr>
        <w:t xml:space="preserve"> </w:t>
      </w:r>
      <w:r w:rsidRPr="000C2A4E">
        <w:rPr>
          <w:color w:val="000000" w:themeColor="text1"/>
          <w:lang w:val="uk-UA"/>
        </w:rPr>
        <w:t>Додатку</w:t>
      </w:r>
      <w:r>
        <w:rPr>
          <w:color w:val="000000" w:themeColor="text1"/>
          <w:lang w:val="uk-UA"/>
        </w:rPr>
        <w:t xml:space="preserve"> </w:t>
      </w:r>
      <w:r w:rsidRPr="000C2A4E">
        <w:rPr>
          <w:color w:val="000000" w:themeColor="text1"/>
          <w:lang w:val="uk-UA"/>
        </w:rPr>
        <w:t>1.</w:t>
      </w:r>
      <w:r>
        <w:rPr>
          <w:color w:val="000000" w:themeColor="text1"/>
          <w:lang w:val="uk-UA"/>
        </w:rPr>
        <w:t xml:space="preserve"> </w:t>
      </w:r>
    </w:p>
    <w:p w:rsidR="00265BD7" w:rsidRPr="000C2A4E" w:rsidRDefault="00265BD7" w:rsidP="00265BD7">
      <w:pPr>
        <w:ind w:firstLine="709"/>
        <w:jc w:val="both"/>
        <w:rPr>
          <w:color w:val="000000" w:themeColor="text1"/>
          <w:lang w:val="uk-UA"/>
        </w:rPr>
      </w:pPr>
      <w:r w:rsidRPr="000C2A4E">
        <w:rPr>
          <w:color w:val="000000" w:themeColor="text1"/>
          <w:lang w:val="uk-UA"/>
        </w:rPr>
        <w:t>Оцінка</w:t>
      </w:r>
      <w:r>
        <w:rPr>
          <w:color w:val="000000" w:themeColor="text1"/>
          <w:lang w:val="uk-UA"/>
        </w:rPr>
        <w:t xml:space="preserve"> </w:t>
      </w:r>
      <w:r w:rsidRPr="000C2A4E">
        <w:rPr>
          <w:color w:val="000000" w:themeColor="text1"/>
          <w:lang w:val="uk-UA"/>
        </w:rPr>
        <w:t>екологічних</w:t>
      </w:r>
      <w:r>
        <w:rPr>
          <w:color w:val="000000" w:themeColor="text1"/>
          <w:lang w:val="uk-UA"/>
        </w:rPr>
        <w:t xml:space="preserve"> </w:t>
      </w:r>
      <w:r w:rsidRPr="000C2A4E">
        <w:rPr>
          <w:color w:val="000000" w:themeColor="text1"/>
          <w:lang w:val="uk-UA"/>
        </w:rPr>
        <w:t>цілей</w:t>
      </w:r>
      <w:r>
        <w:rPr>
          <w:color w:val="000000" w:themeColor="text1"/>
          <w:lang w:val="uk-UA"/>
        </w:rPr>
        <w:t xml:space="preserve"> </w:t>
      </w:r>
      <w:r w:rsidRPr="000C2A4E">
        <w:rPr>
          <w:color w:val="000000" w:themeColor="text1"/>
          <w:lang w:val="uk-UA"/>
        </w:rPr>
        <w:t>та</w:t>
      </w:r>
      <w:r>
        <w:rPr>
          <w:color w:val="000000" w:themeColor="text1"/>
          <w:lang w:val="uk-UA"/>
        </w:rPr>
        <w:t xml:space="preserve"> </w:t>
      </w:r>
      <w:r w:rsidRPr="000C2A4E">
        <w:rPr>
          <w:color w:val="000000" w:themeColor="text1"/>
          <w:lang w:val="uk-UA"/>
        </w:rPr>
        <w:t>завдань</w:t>
      </w:r>
      <w:r>
        <w:rPr>
          <w:color w:val="000000" w:themeColor="text1"/>
          <w:lang w:val="uk-UA"/>
        </w:rPr>
        <w:t xml:space="preserve"> </w:t>
      </w:r>
      <w:r w:rsidRPr="000C2A4E">
        <w:rPr>
          <w:color w:val="000000" w:themeColor="text1"/>
          <w:lang w:val="uk-UA"/>
        </w:rPr>
        <w:t>в</w:t>
      </w:r>
      <w:r>
        <w:rPr>
          <w:color w:val="000000" w:themeColor="text1"/>
          <w:lang w:val="uk-UA"/>
        </w:rPr>
        <w:t xml:space="preserve"> </w:t>
      </w:r>
      <w:r w:rsidRPr="000C2A4E">
        <w:rPr>
          <w:color w:val="000000" w:themeColor="text1"/>
          <w:lang w:val="uk-UA"/>
        </w:rPr>
        <w:t>сфері</w:t>
      </w:r>
      <w:r>
        <w:rPr>
          <w:color w:val="000000" w:themeColor="text1"/>
          <w:lang w:val="uk-UA"/>
        </w:rPr>
        <w:t xml:space="preserve"> </w:t>
      </w:r>
      <w:r w:rsidRPr="000C2A4E">
        <w:rPr>
          <w:color w:val="000000" w:themeColor="text1"/>
          <w:lang w:val="uk-UA"/>
        </w:rPr>
        <w:t>охорони</w:t>
      </w:r>
      <w:r>
        <w:rPr>
          <w:color w:val="000000" w:themeColor="text1"/>
          <w:lang w:val="uk-UA"/>
        </w:rPr>
        <w:t xml:space="preserve"> </w:t>
      </w:r>
      <w:r w:rsidRPr="000C2A4E">
        <w:rPr>
          <w:color w:val="000000" w:themeColor="text1"/>
          <w:lang w:val="uk-UA"/>
        </w:rPr>
        <w:t>довкілля,</w:t>
      </w:r>
      <w:r>
        <w:rPr>
          <w:color w:val="000000" w:themeColor="text1"/>
          <w:lang w:val="uk-UA"/>
        </w:rPr>
        <w:t xml:space="preserve"> </w:t>
      </w:r>
      <w:r w:rsidRPr="000C2A4E">
        <w:rPr>
          <w:color w:val="000000" w:themeColor="text1"/>
          <w:lang w:val="uk-UA"/>
        </w:rPr>
        <w:t>визначених</w:t>
      </w:r>
      <w:r>
        <w:rPr>
          <w:color w:val="000000" w:themeColor="text1"/>
          <w:lang w:val="uk-UA"/>
        </w:rPr>
        <w:t xml:space="preserve"> </w:t>
      </w:r>
      <w:r w:rsidRPr="000C2A4E">
        <w:rPr>
          <w:color w:val="000000" w:themeColor="text1"/>
          <w:lang w:val="uk-UA"/>
        </w:rPr>
        <w:t>в</w:t>
      </w:r>
      <w:r>
        <w:rPr>
          <w:color w:val="000000" w:themeColor="text1"/>
          <w:lang w:val="uk-UA"/>
        </w:rPr>
        <w:t xml:space="preserve"> </w:t>
      </w:r>
      <w:r w:rsidRPr="000C2A4E">
        <w:rPr>
          <w:color w:val="000000" w:themeColor="text1"/>
          <w:lang w:val="uk-UA"/>
        </w:rPr>
        <w:t>тому</w:t>
      </w:r>
      <w:r>
        <w:rPr>
          <w:color w:val="000000" w:themeColor="text1"/>
          <w:lang w:val="uk-UA"/>
        </w:rPr>
        <w:t xml:space="preserve"> </w:t>
      </w:r>
      <w:r w:rsidRPr="000C2A4E">
        <w:rPr>
          <w:color w:val="000000" w:themeColor="text1"/>
          <w:lang w:val="uk-UA"/>
        </w:rPr>
        <w:t>числі</w:t>
      </w:r>
      <w:r>
        <w:rPr>
          <w:color w:val="000000" w:themeColor="text1"/>
          <w:lang w:val="uk-UA"/>
        </w:rPr>
        <w:t xml:space="preserve"> </w:t>
      </w:r>
      <w:r w:rsidRPr="000C2A4E">
        <w:rPr>
          <w:color w:val="000000" w:themeColor="text1"/>
          <w:lang w:val="uk-UA"/>
        </w:rPr>
        <w:t>іншими</w:t>
      </w:r>
      <w:r>
        <w:rPr>
          <w:color w:val="000000" w:themeColor="text1"/>
          <w:lang w:val="uk-UA"/>
        </w:rPr>
        <w:t xml:space="preserve"> </w:t>
      </w:r>
      <w:r w:rsidRPr="000C2A4E">
        <w:rPr>
          <w:color w:val="000000" w:themeColor="text1"/>
          <w:lang w:val="uk-UA"/>
        </w:rPr>
        <w:t>документами</w:t>
      </w:r>
      <w:r>
        <w:rPr>
          <w:color w:val="000000" w:themeColor="text1"/>
          <w:lang w:val="uk-UA"/>
        </w:rPr>
        <w:t xml:space="preserve"> </w:t>
      </w:r>
      <w:r w:rsidRPr="000C2A4E">
        <w:rPr>
          <w:color w:val="000000" w:themeColor="text1"/>
          <w:lang w:val="uk-UA"/>
        </w:rPr>
        <w:t>державного</w:t>
      </w:r>
      <w:r>
        <w:rPr>
          <w:color w:val="000000" w:themeColor="text1"/>
          <w:lang w:val="uk-UA"/>
        </w:rPr>
        <w:t xml:space="preserve"> </w:t>
      </w:r>
      <w:r w:rsidRPr="000C2A4E">
        <w:rPr>
          <w:color w:val="000000" w:themeColor="text1"/>
          <w:lang w:val="uk-UA"/>
        </w:rPr>
        <w:t>планування,</w:t>
      </w:r>
      <w:r>
        <w:rPr>
          <w:color w:val="000000" w:themeColor="text1"/>
          <w:lang w:val="uk-UA"/>
        </w:rPr>
        <w:t xml:space="preserve"> </w:t>
      </w:r>
      <w:r w:rsidRPr="000C2A4E">
        <w:rPr>
          <w:color w:val="000000" w:themeColor="text1"/>
          <w:lang w:val="uk-UA"/>
        </w:rPr>
        <w:t>та</w:t>
      </w:r>
      <w:r>
        <w:rPr>
          <w:color w:val="000000" w:themeColor="text1"/>
          <w:lang w:val="uk-UA"/>
        </w:rPr>
        <w:t xml:space="preserve"> </w:t>
      </w:r>
      <w:r w:rsidRPr="000C2A4E">
        <w:rPr>
          <w:color w:val="000000" w:themeColor="text1"/>
          <w:lang w:val="uk-UA"/>
        </w:rPr>
        <w:t>їх</w:t>
      </w:r>
      <w:r>
        <w:rPr>
          <w:color w:val="000000" w:themeColor="text1"/>
          <w:lang w:val="uk-UA"/>
        </w:rPr>
        <w:t xml:space="preserve"> </w:t>
      </w:r>
      <w:r w:rsidRPr="000C2A4E">
        <w:rPr>
          <w:color w:val="000000" w:themeColor="text1"/>
          <w:lang w:val="uk-UA"/>
        </w:rPr>
        <w:t>відповідність</w:t>
      </w:r>
      <w:r>
        <w:rPr>
          <w:color w:val="000000" w:themeColor="text1"/>
          <w:lang w:val="uk-UA"/>
        </w:rPr>
        <w:t xml:space="preserve"> </w:t>
      </w:r>
      <w:r w:rsidRPr="000C2A4E">
        <w:rPr>
          <w:color w:val="000000" w:themeColor="text1"/>
          <w:lang w:val="uk-UA"/>
        </w:rPr>
        <w:t>цілям</w:t>
      </w:r>
      <w:r>
        <w:rPr>
          <w:color w:val="000000" w:themeColor="text1"/>
          <w:lang w:val="uk-UA"/>
        </w:rPr>
        <w:t xml:space="preserve"> </w:t>
      </w:r>
      <w:r w:rsidRPr="000C2A4E">
        <w:rPr>
          <w:color w:val="000000" w:themeColor="text1"/>
          <w:lang w:val="uk-UA"/>
        </w:rPr>
        <w:t>генерального</w:t>
      </w:r>
      <w:r>
        <w:rPr>
          <w:color w:val="000000" w:themeColor="text1"/>
          <w:lang w:val="uk-UA"/>
        </w:rPr>
        <w:t xml:space="preserve"> </w:t>
      </w:r>
      <w:r w:rsidRPr="000C2A4E">
        <w:rPr>
          <w:color w:val="000000" w:themeColor="text1"/>
          <w:lang w:val="uk-UA"/>
        </w:rPr>
        <w:t>плану</w:t>
      </w:r>
      <w:r>
        <w:rPr>
          <w:color w:val="000000" w:themeColor="text1"/>
          <w:lang w:val="uk-UA"/>
        </w:rPr>
        <w:t xml:space="preserve"> </w:t>
      </w:r>
      <w:r w:rsidRPr="000C2A4E">
        <w:rPr>
          <w:color w:val="000000" w:themeColor="text1"/>
          <w:lang w:val="uk-UA"/>
        </w:rPr>
        <w:t>наведена</w:t>
      </w:r>
      <w:r>
        <w:rPr>
          <w:color w:val="000000" w:themeColor="text1"/>
          <w:lang w:val="uk-UA"/>
        </w:rPr>
        <w:t xml:space="preserve"> </w:t>
      </w:r>
      <w:r w:rsidRPr="000C2A4E">
        <w:rPr>
          <w:color w:val="000000" w:themeColor="text1"/>
          <w:lang w:val="uk-UA"/>
        </w:rPr>
        <w:t>у</w:t>
      </w:r>
      <w:r>
        <w:rPr>
          <w:color w:val="000000" w:themeColor="text1"/>
          <w:lang w:val="uk-UA"/>
        </w:rPr>
        <w:t xml:space="preserve"> </w:t>
      </w:r>
      <w:r w:rsidRPr="000C2A4E">
        <w:rPr>
          <w:color w:val="000000" w:themeColor="text1"/>
          <w:lang w:val="uk-UA"/>
        </w:rPr>
        <w:t>Додатку</w:t>
      </w:r>
      <w:r>
        <w:rPr>
          <w:color w:val="000000" w:themeColor="text1"/>
          <w:lang w:val="uk-UA"/>
        </w:rPr>
        <w:t xml:space="preserve"> </w:t>
      </w:r>
      <w:r w:rsidRPr="000C2A4E">
        <w:rPr>
          <w:color w:val="000000" w:themeColor="text1"/>
          <w:lang w:val="uk-UA"/>
        </w:rPr>
        <w:t>2.</w:t>
      </w:r>
    </w:p>
    <w:p w:rsidR="00265BD7" w:rsidRDefault="00265BD7" w:rsidP="00265BD7">
      <w:pPr>
        <w:ind w:firstLine="709"/>
        <w:jc w:val="both"/>
        <w:rPr>
          <w:color w:val="FF0000"/>
          <w:lang w:val="uk-UA"/>
        </w:rPr>
      </w:pPr>
      <w:r>
        <w:rPr>
          <w:color w:val="FF0000"/>
          <w:lang w:val="uk-UA"/>
        </w:rPr>
        <w:br w:type="page"/>
      </w:r>
    </w:p>
    <w:p w:rsidR="00265BD7" w:rsidRPr="00CA54F1" w:rsidRDefault="00265BD7" w:rsidP="00265BD7">
      <w:pPr>
        <w:pStyle w:val="1"/>
        <w:spacing w:before="0"/>
        <w:jc w:val="center"/>
        <w:rPr>
          <w:rFonts w:ascii="Times New Roman" w:hAnsi="Times New Roman" w:cs="Times New Roman"/>
          <w:color w:val="auto"/>
          <w:sz w:val="26"/>
          <w:szCs w:val="26"/>
          <w:lang w:val="uk-UA"/>
        </w:rPr>
      </w:pPr>
      <w:bookmarkStart w:id="14" w:name="_Toc49443263"/>
      <w:r w:rsidRPr="00CA54F1">
        <w:rPr>
          <w:rFonts w:ascii="Times New Roman" w:hAnsi="Times New Roman" w:cs="Times New Roman"/>
          <w:color w:val="auto"/>
          <w:sz w:val="26"/>
          <w:szCs w:val="26"/>
          <w:lang w:val="uk-UA"/>
        </w:rPr>
        <w:lastRenderedPageBreak/>
        <w:t>РОЗДІЛ</w:t>
      </w:r>
      <w:r>
        <w:rPr>
          <w:rFonts w:ascii="Times New Roman" w:hAnsi="Times New Roman" w:cs="Times New Roman"/>
          <w:color w:val="auto"/>
          <w:sz w:val="26"/>
          <w:szCs w:val="26"/>
          <w:lang w:val="uk-UA"/>
        </w:rPr>
        <w:t xml:space="preserve"> </w:t>
      </w:r>
      <w:r w:rsidRPr="00CA54F1">
        <w:rPr>
          <w:rFonts w:ascii="Times New Roman" w:hAnsi="Times New Roman" w:cs="Times New Roman"/>
          <w:color w:val="auto"/>
          <w:sz w:val="26"/>
          <w:szCs w:val="26"/>
          <w:lang w:val="uk-UA"/>
        </w:rPr>
        <w:t>2.</w:t>
      </w:r>
      <w:r>
        <w:rPr>
          <w:rFonts w:ascii="Times New Roman" w:hAnsi="Times New Roman" w:cs="Times New Roman"/>
          <w:color w:val="auto"/>
          <w:sz w:val="26"/>
          <w:szCs w:val="26"/>
          <w:lang w:val="uk-UA"/>
        </w:rPr>
        <w:t xml:space="preserve"> </w:t>
      </w:r>
      <w:r w:rsidRPr="00CA54F1">
        <w:rPr>
          <w:rFonts w:ascii="Times New Roman" w:hAnsi="Times New Roman" w:cs="Times New Roman"/>
          <w:color w:val="auto"/>
          <w:sz w:val="26"/>
          <w:szCs w:val="26"/>
          <w:lang w:val="uk-UA" w:eastAsia="uk-UA"/>
        </w:rPr>
        <w:t>ХАРАКТЕРИСТИКА</w:t>
      </w:r>
      <w:r>
        <w:rPr>
          <w:rFonts w:ascii="Times New Roman" w:hAnsi="Times New Roman" w:cs="Times New Roman"/>
          <w:color w:val="auto"/>
          <w:sz w:val="26"/>
          <w:szCs w:val="26"/>
          <w:lang w:val="uk-UA" w:eastAsia="uk-UA"/>
        </w:rPr>
        <w:t xml:space="preserve"> </w:t>
      </w:r>
      <w:r w:rsidRPr="00CA54F1">
        <w:rPr>
          <w:rFonts w:ascii="Times New Roman" w:hAnsi="Times New Roman" w:cs="Times New Roman"/>
          <w:color w:val="auto"/>
          <w:sz w:val="26"/>
          <w:szCs w:val="26"/>
          <w:lang w:val="uk-UA" w:eastAsia="uk-UA"/>
        </w:rPr>
        <w:t>ПОТОЧНОГО</w:t>
      </w:r>
      <w:r>
        <w:rPr>
          <w:rFonts w:ascii="Times New Roman" w:hAnsi="Times New Roman" w:cs="Times New Roman"/>
          <w:color w:val="auto"/>
          <w:sz w:val="26"/>
          <w:szCs w:val="26"/>
          <w:lang w:val="uk-UA" w:eastAsia="uk-UA"/>
        </w:rPr>
        <w:t xml:space="preserve"> </w:t>
      </w:r>
      <w:r w:rsidRPr="00CA54F1">
        <w:rPr>
          <w:rFonts w:ascii="Times New Roman" w:hAnsi="Times New Roman" w:cs="Times New Roman"/>
          <w:color w:val="auto"/>
          <w:sz w:val="26"/>
          <w:szCs w:val="26"/>
          <w:lang w:val="uk-UA" w:eastAsia="uk-UA"/>
        </w:rPr>
        <w:t>СТАНУ</w:t>
      </w:r>
      <w:r>
        <w:rPr>
          <w:rFonts w:ascii="Times New Roman" w:hAnsi="Times New Roman" w:cs="Times New Roman"/>
          <w:color w:val="auto"/>
          <w:sz w:val="26"/>
          <w:szCs w:val="26"/>
          <w:lang w:val="uk-UA" w:eastAsia="uk-UA"/>
        </w:rPr>
        <w:t xml:space="preserve"> </w:t>
      </w:r>
      <w:r w:rsidRPr="00CA54F1">
        <w:rPr>
          <w:rFonts w:ascii="Times New Roman" w:hAnsi="Times New Roman" w:cs="Times New Roman"/>
          <w:color w:val="auto"/>
          <w:sz w:val="26"/>
          <w:szCs w:val="26"/>
          <w:lang w:val="uk-UA" w:eastAsia="uk-UA"/>
        </w:rPr>
        <w:t>ДОВКІЛЛЯ,</w:t>
      </w:r>
      <w:r>
        <w:rPr>
          <w:rFonts w:ascii="Times New Roman" w:hAnsi="Times New Roman" w:cs="Times New Roman"/>
          <w:color w:val="auto"/>
          <w:sz w:val="26"/>
          <w:szCs w:val="26"/>
          <w:lang w:val="uk-UA" w:eastAsia="uk-UA"/>
        </w:rPr>
        <w:t xml:space="preserve"> </w:t>
      </w:r>
      <w:r w:rsidRPr="00CA54F1">
        <w:rPr>
          <w:rFonts w:ascii="Times New Roman" w:hAnsi="Times New Roman" w:cs="Times New Roman"/>
          <w:color w:val="auto"/>
          <w:sz w:val="26"/>
          <w:szCs w:val="26"/>
          <w:lang w:val="uk-UA" w:eastAsia="uk-UA"/>
        </w:rPr>
        <w:t>У</w:t>
      </w:r>
      <w:r>
        <w:rPr>
          <w:rFonts w:ascii="Times New Roman" w:hAnsi="Times New Roman" w:cs="Times New Roman"/>
          <w:color w:val="auto"/>
          <w:sz w:val="26"/>
          <w:szCs w:val="26"/>
          <w:lang w:val="uk-UA" w:eastAsia="uk-UA"/>
        </w:rPr>
        <w:t xml:space="preserve"> </w:t>
      </w:r>
      <w:r w:rsidRPr="00CA54F1">
        <w:rPr>
          <w:rFonts w:ascii="Times New Roman" w:hAnsi="Times New Roman" w:cs="Times New Roman"/>
          <w:color w:val="auto"/>
          <w:sz w:val="26"/>
          <w:szCs w:val="26"/>
          <w:lang w:val="uk-UA" w:eastAsia="uk-UA"/>
        </w:rPr>
        <w:t>ТОМУ</w:t>
      </w:r>
      <w:r>
        <w:rPr>
          <w:rFonts w:ascii="Times New Roman" w:hAnsi="Times New Roman" w:cs="Times New Roman"/>
          <w:color w:val="auto"/>
          <w:sz w:val="26"/>
          <w:szCs w:val="26"/>
          <w:lang w:val="uk-UA" w:eastAsia="uk-UA"/>
        </w:rPr>
        <w:t xml:space="preserve"> </w:t>
      </w:r>
      <w:r w:rsidRPr="00CA54F1">
        <w:rPr>
          <w:rFonts w:ascii="Times New Roman" w:hAnsi="Times New Roman" w:cs="Times New Roman"/>
          <w:color w:val="auto"/>
          <w:sz w:val="26"/>
          <w:szCs w:val="26"/>
          <w:lang w:val="uk-UA" w:eastAsia="uk-UA"/>
        </w:rPr>
        <w:t>ЧИСЛІ,</w:t>
      </w:r>
      <w:r>
        <w:rPr>
          <w:rFonts w:ascii="Times New Roman" w:hAnsi="Times New Roman" w:cs="Times New Roman"/>
          <w:color w:val="auto"/>
          <w:sz w:val="26"/>
          <w:szCs w:val="26"/>
          <w:lang w:val="uk-UA" w:eastAsia="uk-UA"/>
        </w:rPr>
        <w:t xml:space="preserve"> </w:t>
      </w:r>
      <w:r w:rsidRPr="00CA54F1">
        <w:rPr>
          <w:rFonts w:ascii="Times New Roman" w:hAnsi="Times New Roman" w:cs="Times New Roman"/>
          <w:color w:val="auto"/>
          <w:sz w:val="26"/>
          <w:szCs w:val="26"/>
          <w:lang w:val="uk-UA" w:eastAsia="uk-UA"/>
        </w:rPr>
        <w:t>ЗДОРОВ’Я</w:t>
      </w:r>
      <w:r>
        <w:rPr>
          <w:rFonts w:ascii="Times New Roman" w:hAnsi="Times New Roman" w:cs="Times New Roman"/>
          <w:color w:val="auto"/>
          <w:sz w:val="26"/>
          <w:szCs w:val="26"/>
          <w:lang w:val="uk-UA" w:eastAsia="uk-UA"/>
        </w:rPr>
        <w:t xml:space="preserve"> </w:t>
      </w:r>
      <w:r w:rsidRPr="00CA54F1">
        <w:rPr>
          <w:rFonts w:ascii="Times New Roman" w:hAnsi="Times New Roman" w:cs="Times New Roman"/>
          <w:color w:val="auto"/>
          <w:sz w:val="26"/>
          <w:szCs w:val="26"/>
          <w:lang w:val="uk-UA" w:eastAsia="uk-UA"/>
        </w:rPr>
        <w:t>НАСЕЛЕННЯ,</w:t>
      </w:r>
      <w:r>
        <w:rPr>
          <w:rFonts w:ascii="Times New Roman" w:hAnsi="Times New Roman" w:cs="Times New Roman"/>
          <w:color w:val="auto"/>
          <w:sz w:val="26"/>
          <w:szCs w:val="26"/>
          <w:lang w:val="uk-UA" w:eastAsia="uk-UA"/>
        </w:rPr>
        <w:t xml:space="preserve"> </w:t>
      </w:r>
      <w:r w:rsidRPr="00CA54F1">
        <w:rPr>
          <w:rFonts w:ascii="Times New Roman" w:hAnsi="Times New Roman" w:cs="Times New Roman"/>
          <w:color w:val="auto"/>
          <w:sz w:val="26"/>
          <w:szCs w:val="26"/>
          <w:lang w:val="uk-UA" w:eastAsia="uk-UA"/>
        </w:rPr>
        <w:t>ТА</w:t>
      </w:r>
      <w:r>
        <w:rPr>
          <w:rFonts w:ascii="Times New Roman" w:hAnsi="Times New Roman" w:cs="Times New Roman"/>
          <w:color w:val="auto"/>
          <w:sz w:val="26"/>
          <w:szCs w:val="26"/>
          <w:lang w:val="uk-UA" w:eastAsia="uk-UA"/>
        </w:rPr>
        <w:t xml:space="preserve"> </w:t>
      </w:r>
      <w:r w:rsidRPr="00CA54F1">
        <w:rPr>
          <w:rFonts w:ascii="Times New Roman" w:hAnsi="Times New Roman" w:cs="Times New Roman"/>
          <w:color w:val="auto"/>
          <w:sz w:val="26"/>
          <w:szCs w:val="26"/>
          <w:lang w:val="uk-UA" w:eastAsia="uk-UA"/>
        </w:rPr>
        <w:t>ПРОГНОЗНІ</w:t>
      </w:r>
      <w:r>
        <w:rPr>
          <w:rFonts w:ascii="Times New Roman" w:hAnsi="Times New Roman" w:cs="Times New Roman"/>
          <w:color w:val="auto"/>
          <w:sz w:val="26"/>
          <w:szCs w:val="26"/>
          <w:lang w:val="uk-UA" w:eastAsia="uk-UA"/>
        </w:rPr>
        <w:t xml:space="preserve"> </w:t>
      </w:r>
      <w:r w:rsidRPr="00CA54F1">
        <w:rPr>
          <w:rFonts w:ascii="Times New Roman" w:hAnsi="Times New Roman" w:cs="Times New Roman"/>
          <w:color w:val="auto"/>
          <w:sz w:val="26"/>
          <w:szCs w:val="26"/>
          <w:lang w:val="uk-UA" w:eastAsia="uk-UA"/>
        </w:rPr>
        <w:t>ЗМІНИ</w:t>
      </w:r>
      <w:r>
        <w:rPr>
          <w:rFonts w:ascii="Times New Roman" w:hAnsi="Times New Roman" w:cs="Times New Roman"/>
          <w:color w:val="auto"/>
          <w:sz w:val="26"/>
          <w:szCs w:val="26"/>
          <w:lang w:val="uk-UA" w:eastAsia="uk-UA"/>
        </w:rPr>
        <w:t xml:space="preserve"> </w:t>
      </w:r>
      <w:r w:rsidRPr="00CA54F1">
        <w:rPr>
          <w:rFonts w:ascii="Times New Roman" w:hAnsi="Times New Roman" w:cs="Times New Roman"/>
          <w:color w:val="auto"/>
          <w:sz w:val="26"/>
          <w:szCs w:val="26"/>
          <w:lang w:val="uk-UA" w:eastAsia="uk-UA"/>
        </w:rPr>
        <w:t>ЦЬОГО</w:t>
      </w:r>
      <w:r>
        <w:rPr>
          <w:rFonts w:ascii="Times New Roman" w:hAnsi="Times New Roman" w:cs="Times New Roman"/>
          <w:color w:val="auto"/>
          <w:sz w:val="26"/>
          <w:szCs w:val="26"/>
          <w:lang w:val="uk-UA" w:eastAsia="uk-UA"/>
        </w:rPr>
        <w:t xml:space="preserve"> </w:t>
      </w:r>
      <w:r w:rsidRPr="00CA54F1">
        <w:rPr>
          <w:rFonts w:ascii="Times New Roman" w:hAnsi="Times New Roman" w:cs="Times New Roman"/>
          <w:color w:val="auto"/>
          <w:sz w:val="26"/>
          <w:szCs w:val="26"/>
          <w:lang w:val="uk-UA" w:eastAsia="uk-UA"/>
        </w:rPr>
        <w:t>СТАНУ,</w:t>
      </w:r>
      <w:r>
        <w:rPr>
          <w:rFonts w:ascii="Times New Roman" w:hAnsi="Times New Roman" w:cs="Times New Roman"/>
          <w:color w:val="auto"/>
          <w:sz w:val="26"/>
          <w:szCs w:val="26"/>
          <w:lang w:val="uk-UA" w:eastAsia="uk-UA"/>
        </w:rPr>
        <w:t xml:space="preserve"> </w:t>
      </w:r>
      <w:r w:rsidRPr="00CA54F1">
        <w:rPr>
          <w:rFonts w:ascii="Times New Roman" w:hAnsi="Times New Roman" w:cs="Times New Roman"/>
          <w:color w:val="auto"/>
          <w:sz w:val="26"/>
          <w:szCs w:val="26"/>
          <w:lang w:val="uk-UA" w:eastAsia="uk-UA"/>
        </w:rPr>
        <w:t>ЯКЩО</w:t>
      </w:r>
      <w:r>
        <w:rPr>
          <w:rFonts w:ascii="Times New Roman" w:hAnsi="Times New Roman" w:cs="Times New Roman"/>
          <w:color w:val="auto"/>
          <w:sz w:val="26"/>
          <w:szCs w:val="26"/>
          <w:lang w:val="uk-UA" w:eastAsia="uk-UA"/>
        </w:rPr>
        <w:t xml:space="preserve"> </w:t>
      </w:r>
      <w:r w:rsidRPr="00CA54F1">
        <w:rPr>
          <w:rFonts w:ascii="Times New Roman" w:hAnsi="Times New Roman" w:cs="Times New Roman"/>
          <w:color w:val="auto"/>
          <w:sz w:val="26"/>
          <w:szCs w:val="26"/>
          <w:lang w:val="uk-UA" w:eastAsia="uk-UA"/>
        </w:rPr>
        <w:t>ГЕНЕРАЛЬНИЙ</w:t>
      </w:r>
      <w:r>
        <w:rPr>
          <w:rFonts w:ascii="Times New Roman" w:hAnsi="Times New Roman" w:cs="Times New Roman"/>
          <w:color w:val="auto"/>
          <w:sz w:val="26"/>
          <w:szCs w:val="26"/>
          <w:lang w:val="uk-UA" w:eastAsia="uk-UA"/>
        </w:rPr>
        <w:t xml:space="preserve"> </w:t>
      </w:r>
      <w:r w:rsidRPr="00CA54F1">
        <w:rPr>
          <w:rFonts w:ascii="Times New Roman" w:hAnsi="Times New Roman" w:cs="Times New Roman"/>
          <w:color w:val="auto"/>
          <w:sz w:val="26"/>
          <w:szCs w:val="26"/>
          <w:lang w:val="uk-UA" w:eastAsia="uk-UA"/>
        </w:rPr>
        <w:t>ПЛАН</w:t>
      </w:r>
      <w:r>
        <w:rPr>
          <w:rFonts w:ascii="Times New Roman" w:hAnsi="Times New Roman" w:cs="Times New Roman"/>
          <w:color w:val="auto"/>
          <w:sz w:val="26"/>
          <w:szCs w:val="26"/>
          <w:lang w:val="uk-UA" w:eastAsia="uk-UA"/>
        </w:rPr>
        <w:t xml:space="preserve"> </w:t>
      </w:r>
      <w:r w:rsidRPr="00CA54F1">
        <w:rPr>
          <w:rFonts w:ascii="Times New Roman" w:hAnsi="Times New Roman" w:cs="Times New Roman"/>
          <w:color w:val="auto"/>
          <w:sz w:val="26"/>
          <w:szCs w:val="26"/>
          <w:lang w:val="uk-UA" w:eastAsia="uk-UA"/>
        </w:rPr>
        <w:t>НЕ</w:t>
      </w:r>
      <w:r>
        <w:rPr>
          <w:rFonts w:ascii="Times New Roman" w:hAnsi="Times New Roman" w:cs="Times New Roman"/>
          <w:color w:val="auto"/>
          <w:sz w:val="26"/>
          <w:szCs w:val="26"/>
          <w:lang w:val="uk-UA" w:eastAsia="uk-UA"/>
        </w:rPr>
        <w:t xml:space="preserve"> </w:t>
      </w:r>
      <w:r w:rsidRPr="00CA54F1">
        <w:rPr>
          <w:rFonts w:ascii="Times New Roman" w:hAnsi="Times New Roman" w:cs="Times New Roman"/>
          <w:color w:val="auto"/>
          <w:sz w:val="26"/>
          <w:szCs w:val="26"/>
          <w:lang w:val="uk-UA" w:eastAsia="uk-UA"/>
        </w:rPr>
        <w:t>БУДЕ</w:t>
      </w:r>
      <w:r>
        <w:rPr>
          <w:rFonts w:ascii="Times New Roman" w:hAnsi="Times New Roman" w:cs="Times New Roman"/>
          <w:color w:val="auto"/>
          <w:sz w:val="26"/>
          <w:szCs w:val="26"/>
          <w:lang w:val="uk-UA" w:eastAsia="uk-UA"/>
        </w:rPr>
        <w:t xml:space="preserve"> </w:t>
      </w:r>
      <w:r w:rsidRPr="00CA54F1">
        <w:rPr>
          <w:rFonts w:ascii="Times New Roman" w:hAnsi="Times New Roman" w:cs="Times New Roman"/>
          <w:color w:val="auto"/>
          <w:sz w:val="26"/>
          <w:szCs w:val="26"/>
          <w:lang w:val="uk-UA" w:eastAsia="uk-UA"/>
        </w:rPr>
        <w:t>ЗАТВЕРДЖЕНО</w:t>
      </w:r>
      <w:bookmarkEnd w:id="14"/>
    </w:p>
    <w:p w:rsidR="00265BD7" w:rsidRDefault="00265BD7" w:rsidP="00265BD7">
      <w:pPr>
        <w:pStyle w:val="2"/>
        <w:spacing w:before="0"/>
        <w:jc w:val="center"/>
        <w:rPr>
          <w:rFonts w:ascii="Times New Roman" w:hAnsi="Times New Roman" w:cs="Times New Roman"/>
          <w:color w:val="auto"/>
          <w:sz w:val="24"/>
          <w:szCs w:val="24"/>
          <w:lang w:val="uk-UA" w:eastAsia="uk-UA"/>
        </w:rPr>
      </w:pPr>
    </w:p>
    <w:p w:rsidR="00265BD7" w:rsidRPr="002958B7" w:rsidRDefault="00265BD7" w:rsidP="00265BD7">
      <w:pPr>
        <w:pStyle w:val="2"/>
        <w:spacing w:before="0"/>
        <w:jc w:val="center"/>
        <w:rPr>
          <w:rFonts w:ascii="Times New Roman" w:hAnsi="Times New Roman" w:cs="Times New Roman"/>
          <w:b w:val="0"/>
          <w:color w:val="auto"/>
          <w:sz w:val="24"/>
          <w:szCs w:val="24"/>
          <w:lang w:eastAsia="uk-UA"/>
        </w:rPr>
      </w:pPr>
      <w:bookmarkStart w:id="15" w:name="_Toc49443264"/>
      <w:r w:rsidRPr="002958B7">
        <w:rPr>
          <w:rFonts w:ascii="Times New Roman" w:hAnsi="Times New Roman" w:cs="Times New Roman"/>
          <w:color w:val="auto"/>
          <w:sz w:val="24"/>
          <w:szCs w:val="24"/>
          <w:lang w:eastAsia="uk-UA"/>
        </w:rPr>
        <w:t>2.1. ХАРАКТЕРИСТИКА ПОТОЧНОГО СТАНУ ДОВКІЛЛЯ</w:t>
      </w:r>
      <w:bookmarkEnd w:id="15"/>
      <w:r w:rsidRPr="002958B7">
        <w:rPr>
          <w:rFonts w:ascii="Times New Roman" w:hAnsi="Times New Roman" w:cs="Times New Roman"/>
          <w:color w:val="auto"/>
          <w:sz w:val="24"/>
          <w:szCs w:val="24"/>
          <w:lang w:eastAsia="uk-UA"/>
        </w:rPr>
        <w:t xml:space="preserve"> </w:t>
      </w:r>
    </w:p>
    <w:p w:rsidR="00265BD7" w:rsidRPr="002958B7" w:rsidRDefault="00265BD7" w:rsidP="00265BD7">
      <w:pPr>
        <w:pStyle w:val="2"/>
        <w:spacing w:before="0"/>
        <w:jc w:val="center"/>
        <w:rPr>
          <w:rFonts w:ascii="Times New Roman" w:hAnsi="Times New Roman" w:cs="Times New Roman"/>
          <w:b w:val="0"/>
          <w:color w:val="auto"/>
          <w:sz w:val="24"/>
          <w:szCs w:val="24"/>
        </w:rPr>
      </w:pPr>
      <w:bookmarkStart w:id="16" w:name="_Toc49443265"/>
      <w:r w:rsidRPr="002958B7">
        <w:rPr>
          <w:rFonts w:ascii="Times New Roman" w:hAnsi="Times New Roman" w:cs="Times New Roman"/>
          <w:color w:val="auto"/>
          <w:sz w:val="24"/>
          <w:szCs w:val="24"/>
          <w:lang w:eastAsia="uk-UA"/>
        </w:rPr>
        <w:t>ТА ЗДОРОВ’Я НАСЕЛЕННЯ</w:t>
      </w:r>
      <w:bookmarkEnd w:id="16"/>
    </w:p>
    <w:p w:rsidR="00265BD7" w:rsidRDefault="00265BD7" w:rsidP="00265BD7">
      <w:pPr>
        <w:pStyle w:val="3"/>
        <w:jc w:val="center"/>
        <w:rPr>
          <w:b/>
          <w:color w:val="000000"/>
          <w:sz w:val="22"/>
          <w:szCs w:val="22"/>
        </w:rPr>
      </w:pPr>
      <w:bookmarkStart w:id="17" w:name="_Toc49443266"/>
      <w:r w:rsidRPr="0037059C">
        <w:rPr>
          <w:b/>
          <w:color w:val="000000"/>
          <w:sz w:val="22"/>
          <w:szCs w:val="22"/>
        </w:rPr>
        <w:t>2.1.</w:t>
      </w:r>
      <w:r>
        <w:rPr>
          <w:b/>
          <w:color w:val="000000"/>
          <w:sz w:val="22"/>
          <w:szCs w:val="22"/>
        </w:rPr>
        <w:t>1.</w:t>
      </w:r>
      <w:r w:rsidRPr="0037059C">
        <w:rPr>
          <w:b/>
          <w:color w:val="000000"/>
          <w:sz w:val="22"/>
          <w:szCs w:val="22"/>
        </w:rPr>
        <w:t xml:space="preserve"> ПРИРОДНІ УМОВИ ТА РЕСУРСИ РОЗВИТКУ </w:t>
      </w:r>
      <w:r>
        <w:rPr>
          <w:b/>
          <w:color w:val="000000"/>
          <w:sz w:val="22"/>
          <w:szCs w:val="22"/>
        </w:rPr>
        <w:t>МІСТА</w:t>
      </w:r>
      <w:bookmarkEnd w:id="17"/>
    </w:p>
    <w:p w:rsidR="00265BD7" w:rsidRPr="009D3624" w:rsidRDefault="00265BD7" w:rsidP="00265BD7">
      <w:pPr>
        <w:jc w:val="center"/>
        <w:rPr>
          <w:b/>
          <w:i/>
          <w:sz w:val="16"/>
          <w:szCs w:val="16"/>
          <w:lang w:val="uk-UA"/>
        </w:rPr>
      </w:pPr>
    </w:p>
    <w:p w:rsidR="00265BD7" w:rsidRDefault="00265BD7" w:rsidP="00D2379D">
      <w:pPr>
        <w:ind w:firstLine="709"/>
        <w:jc w:val="center"/>
        <w:rPr>
          <w:b/>
          <w:i/>
          <w:lang w:val="uk-UA"/>
        </w:rPr>
      </w:pPr>
      <w:r w:rsidRPr="00FA17E3">
        <w:rPr>
          <w:b/>
          <w:i/>
          <w:lang w:val="uk-UA"/>
        </w:rPr>
        <w:t>Місцеположення та орографічні умови</w:t>
      </w:r>
    </w:p>
    <w:p w:rsidR="004D3CC7" w:rsidRPr="00D2379D" w:rsidRDefault="004D3CC7" w:rsidP="00D2379D">
      <w:pPr>
        <w:ind w:firstLine="709"/>
        <w:jc w:val="both"/>
        <w:rPr>
          <w:lang w:val="uk-UA"/>
        </w:rPr>
      </w:pPr>
      <w:r w:rsidRPr="00D2379D">
        <w:rPr>
          <w:lang w:val="uk-UA"/>
        </w:rPr>
        <w:t>Територія міста розташована в межах північної окраїни Волино-Подільського плато – Волинської лесової височини з характерними особливостями природи: значним поширенням надзаплавних терасових місцевостей з опідзоленими і малогумусними чорноземами, широкими заплавами з поширенням лучно-болотних місцевостей тощо.</w:t>
      </w:r>
    </w:p>
    <w:p w:rsidR="004D3CC7" w:rsidRPr="00D2379D" w:rsidRDefault="004D3CC7" w:rsidP="00D2379D">
      <w:pPr>
        <w:ind w:firstLine="709"/>
        <w:jc w:val="both"/>
        <w:rPr>
          <w:lang w:val="uk-UA"/>
        </w:rPr>
      </w:pPr>
      <w:r w:rsidRPr="00D2379D">
        <w:rPr>
          <w:lang w:val="uk-UA"/>
        </w:rPr>
        <w:t>Район характеризується обмеженим розповсюдженням лісів.</w:t>
      </w:r>
    </w:p>
    <w:p w:rsidR="004D3CC7" w:rsidRPr="00D2379D" w:rsidRDefault="004D3CC7" w:rsidP="00D2379D">
      <w:pPr>
        <w:ind w:firstLine="709"/>
        <w:jc w:val="both"/>
        <w:rPr>
          <w:lang w:val="uk-UA"/>
        </w:rPr>
      </w:pPr>
      <w:r w:rsidRPr="00D2379D">
        <w:rPr>
          <w:lang w:val="uk-UA"/>
        </w:rPr>
        <w:t>За геоморфологічними ознаками місто розташоване на тектонічному піднятті у перехідній зоні від Волино-Подільської височини до Поліської низовини.</w:t>
      </w:r>
    </w:p>
    <w:p w:rsidR="004D3CC7" w:rsidRPr="00D2379D" w:rsidRDefault="004D3CC7" w:rsidP="00D2379D">
      <w:pPr>
        <w:ind w:firstLine="709"/>
        <w:jc w:val="both"/>
        <w:rPr>
          <w:lang w:val="uk-UA"/>
        </w:rPr>
      </w:pPr>
      <w:r w:rsidRPr="00D2379D">
        <w:rPr>
          <w:lang w:val="uk-UA"/>
        </w:rPr>
        <w:t>Характерними рисами рельєфу є спокійна розчленованість поверхні річковими долинами і балками з пологими терасованими схилами і широкими заплавами. Абсолютні відмітки поверхні коливаються в межах 175-</w:t>
      </w:r>
      <w:smartTag w:uri="urn:schemas-microsoft-com:office:smarttags" w:element="metricconverter">
        <w:smartTagPr>
          <w:attr w:name="ProductID" w:val="225 м"/>
        </w:smartTagPr>
        <w:r w:rsidRPr="00D2379D">
          <w:rPr>
            <w:lang w:val="uk-UA"/>
          </w:rPr>
          <w:t>225 м</w:t>
        </w:r>
      </w:smartTag>
      <w:r w:rsidRPr="00D2379D">
        <w:rPr>
          <w:lang w:val="uk-UA"/>
        </w:rPr>
        <w:t xml:space="preserve">. </w:t>
      </w:r>
    </w:p>
    <w:p w:rsidR="004D3CC7" w:rsidRPr="00D2379D" w:rsidRDefault="004D3CC7" w:rsidP="00D2379D">
      <w:pPr>
        <w:ind w:firstLine="709"/>
        <w:jc w:val="both"/>
        <w:rPr>
          <w:lang w:val="uk-UA"/>
        </w:rPr>
      </w:pPr>
      <w:r w:rsidRPr="00D2379D">
        <w:rPr>
          <w:lang w:val="uk-UA"/>
        </w:rPr>
        <w:t>Рельєф міста похилий з переважними ухилами поверхні до 2%, місцями на схилах долин – більше 10-15%.</w:t>
      </w:r>
    </w:p>
    <w:p w:rsidR="004D3CC7" w:rsidRPr="00D2379D" w:rsidRDefault="004D3CC7" w:rsidP="00D2379D">
      <w:pPr>
        <w:ind w:firstLine="709"/>
        <w:jc w:val="both"/>
        <w:rPr>
          <w:lang w:val="uk-UA"/>
        </w:rPr>
      </w:pPr>
      <w:r w:rsidRPr="00D2379D">
        <w:rPr>
          <w:lang w:val="uk-UA"/>
        </w:rPr>
        <w:t>Територія міста майже по півколу оточується рікою Стир, яка тече на північ до р. Прип’ять. Річка відноситься до середніх річок  з площею басейну 13130 км</w:t>
      </w:r>
      <w:r w:rsidRPr="00D2379D">
        <w:rPr>
          <w:vertAlign w:val="superscript"/>
          <w:lang w:val="uk-UA"/>
        </w:rPr>
        <w:t>2</w:t>
      </w:r>
      <w:r w:rsidRPr="00D2379D">
        <w:rPr>
          <w:lang w:val="uk-UA"/>
        </w:rPr>
        <w:t>, має звивисту форму русла шириною (в районі міста) 20-</w:t>
      </w:r>
      <w:smartTag w:uri="urn:schemas-microsoft-com:office:smarttags" w:element="metricconverter">
        <w:smartTagPr>
          <w:attr w:name="ProductID" w:val="25 м"/>
        </w:smartTagPr>
        <w:r w:rsidRPr="00D2379D">
          <w:rPr>
            <w:lang w:val="uk-UA"/>
          </w:rPr>
          <w:t>25 м</w:t>
        </w:r>
      </w:smartTag>
      <w:r w:rsidRPr="00D2379D">
        <w:rPr>
          <w:lang w:val="uk-UA"/>
        </w:rPr>
        <w:t xml:space="preserve"> і глибиною 1,5-</w:t>
      </w:r>
      <w:smartTag w:uri="urn:schemas-microsoft-com:office:smarttags" w:element="metricconverter">
        <w:smartTagPr>
          <w:attr w:name="ProductID" w:val="3,5 м"/>
        </w:smartTagPr>
        <w:r w:rsidRPr="00D2379D">
          <w:rPr>
            <w:lang w:val="uk-UA"/>
          </w:rPr>
          <w:t>3,5 м</w:t>
        </w:r>
      </w:smartTag>
      <w:r w:rsidRPr="00D2379D">
        <w:rPr>
          <w:lang w:val="uk-UA"/>
        </w:rPr>
        <w:t xml:space="preserve"> та виражену заплаву шириною 1-</w:t>
      </w:r>
      <w:smartTag w:uri="urn:schemas-microsoft-com:office:smarttags" w:element="metricconverter">
        <w:smartTagPr>
          <w:attr w:name="ProductID" w:val="2 км"/>
        </w:smartTagPr>
        <w:r w:rsidRPr="00D2379D">
          <w:rPr>
            <w:lang w:val="uk-UA"/>
          </w:rPr>
          <w:t>2 км</w:t>
        </w:r>
      </w:smartTag>
      <w:r w:rsidRPr="00D2379D">
        <w:rPr>
          <w:lang w:val="uk-UA"/>
        </w:rPr>
        <w:t>. Місцями вона заболочена, має старорічища, які затоплюються повеневими водами. Долина р. Стир переважно трапецієвидна, на окремих ділянках неясно виражена, має схили висотою 5-</w:t>
      </w:r>
      <w:smartTag w:uri="urn:schemas-microsoft-com:office:smarttags" w:element="metricconverter">
        <w:smartTagPr>
          <w:attr w:name="ProductID" w:val="15 м"/>
        </w:smartTagPr>
        <w:r w:rsidRPr="00D2379D">
          <w:rPr>
            <w:lang w:val="uk-UA"/>
          </w:rPr>
          <w:t>15 м</w:t>
        </w:r>
      </w:smartTag>
      <w:r w:rsidRPr="00D2379D">
        <w:rPr>
          <w:lang w:val="uk-UA"/>
        </w:rPr>
        <w:t>, які місцями досягають 30-</w:t>
      </w:r>
      <w:smartTag w:uri="urn:schemas-microsoft-com:office:smarttags" w:element="metricconverter">
        <w:smartTagPr>
          <w:attr w:name="ProductID" w:val="35 м"/>
        </w:smartTagPr>
        <w:r w:rsidRPr="00D2379D">
          <w:rPr>
            <w:lang w:val="uk-UA"/>
          </w:rPr>
          <w:t>35 м</w:t>
        </w:r>
      </w:smartTag>
      <w:r w:rsidRPr="00D2379D">
        <w:rPr>
          <w:lang w:val="uk-UA"/>
        </w:rPr>
        <w:t xml:space="preserve">. Територія міста пересічена та доповнюється водними об’єктами, представленими р. Стир  (протяжність в межах міста </w:t>
      </w:r>
      <w:smartTag w:uri="urn:schemas-microsoft-com:office:smarttags" w:element="metricconverter">
        <w:smartTagPr>
          <w:attr w:name="ProductID" w:val="12,5 км"/>
        </w:smartTagPr>
        <w:r w:rsidRPr="00D2379D">
          <w:rPr>
            <w:lang w:val="uk-UA"/>
          </w:rPr>
          <w:t>12,5 км</w:t>
        </w:r>
      </w:smartTag>
      <w:r w:rsidRPr="00D2379D">
        <w:rPr>
          <w:lang w:val="uk-UA"/>
        </w:rPr>
        <w:t xml:space="preserve">) з притоками – малими річками Сапалаївка (8,3км), Жидувка (2,43км) та Омеляник (3,5км), басейни яких майже повністю входять в межі міста. В їх заплавах/руслах створено декілька штучних  водойм, які використовуються для господарських та рекреаційних цілей. </w:t>
      </w:r>
    </w:p>
    <w:p w:rsidR="004D3CC7" w:rsidRPr="00D2379D" w:rsidRDefault="004D3CC7" w:rsidP="00D2379D">
      <w:pPr>
        <w:ind w:firstLine="709"/>
        <w:jc w:val="both"/>
        <w:rPr>
          <w:lang w:val="uk-UA"/>
        </w:rPr>
      </w:pPr>
      <w:r w:rsidRPr="00D2379D">
        <w:rPr>
          <w:lang w:val="uk-UA"/>
        </w:rPr>
        <w:t>Водну поверхню міста доповнює меліоративна мережа загальною протяжністю понад 17км.</w:t>
      </w:r>
    </w:p>
    <w:p w:rsidR="004D3CC7" w:rsidRPr="00D2379D" w:rsidRDefault="004D3CC7" w:rsidP="00D2379D">
      <w:pPr>
        <w:ind w:firstLine="709"/>
        <w:jc w:val="both"/>
        <w:rPr>
          <w:lang w:val="uk-UA"/>
        </w:rPr>
      </w:pPr>
    </w:p>
    <w:p w:rsidR="004D3CC7" w:rsidRPr="00D2379D" w:rsidRDefault="004D3CC7" w:rsidP="00D2379D">
      <w:pPr>
        <w:ind w:firstLine="709"/>
        <w:jc w:val="both"/>
        <w:rPr>
          <w:lang w:val="uk-UA"/>
        </w:rPr>
      </w:pPr>
      <w:r w:rsidRPr="00D2379D">
        <w:rPr>
          <w:lang w:val="uk-UA"/>
        </w:rPr>
        <w:t xml:space="preserve">Річний хід рівня води р.Стиру характеризується високою весняною повінню і низькою літньо-весняною меженню. В період найбільших паводків долина річки затоплюється до відмітки </w:t>
      </w:r>
      <w:smartTag w:uri="urn:schemas-microsoft-com:office:smarttags" w:element="metricconverter">
        <w:smartTagPr>
          <w:attr w:name="ProductID" w:val="180,38 м"/>
        </w:smartTagPr>
        <w:r w:rsidRPr="00D2379D">
          <w:rPr>
            <w:lang w:val="uk-UA"/>
          </w:rPr>
          <w:t>180,38 м</w:t>
        </w:r>
      </w:smartTag>
      <w:r w:rsidRPr="00D2379D">
        <w:rPr>
          <w:lang w:val="uk-UA"/>
        </w:rPr>
        <w:t xml:space="preserve"> (паводок 1% забезпеченості). </w:t>
      </w:r>
    </w:p>
    <w:p w:rsidR="004D3CC7" w:rsidRPr="00D2379D" w:rsidRDefault="004D3CC7" w:rsidP="00D2379D">
      <w:pPr>
        <w:ind w:firstLine="709"/>
        <w:jc w:val="both"/>
        <w:rPr>
          <w:lang w:val="uk-UA"/>
        </w:rPr>
      </w:pPr>
      <w:r w:rsidRPr="00D2379D">
        <w:rPr>
          <w:lang w:val="uk-UA"/>
        </w:rPr>
        <w:t xml:space="preserve">Максимальний рівень річки </w:t>
      </w:r>
      <w:smartTag w:uri="urn:schemas-microsoft-com:office:smarttags" w:element="metricconverter">
        <w:smartTagPr>
          <w:attr w:name="ProductID" w:val="1987”"/>
        </w:smartTagPr>
        <w:r w:rsidRPr="00D2379D">
          <w:rPr>
            <w:lang w:val="uk-UA"/>
          </w:rPr>
          <w:t>180,02 м</w:t>
        </w:r>
      </w:smartTag>
      <w:r w:rsidRPr="00D2379D">
        <w:rPr>
          <w:lang w:val="uk-UA"/>
        </w:rPr>
        <w:t xml:space="preserve">, мінімальний – </w:t>
      </w:r>
      <w:smartTag w:uri="urn:schemas-microsoft-com:office:smarttags" w:element="metricconverter">
        <w:smartTagPr>
          <w:attr w:name="ProductID" w:val="1987”"/>
        </w:smartTagPr>
        <w:r w:rsidRPr="00D2379D">
          <w:rPr>
            <w:lang w:val="uk-UA"/>
          </w:rPr>
          <w:t>175,01 м</w:t>
        </w:r>
      </w:smartTag>
      <w:r w:rsidRPr="00D2379D">
        <w:rPr>
          <w:lang w:val="uk-UA"/>
        </w:rPr>
        <w:t>. Найнижчі літні рівні спостерігаються в липні-місяці. Найвищий рівень спостерігається частіше в другій половині березня і проходить одним піком. Загальна тривалість повені в середньому складає 2-3 місяці.</w:t>
      </w:r>
    </w:p>
    <w:p w:rsidR="004D3CC7" w:rsidRPr="00D2379D" w:rsidRDefault="004D3CC7" w:rsidP="00D2379D">
      <w:pPr>
        <w:ind w:firstLine="709"/>
        <w:jc w:val="both"/>
        <w:rPr>
          <w:lang w:val="uk-UA"/>
        </w:rPr>
      </w:pPr>
      <w:r w:rsidRPr="00D2379D">
        <w:rPr>
          <w:lang w:val="uk-UA"/>
        </w:rPr>
        <w:t xml:space="preserve">Початок утворення льодових явищ спостерігається 10 грудня, а початок льодоставу – 1 січня. Середня тривалість льодоставу становить 68 днів. Найбільша товщина льоду буває на річці в кінці лютого і досягає </w:t>
      </w:r>
      <w:smartTag w:uri="urn:schemas-microsoft-com:office:smarttags" w:element="metricconverter">
        <w:smartTagPr>
          <w:attr w:name="ProductID" w:val="1987”"/>
        </w:smartTagPr>
        <w:r w:rsidRPr="00D2379D">
          <w:rPr>
            <w:lang w:val="uk-UA"/>
          </w:rPr>
          <w:t>46 см</w:t>
        </w:r>
      </w:smartTag>
      <w:r w:rsidRPr="00D2379D">
        <w:rPr>
          <w:lang w:val="uk-UA"/>
        </w:rPr>
        <w:t>. Скресає річка в середньому 10 березня, інколи – в кінці січня або на початку квітня.</w:t>
      </w:r>
    </w:p>
    <w:p w:rsidR="004D3CC7" w:rsidRPr="00D2379D" w:rsidRDefault="004D3CC7" w:rsidP="00D2379D">
      <w:pPr>
        <w:ind w:firstLine="709"/>
        <w:jc w:val="both"/>
        <w:rPr>
          <w:lang w:val="uk-UA"/>
        </w:rPr>
      </w:pPr>
      <w:r w:rsidRPr="00D2379D">
        <w:rPr>
          <w:lang w:val="uk-UA"/>
        </w:rPr>
        <w:t xml:space="preserve">  </w:t>
      </w:r>
    </w:p>
    <w:p w:rsidR="004D3CC7" w:rsidRPr="00D2379D" w:rsidRDefault="004D3CC7" w:rsidP="00D2379D">
      <w:pPr>
        <w:ind w:firstLine="709"/>
        <w:jc w:val="both"/>
        <w:rPr>
          <w:lang w:val="uk-UA"/>
        </w:rPr>
      </w:pPr>
      <w:r w:rsidRPr="00D2379D">
        <w:rPr>
          <w:lang w:val="uk-UA"/>
        </w:rPr>
        <w:t>З точки зору планувальної організації території міста, орогідрографічні умови, з одного боку, ускладнюють її освоєння, з другого – сприяють організації цікавої функціонально-планувальної структури забудови з використанням елементів ландшафту.</w:t>
      </w:r>
    </w:p>
    <w:p w:rsidR="004D3CC7" w:rsidRPr="00D2379D" w:rsidRDefault="004D3CC7" w:rsidP="00D2379D">
      <w:pPr>
        <w:pStyle w:val="Default"/>
        <w:ind w:firstLine="709"/>
        <w:jc w:val="both"/>
        <w:rPr>
          <w:color w:val="auto"/>
        </w:rPr>
      </w:pPr>
      <w:r w:rsidRPr="00D2379D">
        <w:rPr>
          <w:color w:val="auto"/>
        </w:rPr>
        <w:lastRenderedPageBreak/>
        <w:t>Водойми використовуються та придатні для подальшого розвитку рибного промислу. Всі водойми потребують технічного оздоровлення, благоустрою та протиерозійного озеленення прибережних територій, які передбачені генпланом.</w:t>
      </w:r>
    </w:p>
    <w:p w:rsidR="004D3CC7" w:rsidRPr="00D2379D" w:rsidRDefault="004D3CC7" w:rsidP="00D2379D">
      <w:pPr>
        <w:pStyle w:val="Default"/>
        <w:ind w:firstLine="709"/>
        <w:jc w:val="both"/>
        <w:rPr>
          <w:color w:val="auto"/>
        </w:rPr>
      </w:pPr>
      <w:r w:rsidRPr="00D2379D">
        <w:rPr>
          <w:color w:val="auto"/>
        </w:rPr>
        <w:t>Водойми є природними кондиціонерами, які в теплу пору року охолоджують, а в холодну - підігрівають прилеглі райони, тим самим пом’якшуючи мікрокліматичні умови і позитивно впливаючи на самопочуття людей. Береги річок та водойм мальовничі, сприятливі для відпочинку.</w:t>
      </w:r>
    </w:p>
    <w:p w:rsidR="004D3CC7" w:rsidRPr="00D2379D" w:rsidRDefault="004D3CC7" w:rsidP="004D3CC7">
      <w:pPr>
        <w:ind w:firstLine="540"/>
        <w:jc w:val="center"/>
        <w:rPr>
          <w:b/>
          <w:i/>
          <w:lang w:val="uk-UA"/>
        </w:rPr>
      </w:pPr>
      <w:r w:rsidRPr="00D2379D">
        <w:rPr>
          <w:b/>
          <w:i/>
          <w:lang w:val="uk-UA"/>
        </w:rPr>
        <w:t>Кліматичні умови</w:t>
      </w:r>
    </w:p>
    <w:p w:rsidR="004D3CC7" w:rsidRPr="00D2379D" w:rsidRDefault="004D3CC7" w:rsidP="004D3CC7">
      <w:pPr>
        <w:ind w:firstLine="540"/>
        <w:jc w:val="both"/>
        <w:rPr>
          <w:lang w:val="uk-UA"/>
        </w:rPr>
      </w:pPr>
      <w:r w:rsidRPr="00D2379D">
        <w:rPr>
          <w:lang w:val="uk-UA"/>
        </w:rPr>
        <w:t xml:space="preserve">Клімат району помірно континентальний з достатньою зволоженістю, характеризується нетривалою помірно м’якою зимою та тривалим вологим і теплим літом. </w:t>
      </w:r>
    </w:p>
    <w:p w:rsidR="004D3CC7" w:rsidRPr="00D2379D" w:rsidRDefault="004D3CC7" w:rsidP="004D3CC7">
      <w:pPr>
        <w:ind w:firstLine="540"/>
        <w:jc w:val="both"/>
        <w:rPr>
          <w:lang w:val="uk-UA"/>
        </w:rPr>
      </w:pPr>
      <w:r w:rsidRPr="00D2379D">
        <w:rPr>
          <w:lang w:val="uk-UA"/>
        </w:rPr>
        <w:t>Нижче наведена основна кліматична характеристика території за середньорічними даними багаторічних метеоспостережень на МС Луцьк. Цифрові дані представлені також показниками, необхідними для регламентації проектно-планувальних рішень.</w:t>
      </w:r>
    </w:p>
    <w:p w:rsidR="004D3CC7" w:rsidRPr="00D2379D" w:rsidRDefault="004D3CC7" w:rsidP="004D3CC7">
      <w:pPr>
        <w:ind w:firstLine="540"/>
        <w:jc w:val="both"/>
        <w:rPr>
          <w:lang w:val="uk-UA"/>
        </w:rPr>
      </w:pPr>
      <w:r w:rsidRPr="00D2379D">
        <w:rPr>
          <w:lang w:val="uk-UA"/>
        </w:rPr>
        <w:t>Температура повітря                                        -  7.2</w:t>
      </w:r>
      <w:r w:rsidRPr="00D2379D">
        <w:rPr>
          <w:rFonts w:ascii="Arial" w:hAnsi="Arial" w:cs="Arial"/>
          <w:lang w:val="uk-UA"/>
        </w:rPr>
        <w:t>°</w:t>
      </w:r>
      <w:r w:rsidRPr="00D2379D">
        <w:rPr>
          <w:lang w:val="uk-UA"/>
        </w:rPr>
        <w:t xml:space="preserve"> </w:t>
      </w:r>
    </w:p>
    <w:p w:rsidR="004D3CC7" w:rsidRPr="00D2379D" w:rsidRDefault="004D3CC7" w:rsidP="004D3CC7">
      <w:pPr>
        <w:ind w:firstLine="540"/>
        <w:jc w:val="both"/>
        <w:rPr>
          <w:lang w:val="uk-UA"/>
        </w:rPr>
      </w:pPr>
      <w:r w:rsidRPr="00D2379D">
        <w:rPr>
          <w:lang w:val="uk-UA"/>
        </w:rPr>
        <w:t>Абсолютний мінімум                                       - мінус 34</w:t>
      </w:r>
      <w:r w:rsidRPr="00D2379D">
        <w:rPr>
          <w:rFonts w:ascii="Arial" w:hAnsi="Arial" w:cs="Arial"/>
          <w:lang w:val="uk-UA"/>
        </w:rPr>
        <w:t>°</w:t>
      </w:r>
    </w:p>
    <w:p w:rsidR="004D3CC7" w:rsidRPr="00D2379D" w:rsidRDefault="004D3CC7" w:rsidP="004D3CC7">
      <w:pPr>
        <w:ind w:firstLine="540"/>
        <w:jc w:val="both"/>
        <w:rPr>
          <w:lang w:val="uk-UA"/>
        </w:rPr>
      </w:pPr>
      <w:r w:rsidRPr="00D2379D">
        <w:rPr>
          <w:lang w:val="uk-UA"/>
        </w:rPr>
        <w:t>Абсолютний максимум                                    -  38</w:t>
      </w:r>
      <w:r w:rsidRPr="00D2379D">
        <w:rPr>
          <w:rFonts w:ascii="Arial" w:hAnsi="Arial" w:cs="Arial"/>
          <w:lang w:val="uk-UA"/>
        </w:rPr>
        <w:t>°</w:t>
      </w:r>
    </w:p>
    <w:p w:rsidR="004D3CC7" w:rsidRPr="00D2379D" w:rsidRDefault="004D3CC7" w:rsidP="004D3CC7">
      <w:pPr>
        <w:ind w:firstLine="540"/>
        <w:jc w:val="both"/>
        <w:rPr>
          <w:lang w:val="uk-UA"/>
        </w:rPr>
      </w:pPr>
      <w:r w:rsidRPr="00D2379D">
        <w:rPr>
          <w:lang w:val="uk-UA"/>
        </w:rPr>
        <w:t>Тривалість безморозного періоду:</w:t>
      </w:r>
    </w:p>
    <w:p w:rsidR="004D3CC7" w:rsidRPr="00D2379D" w:rsidRDefault="004D3CC7" w:rsidP="004D3CC7">
      <w:pPr>
        <w:ind w:firstLine="540"/>
        <w:jc w:val="both"/>
        <w:rPr>
          <w:lang w:val="uk-UA"/>
        </w:rPr>
      </w:pPr>
      <w:r w:rsidRPr="00D2379D">
        <w:rPr>
          <w:lang w:val="uk-UA"/>
        </w:rPr>
        <w:t xml:space="preserve">                                                     середня         - 158 днів</w:t>
      </w:r>
    </w:p>
    <w:p w:rsidR="004D3CC7" w:rsidRPr="00D2379D" w:rsidRDefault="004D3CC7" w:rsidP="004D3CC7">
      <w:pPr>
        <w:ind w:firstLine="540"/>
        <w:jc w:val="both"/>
        <w:rPr>
          <w:lang w:val="uk-UA"/>
        </w:rPr>
      </w:pPr>
      <w:r w:rsidRPr="00D2379D">
        <w:rPr>
          <w:lang w:val="uk-UA"/>
        </w:rPr>
        <w:t xml:space="preserve">                                                 найбільша         - 184 дні</w:t>
      </w:r>
    </w:p>
    <w:p w:rsidR="004D3CC7" w:rsidRPr="00D2379D" w:rsidRDefault="004D3CC7" w:rsidP="004D3CC7">
      <w:pPr>
        <w:ind w:firstLine="540"/>
        <w:jc w:val="both"/>
        <w:rPr>
          <w:lang w:val="uk-UA"/>
        </w:rPr>
      </w:pPr>
      <w:r w:rsidRPr="00D2379D">
        <w:rPr>
          <w:lang w:val="uk-UA"/>
        </w:rPr>
        <w:t xml:space="preserve">                                                 найменша         - 124  дні</w:t>
      </w:r>
    </w:p>
    <w:p w:rsidR="004D3CC7" w:rsidRPr="00D2379D" w:rsidRDefault="004D3CC7" w:rsidP="004D3CC7">
      <w:pPr>
        <w:ind w:firstLine="540"/>
        <w:jc w:val="both"/>
        <w:rPr>
          <w:lang w:val="uk-UA"/>
        </w:rPr>
      </w:pPr>
      <w:r w:rsidRPr="00D2379D">
        <w:rPr>
          <w:lang w:val="uk-UA"/>
        </w:rPr>
        <w:t>Розрахункові температури:</w:t>
      </w:r>
    </w:p>
    <w:p w:rsidR="004D3CC7" w:rsidRPr="00D2379D" w:rsidRDefault="004D3CC7" w:rsidP="004D3CC7">
      <w:pPr>
        <w:ind w:firstLine="540"/>
        <w:jc w:val="both"/>
        <w:rPr>
          <w:lang w:val="uk-UA"/>
        </w:rPr>
      </w:pPr>
      <w:r w:rsidRPr="00D2379D">
        <w:rPr>
          <w:lang w:val="uk-UA"/>
        </w:rPr>
        <w:t xml:space="preserve">             найхолоднішої 5-денки                      - мінус 20</w:t>
      </w:r>
      <w:r w:rsidRPr="00D2379D">
        <w:rPr>
          <w:rFonts w:ascii="Arial" w:hAnsi="Arial" w:cs="Arial"/>
          <w:lang w:val="uk-UA"/>
        </w:rPr>
        <w:t>°</w:t>
      </w:r>
    </w:p>
    <w:p w:rsidR="004D3CC7" w:rsidRPr="00D2379D" w:rsidRDefault="004D3CC7" w:rsidP="004D3CC7">
      <w:pPr>
        <w:ind w:firstLine="540"/>
        <w:jc w:val="both"/>
        <w:rPr>
          <w:lang w:val="uk-UA"/>
        </w:rPr>
      </w:pPr>
      <w:r w:rsidRPr="00D2379D">
        <w:rPr>
          <w:lang w:val="uk-UA"/>
        </w:rPr>
        <w:t xml:space="preserve">               зимова вентиляційна                        - мінус 8.5</w:t>
      </w:r>
      <w:r w:rsidRPr="00D2379D">
        <w:rPr>
          <w:rFonts w:ascii="Arial" w:hAnsi="Arial" w:cs="Arial"/>
          <w:lang w:val="uk-UA"/>
        </w:rPr>
        <w:t>°</w:t>
      </w:r>
    </w:p>
    <w:p w:rsidR="004D3CC7" w:rsidRPr="00D2379D" w:rsidRDefault="004D3CC7" w:rsidP="004D3CC7">
      <w:pPr>
        <w:ind w:firstLine="540"/>
        <w:jc w:val="both"/>
        <w:rPr>
          <w:lang w:val="uk-UA"/>
        </w:rPr>
      </w:pPr>
      <w:r w:rsidRPr="00D2379D">
        <w:rPr>
          <w:lang w:val="uk-UA"/>
        </w:rPr>
        <w:t>Опалювальний сезон:</w:t>
      </w:r>
    </w:p>
    <w:p w:rsidR="004D3CC7" w:rsidRPr="00D2379D" w:rsidRDefault="004D3CC7" w:rsidP="004D3CC7">
      <w:pPr>
        <w:ind w:firstLine="540"/>
        <w:jc w:val="both"/>
        <w:rPr>
          <w:lang w:val="uk-UA"/>
        </w:rPr>
      </w:pPr>
      <w:r w:rsidRPr="00D2379D">
        <w:rPr>
          <w:lang w:val="uk-UA"/>
        </w:rPr>
        <w:t xml:space="preserve">                  середня температура                      - мінус 0.2</w:t>
      </w:r>
      <w:r w:rsidRPr="00D2379D">
        <w:rPr>
          <w:rFonts w:ascii="Arial" w:hAnsi="Arial" w:cs="Arial"/>
          <w:lang w:val="uk-UA"/>
        </w:rPr>
        <w:t>°</w:t>
      </w:r>
    </w:p>
    <w:p w:rsidR="004D3CC7" w:rsidRPr="00D2379D" w:rsidRDefault="004D3CC7" w:rsidP="004D3CC7">
      <w:pPr>
        <w:ind w:firstLine="540"/>
        <w:jc w:val="both"/>
        <w:rPr>
          <w:lang w:val="uk-UA"/>
        </w:rPr>
      </w:pPr>
      <w:r w:rsidRPr="00D2379D">
        <w:rPr>
          <w:lang w:val="uk-UA"/>
        </w:rPr>
        <w:t xml:space="preserve">                       середня тривалість                    - 187 діб</w:t>
      </w:r>
    </w:p>
    <w:p w:rsidR="004D3CC7" w:rsidRPr="00D2379D" w:rsidRDefault="004D3CC7" w:rsidP="004D3CC7">
      <w:pPr>
        <w:ind w:firstLine="540"/>
        <w:jc w:val="both"/>
        <w:rPr>
          <w:lang w:val="uk-UA"/>
        </w:rPr>
      </w:pPr>
      <w:r w:rsidRPr="00D2379D">
        <w:rPr>
          <w:lang w:val="uk-UA"/>
        </w:rPr>
        <w:t>Глибина промерзання ґрунту (МС В-Волинський):</w:t>
      </w:r>
    </w:p>
    <w:p w:rsidR="004D3CC7" w:rsidRPr="00D2379D" w:rsidRDefault="004D3CC7" w:rsidP="004D3CC7">
      <w:pPr>
        <w:ind w:firstLine="540"/>
        <w:jc w:val="both"/>
        <w:rPr>
          <w:lang w:val="uk-UA"/>
        </w:rPr>
      </w:pPr>
      <w:r w:rsidRPr="00D2379D">
        <w:rPr>
          <w:lang w:val="uk-UA"/>
        </w:rPr>
        <w:t xml:space="preserve">                                   середня                            -  </w:t>
      </w:r>
      <w:smartTag w:uri="urn:schemas-microsoft-com:office:smarttags" w:element="metricconverter">
        <w:smartTagPr>
          <w:attr w:name="ProductID" w:val="1987”"/>
        </w:smartTagPr>
        <w:r w:rsidRPr="00D2379D">
          <w:rPr>
            <w:lang w:val="uk-UA"/>
          </w:rPr>
          <w:t>54 см</w:t>
        </w:r>
      </w:smartTag>
    </w:p>
    <w:p w:rsidR="004D3CC7" w:rsidRPr="00D2379D" w:rsidRDefault="004D3CC7" w:rsidP="004D3CC7">
      <w:pPr>
        <w:ind w:firstLine="540"/>
        <w:jc w:val="both"/>
        <w:rPr>
          <w:lang w:val="uk-UA"/>
        </w:rPr>
      </w:pPr>
      <w:r w:rsidRPr="00D2379D">
        <w:rPr>
          <w:lang w:val="uk-UA"/>
        </w:rPr>
        <w:t xml:space="preserve">                                   найменша                        -  </w:t>
      </w:r>
      <w:smartTag w:uri="urn:schemas-microsoft-com:office:smarttags" w:element="metricconverter">
        <w:smartTagPr>
          <w:attr w:name="ProductID" w:val="1987”"/>
        </w:smartTagPr>
        <w:r w:rsidRPr="00D2379D">
          <w:rPr>
            <w:lang w:val="uk-UA"/>
          </w:rPr>
          <w:t>37 см</w:t>
        </w:r>
      </w:smartTag>
    </w:p>
    <w:p w:rsidR="004D3CC7" w:rsidRPr="00D2379D" w:rsidRDefault="004D3CC7" w:rsidP="004D3CC7">
      <w:pPr>
        <w:ind w:firstLine="540"/>
        <w:jc w:val="both"/>
        <w:rPr>
          <w:lang w:val="uk-UA"/>
        </w:rPr>
      </w:pPr>
      <w:r w:rsidRPr="00D2379D">
        <w:rPr>
          <w:lang w:val="uk-UA"/>
        </w:rPr>
        <w:t xml:space="preserve">                                   найбільша                       -  </w:t>
      </w:r>
      <w:smartTag w:uri="urn:schemas-microsoft-com:office:smarttags" w:element="metricconverter">
        <w:smartTagPr>
          <w:attr w:name="ProductID" w:val="1987”"/>
        </w:smartTagPr>
        <w:r w:rsidRPr="00D2379D">
          <w:rPr>
            <w:lang w:val="uk-UA"/>
          </w:rPr>
          <w:t>91 см</w:t>
        </w:r>
      </w:smartTag>
      <w:r w:rsidRPr="00D2379D">
        <w:rPr>
          <w:lang w:val="uk-UA"/>
        </w:rPr>
        <w:t xml:space="preserve">                    </w:t>
      </w:r>
    </w:p>
    <w:p w:rsidR="004D3CC7" w:rsidRPr="00D2379D" w:rsidRDefault="004D3CC7" w:rsidP="004D3CC7">
      <w:pPr>
        <w:ind w:firstLine="540"/>
        <w:jc w:val="both"/>
        <w:rPr>
          <w:lang w:val="uk-UA"/>
        </w:rPr>
      </w:pPr>
      <w:r w:rsidRPr="00D2379D">
        <w:rPr>
          <w:lang w:val="uk-UA"/>
        </w:rPr>
        <w:t>Відносна вологість                                           -  78%</w:t>
      </w:r>
    </w:p>
    <w:p w:rsidR="004D3CC7" w:rsidRPr="00D2379D" w:rsidRDefault="004D3CC7" w:rsidP="004D3CC7">
      <w:pPr>
        <w:ind w:firstLine="540"/>
        <w:jc w:val="both"/>
        <w:rPr>
          <w:lang w:val="uk-UA"/>
        </w:rPr>
      </w:pPr>
      <w:r w:rsidRPr="00D2379D">
        <w:rPr>
          <w:lang w:val="uk-UA"/>
        </w:rPr>
        <w:t xml:space="preserve">Кількість опадів                                                -  </w:t>
      </w:r>
      <w:smartTag w:uri="urn:schemas-microsoft-com:office:smarttags" w:element="metricconverter">
        <w:smartTagPr>
          <w:attr w:name="ProductID" w:val="1987”"/>
        </w:smartTagPr>
        <w:r w:rsidRPr="00D2379D">
          <w:rPr>
            <w:lang w:val="uk-UA"/>
          </w:rPr>
          <w:t>553 мм</w:t>
        </w:r>
      </w:smartTag>
      <w:r w:rsidRPr="00D2379D">
        <w:rPr>
          <w:lang w:val="uk-UA"/>
        </w:rPr>
        <w:t xml:space="preserve"> (в т.ч. </w:t>
      </w:r>
      <w:smartTag w:uri="urn:schemas-microsoft-com:office:smarttags" w:element="metricconverter">
        <w:smartTagPr>
          <w:attr w:name="ProductID" w:val="1987”"/>
        </w:smartTagPr>
        <w:r w:rsidRPr="00D2379D">
          <w:rPr>
            <w:lang w:val="uk-UA"/>
          </w:rPr>
          <w:t>403 мм</w:t>
        </w:r>
      </w:smartTag>
      <w:r w:rsidRPr="00D2379D">
        <w:rPr>
          <w:lang w:val="uk-UA"/>
        </w:rPr>
        <w:t xml:space="preserve"> – </w:t>
      </w:r>
    </w:p>
    <w:p w:rsidR="004D3CC7" w:rsidRPr="00D2379D" w:rsidRDefault="004D3CC7" w:rsidP="004D3CC7">
      <w:pPr>
        <w:ind w:firstLine="540"/>
        <w:jc w:val="both"/>
        <w:rPr>
          <w:lang w:val="uk-UA"/>
        </w:rPr>
      </w:pPr>
      <w:r w:rsidRPr="00D2379D">
        <w:rPr>
          <w:lang w:val="uk-UA"/>
        </w:rPr>
        <w:t xml:space="preserve">                                                                           за теплий період)</w:t>
      </w:r>
    </w:p>
    <w:p w:rsidR="004D3CC7" w:rsidRPr="00D2379D" w:rsidRDefault="004D3CC7" w:rsidP="004D3CC7">
      <w:pPr>
        <w:ind w:firstLine="540"/>
        <w:jc w:val="both"/>
        <w:rPr>
          <w:lang w:val="uk-UA"/>
        </w:rPr>
      </w:pPr>
      <w:r w:rsidRPr="00D2379D">
        <w:rPr>
          <w:lang w:val="uk-UA"/>
        </w:rPr>
        <w:t xml:space="preserve">Добовий максимум опадів:    </w:t>
      </w:r>
    </w:p>
    <w:p w:rsidR="004D3CC7" w:rsidRPr="00D2379D" w:rsidRDefault="004D3CC7" w:rsidP="004D3CC7">
      <w:pPr>
        <w:ind w:firstLine="540"/>
        <w:jc w:val="both"/>
        <w:rPr>
          <w:lang w:val="uk-UA"/>
        </w:rPr>
      </w:pPr>
      <w:r w:rsidRPr="00D2379D">
        <w:rPr>
          <w:lang w:val="uk-UA"/>
        </w:rPr>
        <w:t xml:space="preserve">                      середній                                       -  </w:t>
      </w:r>
      <w:smartTag w:uri="urn:schemas-microsoft-com:office:smarttags" w:element="metricconverter">
        <w:smartTagPr>
          <w:attr w:name="ProductID" w:val="1987”"/>
        </w:smartTagPr>
        <w:r w:rsidRPr="00D2379D">
          <w:rPr>
            <w:lang w:val="uk-UA"/>
          </w:rPr>
          <w:t>40 мм</w:t>
        </w:r>
      </w:smartTag>
    </w:p>
    <w:p w:rsidR="004D3CC7" w:rsidRPr="00D2379D" w:rsidRDefault="004D3CC7" w:rsidP="004D3CC7">
      <w:pPr>
        <w:ind w:firstLine="540"/>
        <w:jc w:val="both"/>
        <w:rPr>
          <w:lang w:val="uk-UA"/>
        </w:rPr>
      </w:pPr>
      <w:r w:rsidRPr="00D2379D">
        <w:rPr>
          <w:lang w:val="uk-UA"/>
        </w:rPr>
        <w:t xml:space="preserve">                      спостережений                            -  </w:t>
      </w:r>
      <w:smartTag w:uri="urn:schemas-microsoft-com:office:smarttags" w:element="metricconverter">
        <w:smartTagPr>
          <w:attr w:name="ProductID" w:val="1987”"/>
        </w:smartTagPr>
        <w:r w:rsidRPr="00D2379D">
          <w:rPr>
            <w:lang w:val="uk-UA"/>
          </w:rPr>
          <w:t>114 мм</w:t>
        </w:r>
      </w:smartTag>
      <w:r w:rsidRPr="00D2379D">
        <w:rPr>
          <w:lang w:val="uk-UA"/>
        </w:rPr>
        <w:t xml:space="preserve"> </w:t>
      </w:r>
    </w:p>
    <w:p w:rsidR="004D3CC7" w:rsidRPr="00D2379D" w:rsidRDefault="004D3CC7" w:rsidP="004D3CC7">
      <w:pPr>
        <w:ind w:firstLine="540"/>
        <w:jc w:val="both"/>
        <w:rPr>
          <w:lang w:val="uk-UA"/>
        </w:rPr>
      </w:pPr>
      <w:r w:rsidRPr="00D2379D">
        <w:rPr>
          <w:lang w:val="uk-UA"/>
        </w:rPr>
        <w:t>Висота снігового покриву:</w:t>
      </w:r>
    </w:p>
    <w:p w:rsidR="004D3CC7" w:rsidRPr="00D2379D" w:rsidRDefault="004D3CC7" w:rsidP="004D3CC7">
      <w:pPr>
        <w:ind w:firstLine="540"/>
        <w:jc w:val="both"/>
        <w:rPr>
          <w:lang w:val="uk-UA"/>
        </w:rPr>
      </w:pPr>
      <w:r w:rsidRPr="00D2379D">
        <w:rPr>
          <w:lang w:val="uk-UA"/>
        </w:rPr>
        <w:t xml:space="preserve">                                  середня                            - </w:t>
      </w:r>
      <w:smartTag w:uri="urn:schemas-microsoft-com:office:smarttags" w:element="metricconverter">
        <w:smartTagPr>
          <w:attr w:name="ProductID" w:val="1987”"/>
        </w:smartTagPr>
        <w:r w:rsidRPr="00D2379D">
          <w:rPr>
            <w:lang w:val="uk-UA"/>
          </w:rPr>
          <w:t>13 мм</w:t>
        </w:r>
      </w:smartTag>
    </w:p>
    <w:p w:rsidR="004D3CC7" w:rsidRPr="00D2379D" w:rsidRDefault="004D3CC7" w:rsidP="004D3CC7">
      <w:pPr>
        <w:ind w:firstLine="540"/>
        <w:jc w:val="both"/>
        <w:rPr>
          <w:lang w:val="uk-UA"/>
        </w:rPr>
      </w:pPr>
      <w:r w:rsidRPr="00D2379D">
        <w:rPr>
          <w:lang w:val="uk-UA"/>
        </w:rPr>
        <w:t xml:space="preserve">                          максимальна                           - </w:t>
      </w:r>
      <w:smartTag w:uri="urn:schemas-microsoft-com:office:smarttags" w:element="metricconverter">
        <w:smartTagPr>
          <w:attr w:name="ProductID" w:val="1987”"/>
        </w:smartTagPr>
        <w:r w:rsidRPr="00D2379D">
          <w:rPr>
            <w:lang w:val="uk-UA"/>
          </w:rPr>
          <w:t>26 мм</w:t>
        </w:r>
      </w:smartTag>
    </w:p>
    <w:p w:rsidR="004D3CC7" w:rsidRPr="00D2379D" w:rsidRDefault="004D3CC7" w:rsidP="004D3CC7">
      <w:pPr>
        <w:ind w:firstLine="540"/>
        <w:jc w:val="both"/>
        <w:rPr>
          <w:lang w:val="uk-UA"/>
        </w:rPr>
      </w:pPr>
      <w:r w:rsidRPr="00D2379D">
        <w:rPr>
          <w:lang w:val="uk-UA"/>
        </w:rPr>
        <w:t>Число днів зі сніговим покривом                   -  80</w:t>
      </w:r>
    </w:p>
    <w:p w:rsidR="004D3CC7" w:rsidRPr="00D2379D" w:rsidRDefault="004D3CC7" w:rsidP="004D3CC7">
      <w:pPr>
        <w:ind w:firstLine="540"/>
        <w:jc w:val="both"/>
        <w:rPr>
          <w:lang w:val="uk-UA"/>
        </w:rPr>
      </w:pPr>
      <w:r w:rsidRPr="00D2379D">
        <w:rPr>
          <w:lang w:val="uk-UA"/>
        </w:rPr>
        <w:t xml:space="preserve">Домінуючі напрямки вітру </w:t>
      </w:r>
    </w:p>
    <w:p w:rsidR="004D3CC7" w:rsidRPr="00D2379D" w:rsidRDefault="004D3CC7" w:rsidP="004D3CC7">
      <w:pPr>
        <w:ind w:firstLine="540"/>
        <w:jc w:val="both"/>
        <w:rPr>
          <w:lang w:val="uk-UA"/>
        </w:rPr>
      </w:pPr>
      <w:r w:rsidRPr="00D2379D">
        <w:rPr>
          <w:lang w:val="uk-UA"/>
        </w:rPr>
        <w:t xml:space="preserve">(їх повторюваність):                                        -  західні – 19,1%, </w:t>
      </w:r>
    </w:p>
    <w:p w:rsidR="004D3CC7" w:rsidRPr="00D2379D" w:rsidRDefault="004D3CC7" w:rsidP="004D3CC7">
      <w:pPr>
        <w:ind w:firstLine="540"/>
        <w:jc w:val="both"/>
        <w:rPr>
          <w:lang w:val="uk-UA"/>
        </w:rPr>
      </w:pPr>
      <w:r w:rsidRPr="00D2379D">
        <w:rPr>
          <w:lang w:val="uk-UA"/>
        </w:rPr>
        <w:t xml:space="preserve">                                                                             північно-західні – 17,3%</w:t>
      </w:r>
    </w:p>
    <w:p w:rsidR="004D3CC7" w:rsidRPr="00D2379D" w:rsidRDefault="004D3CC7" w:rsidP="004D3CC7">
      <w:pPr>
        <w:ind w:firstLine="540"/>
        <w:jc w:val="both"/>
        <w:rPr>
          <w:lang w:val="uk-UA"/>
        </w:rPr>
      </w:pPr>
      <w:r w:rsidRPr="00D2379D">
        <w:rPr>
          <w:lang w:val="uk-UA"/>
        </w:rPr>
        <w:t xml:space="preserve">                                                                             південно-східні – 16,1%</w:t>
      </w:r>
    </w:p>
    <w:p w:rsidR="004D3CC7" w:rsidRPr="00D2379D" w:rsidRDefault="004D3CC7" w:rsidP="004D3CC7">
      <w:pPr>
        <w:jc w:val="both"/>
        <w:rPr>
          <w:lang w:val="uk-UA"/>
        </w:rPr>
      </w:pPr>
      <w:r w:rsidRPr="00D2379D">
        <w:rPr>
          <w:lang w:val="uk-UA"/>
        </w:rPr>
        <w:t xml:space="preserve">        Швидкість вітру                                               -  4,0 м/с</w:t>
      </w:r>
    </w:p>
    <w:p w:rsidR="004D3CC7" w:rsidRPr="00D2379D" w:rsidRDefault="004D3CC7" w:rsidP="004D3CC7">
      <w:pPr>
        <w:jc w:val="both"/>
        <w:rPr>
          <w:lang w:val="uk-UA"/>
        </w:rPr>
      </w:pPr>
      <w:r w:rsidRPr="00D2379D">
        <w:rPr>
          <w:lang w:val="uk-UA"/>
        </w:rPr>
        <w:t xml:space="preserve">        Найбільші швидкості вітру, можливі:</w:t>
      </w:r>
    </w:p>
    <w:p w:rsidR="004D3CC7" w:rsidRPr="00D2379D" w:rsidRDefault="004D3CC7" w:rsidP="004D3CC7">
      <w:pPr>
        <w:jc w:val="both"/>
        <w:rPr>
          <w:lang w:val="uk-UA"/>
        </w:rPr>
      </w:pPr>
      <w:r w:rsidRPr="00D2379D">
        <w:rPr>
          <w:lang w:val="uk-UA"/>
        </w:rPr>
        <w:t xml:space="preserve">                                                        щорічно             -  24 м/с</w:t>
      </w:r>
    </w:p>
    <w:p w:rsidR="004D3CC7" w:rsidRPr="00D2379D" w:rsidRDefault="004D3CC7" w:rsidP="004D3CC7">
      <w:pPr>
        <w:jc w:val="both"/>
        <w:rPr>
          <w:lang w:val="uk-UA"/>
        </w:rPr>
      </w:pPr>
      <w:r w:rsidRPr="00D2379D">
        <w:rPr>
          <w:lang w:val="uk-UA"/>
        </w:rPr>
        <w:t xml:space="preserve">                                              1 раз за 5 років            -  28 м/с</w:t>
      </w:r>
    </w:p>
    <w:p w:rsidR="004D3CC7" w:rsidRPr="00D2379D" w:rsidRDefault="004D3CC7" w:rsidP="004D3CC7">
      <w:pPr>
        <w:jc w:val="both"/>
        <w:rPr>
          <w:lang w:val="uk-UA"/>
        </w:rPr>
      </w:pPr>
      <w:r w:rsidRPr="00D2379D">
        <w:rPr>
          <w:lang w:val="uk-UA"/>
        </w:rPr>
        <w:t xml:space="preserve">                                         -/-        10-20 років            - 31-33 м/с </w:t>
      </w:r>
    </w:p>
    <w:p w:rsidR="004D3CC7" w:rsidRPr="00D2379D" w:rsidRDefault="004D3CC7" w:rsidP="004D3CC7">
      <w:pPr>
        <w:jc w:val="both"/>
        <w:rPr>
          <w:lang w:val="uk-UA"/>
        </w:rPr>
      </w:pPr>
      <w:r w:rsidRPr="00D2379D">
        <w:rPr>
          <w:lang w:val="uk-UA"/>
        </w:rPr>
        <w:t xml:space="preserve">        Середнє число днів з сильним вітром            - 21    </w:t>
      </w:r>
    </w:p>
    <w:p w:rsidR="00D2379D" w:rsidRDefault="00D2379D">
      <w:pPr>
        <w:spacing w:after="200" w:line="276" w:lineRule="auto"/>
        <w:rPr>
          <w:lang w:val="uk-UA"/>
        </w:rPr>
      </w:pPr>
      <w:r>
        <w:rPr>
          <w:lang w:val="uk-UA"/>
        </w:rPr>
        <w:br w:type="page"/>
      </w:r>
    </w:p>
    <w:p w:rsidR="004D3CC7" w:rsidRPr="00D2379D" w:rsidRDefault="004D3CC7" w:rsidP="004D3CC7">
      <w:pPr>
        <w:ind w:firstLine="540"/>
        <w:jc w:val="both"/>
        <w:rPr>
          <w:lang w:val="uk-UA"/>
        </w:rPr>
      </w:pPr>
      <w:r w:rsidRPr="00D2379D">
        <w:rPr>
          <w:lang w:val="uk-UA"/>
        </w:rPr>
        <w:lastRenderedPageBreak/>
        <w:t>Число днів з:</w:t>
      </w:r>
    </w:p>
    <w:p w:rsidR="004D3CC7" w:rsidRPr="00D2379D" w:rsidRDefault="004D3CC7" w:rsidP="004D3CC7">
      <w:pPr>
        <w:ind w:firstLine="540"/>
        <w:jc w:val="both"/>
        <w:rPr>
          <w:lang w:val="uk-UA"/>
        </w:rPr>
      </w:pPr>
      <w:r w:rsidRPr="00D2379D">
        <w:rPr>
          <w:lang w:val="uk-UA"/>
        </w:rPr>
        <w:t xml:space="preserve">            туманом - середнє/найбільше             - 42/55 </w:t>
      </w:r>
    </w:p>
    <w:p w:rsidR="004D3CC7" w:rsidRPr="00D2379D" w:rsidRDefault="004D3CC7" w:rsidP="004D3CC7">
      <w:pPr>
        <w:ind w:firstLine="540"/>
        <w:jc w:val="both"/>
        <w:rPr>
          <w:lang w:val="uk-UA"/>
        </w:rPr>
      </w:pPr>
      <w:r w:rsidRPr="00D2379D">
        <w:rPr>
          <w:lang w:val="uk-UA"/>
        </w:rPr>
        <w:t xml:space="preserve">            грозою           - / -                                  - 28/39 </w:t>
      </w:r>
    </w:p>
    <w:p w:rsidR="004D3CC7" w:rsidRPr="00D2379D" w:rsidRDefault="004D3CC7" w:rsidP="004D3CC7">
      <w:pPr>
        <w:ind w:firstLine="540"/>
        <w:jc w:val="both"/>
        <w:rPr>
          <w:lang w:val="uk-UA"/>
        </w:rPr>
      </w:pPr>
      <w:r w:rsidRPr="00D2379D">
        <w:rPr>
          <w:lang w:val="uk-UA"/>
        </w:rPr>
        <w:t xml:space="preserve">            заметіллю      - / -                                  - 16/30</w:t>
      </w:r>
    </w:p>
    <w:p w:rsidR="004D3CC7" w:rsidRPr="007F0899" w:rsidRDefault="004D3CC7" w:rsidP="004D3CC7">
      <w:pPr>
        <w:jc w:val="both"/>
        <w:rPr>
          <w:color w:val="0000FF"/>
          <w:sz w:val="26"/>
          <w:szCs w:val="26"/>
          <w:lang w:val="uk-UA"/>
        </w:rPr>
      </w:pPr>
    </w:p>
    <w:p w:rsidR="004D3CC7" w:rsidRPr="00D2379D" w:rsidRDefault="004D3CC7" w:rsidP="00D2379D">
      <w:pPr>
        <w:ind w:firstLine="709"/>
        <w:jc w:val="both"/>
        <w:rPr>
          <w:lang w:val="uk-UA"/>
        </w:rPr>
      </w:pPr>
      <w:r w:rsidRPr="00D2379D">
        <w:t xml:space="preserve">За метеорологічними умовами територія </w:t>
      </w:r>
      <w:r w:rsidRPr="00D2379D">
        <w:rPr>
          <w:lang w:val="uk-UA"/>
        </w:rPr>
        <w:t xml:space="preserve">міста </w:t>
      </w:r>
      <w:r w:rsidRPr="00D2379D">
        <w:t>відноситься до регіону з помірним природним потенціалом забруднення атмосферного повітря та не дуже сприятливими умовами розсіювання викидів в атмосферу.</w:t>
      </w:r>
    </w:p>
    <w:p w:rsidR="004D3CC7" w:rsidRPr="00D2379D" w:rsidRDefault="004D3CC7" w:rsidP="00D2379D">
      <w:pPr>
        <w:tabs>
          <w:tab w:val="left" w:pos="4485"/>
        </w:tabs>
        <w:ind w:firstLine="709"/>
        <w:jc w:val="both"/>
        <w:rPr>
          <w:lang w:val="uk-UA"/>
        </w:rPr>
      </w:pPr>
      <w:r w:rsidRPr="00D2379D">
        <w:rPr>
          <w:lang w:val="uk-UA"/>
        </w:rPr>
        <w:tab/>
      </w:r>
    </w:p>
    <w:p w:rsidR="004D3CC7" w:rsidRPr="00D2379D" w:rsidRDefault="004D3CC7" w:rsidP="00D2379D">
      <w:pPr>
        <w:ind w:firstLine="709"/>
        <w:jc w:val="both"/>
        <w:rPr>
          <w:lang w:val="uk-UA"/>
        </w:rPr>
      </w:pPr>
      <w:r w:rsidRPr="00D2379D">
        <w:rPr>
          <w:lang w:val="uk-UA"/>
        </w:rPr>
        <w:t>На основі комплексного аналізу кліматичних параметрів та згідно архітектурно-будівельного кліматичного районування України місто знаходиться в межах І архітектурно-будівельного району (Північно-Західний) з відповідними вимогами містобудівного характеру (згідно ДСТУ-Н Б В.1.1-27:2010 “Будівельна кліматологія, ДБН Б.2.2-12:2019 “Планування і забудова територій).</w:t>
      </w:r>
    </w:p>
    <w:p w:rsidR="004D3CC7" w:rsidRPr="00D2379D" w:rsidRDefault="004D3CC7" w:rsidP="00D2379D">
      <w:pPr>
        <w:ind w:firstLine="709"/>
        <w:jc w:val="both"/>
      </w:pPr>
      <w:r w:rsidRPr="00D2379D">
        <w:t>Територія міста характеризується сприятливими кліматичними умовами для проживання, забезпечення здорового способу життєдіяльності населення та містобудівного розвитку.</w:t>
      </w:r>
    </w:p>
    <w:p w:rsidR="004D3CC7" w:rsidRPr="00D2379D" w:rsidRDefault="004D3CC7" w:rsidP="00D2379D">
      <w:pPr>
        <w:ind w:firstLine="709"/>
        <w:jc w:val="both"/>
        <w:rPr>
          <w:b/>
          <w:i/>
        </w:rPr>
      </w:pPr>
    </w:p>
    <w:p w:rsidR="004D3CC7" w:rsidRPr="00D2379D" w:rsidRDefault="004D3CC7" w:rsidP="004D3CC7">
      <w:pPr>
        <w:ind w:firstLine="540"/>
        <w:jc w:val="center"/>
        <w:rPr>
          <w:b/>
          <w:i/>
          <w:lang w:val="uk-UA"/>
        </w:rPr>
      </w:pPr>
      <w:r w:rsidRPr="00D2379D">
        <w:rPr>
          <w:b/>
          <w:i/>
          <w:lang w:val="uk-UA"/>
        </w:rPr>
        <w:t>Ґрунтовий покрив. Рослинність</w:t>
      </w:r>
    </w:p>
    <w:p w:rsidR="004D3CC7" w:rsidRPr="00D2379D" w:rsidRDefault="004D3CC7" w:rsidP="00D2379D">
      <w:pPr>
        <w:ind w:firstLine="709"/>
        <w:jc w:val="both"/>
        <w:rPr>
          <w:lang w:val="uk-UA"/>
        </w:rPr>
      </w:pPr>
      <w:r w:rsidRPr="00D2379D">
        <w:rPr>
          <w:lang w:val="uk-UA"/>
        </w:rPr>
        <w:t>Територія характеризується сприятливими агрокліматичними умовами з досить високим природним рівнем родючості ґрунтів.</w:t>
      </w:r>
    </w:p>
    <w:p w:rsidR="004D3CC7" w:rsidRPr="00D2379D" w:rsidRDefault="004D3CC7" w:rsidP="00D2379D">
      <w:pPr>
        <w:ind w:firstLine="709"/>
        <w:jc w:val="both"/>
        <w:rPr>
          <w:lang w:val="uk-UA"/>
        </w:rPr>
      </w:pPr>
      <w:r w:rsidRPr="00D2379D">
        <w:rPr>
          <w:lang w:val="uk-UA"/>
        </w:rPr>
        <w:t xml:space="preserve">Домінуючими серед ґрунтового покриву є опідзолені типи ґрунтів – чорноземи та темносірі; сірі і світлосірі займають східну частину міста; місцями в південній та західній частині міста сформувались чорноземи неглибокі малогумусні. Заплави та надзаплавні тераси зайняті гідроморфними ґрунтами – найбільш родючими лучно-чорноземними, лучними, а також малородючими дерновими та їх комплексами з лучно-болотними та болотними. </w:t>
      </w:r>
    </w:p>
    <w:p w:rsidR="004D3CC7" w:rsidRPr="00D2379D" w:rsidRDefault="004D3CC7" w:rsidP="00D2379D">
      <w:pPr>
        <w:ind w:firstLine="709"/>
        <w:jc w:val="both"/>
        <w:rPr>
          <w:lang w:val="uk-UA"/>
        </w:rPr>
      </w:pPr>
      <w:r w:rsidRPr="00D2379D">
        <w:rPr>
          <w:lang w:val="uk-UA"/>
        </w:rPr>
        <w:t>На більшій частині території міста ґрунти зазнали антропогенного впливу в результаті: окультурення (приватні садиби, сади, поля тощо), рекультивації (міська забудова, території промислових підприємств) або деградації (шляхи, залізниця, кар’єри тощо). Природний ґрунтовий покрив зберігся, в основному, в парках, лісопарках, на заплавних луках.</w:t>
      </w:r>
    </w:p>
    <w:p w:rsidR="004D3CC7" w:rsidRPr="00D2379D" w:rsidRDefault="004D3CC7" w:rsidP="00D2379D">
      <w:pPr>
        <w:ind w:firstLine="709"/>
        <w:jc w:val="both"/>
        <w:rPr>
          <w:lang w:val="uk-UA"/>
        </w:rPr>
      </w:pPr>
      <w:r w:rsidRPr="00D2379D">
        <w:rPr>
          <w:lang w:val="uk-UA"/>
        </w:rPr>
        <w:t>В цілому ґрунти міста сприятливі для організації зелених зон, парків з широким  асортиментом зональної рослинності, гідроморфні ділянки – для вологолюбних та лугопаркових насаджень. Найбільш придатними для цього є долинні території річок Стиру, Сапалаївки,  Жидувки, Омелянівки та прибережні ділянки водойм.</w:t>
      </w:r>
    </w:p>
    <w:p w:rsidR="004D3CC7" w:rsidRPr="00D2379D" w:rsidRDefault="004D3CC7" w:rsidP="00D2379D">
      <w:pPr>
        <w:ind w:firstLine="709"/>
        <w:jc w:val="both"/>
        <w:rPr>
          <w:lang w:val="uk-UA"/>
        </w:rPr>
      </w:pPr>
      <w:r w:rsidRPr="00D2379D">
        <w:rPr>
          <w:lang w:val="uk-UA"/>
        </w:rPr>
        <w:t>Агрокліматичні умови міста досить сприятливі для всіх зональних деревних і чагарникових порід. Флористичний склад рослинності міста доволі різноманітний. З дерев переважають: клени, каштани, липа, берест, береза, тополя, акація, ясен, сосна, вільха, верба.</w:t>
      </w:r>
    </w:p>
    <w:p w:rsidR="004D3CC7" w:rsidRPr="00D2379D" w:rsidRDefault="004D3CC7" w:rsidP="00D2379D">
      <w:pPr>
        <w:ind w:firstLine="709"/>
        <w:jc w:val="both"/>
        <w:rPr>
          <w:lang w:val="uk-UA"/>
        </w:rPr>
      </w:pPr>
      <w:r w:rsidRPr="00D2379D">
        <w:rPr>
          <w:lang w:val="uk-UA"/>
        </w:rPr>
        <w:t>Інвентаризація зелених насаджень міста не проводилась.</w:t>
      </w:r>
    </w:p>
    <w:p w:rsidR="004D3CC7" w:rsidRPr="00D2379D" w:rsidRDefault="004D3CC7" w:rsidP="00D2379D">
      <w:pPr>
        <w:ind w:firstLine="709"/>
        <w:jc w:val="both"/>
        <w:rPr>
          <w:lang w:val="uk-UA"/>
        </w:rPr>
      </w:pPr>
      <w:r w:rsidRPr="00D2379D">
        <w:rPr>
          <w:lang w:val="uk-UA"/>
        </w:rPr>
        <w:t xml:space="preserve">Зелені насадження загального призначення в місті представлені скверами і квартальним присадибним озелененням. В загальну систему озеленення території входять також зелені насадження спеціального призначення – санітарно-гігієнічні, водоохоронні тощо. Спеціальних зон оздоровчо-рекреаційного призначення в місті немає. </w:t>
      </w:r>
    </w:p>
    <w:p w:rsidR="004D3CC7" w:rsidRPr="00D2379D" w:rsidRDefault="004D3CC7" w:rsidP="00D2379D">
      <w:pPr>
        <w:ind w:firstLine="709"/>
        <w:jc w:val="both"/>
        <w:rPr>
          <w:lang w:val="uk-UA"/>
        </w:rPr>
      </w:pPr>
      <w:r w:rsidRPr="00D2379D">
        <w:rPr>
          <w:lang w:val="uk-UA"/>
        </w:rPr>
        <w:t>Генпланом передбачено збільшення зелених насаджень як в районах житлової та громадської забудови, так і в межах інших господарських зон міста. Площі зелених насаджень передбачається поповнювати цінними в декоративному і біологічному відношенні породами у відповідності з рекомендаціями порайонного асортименту зелених насаджень.</w:t>
      </w:r>
    </w:p>
    <w:p w:rsidR="004D3CC7" w:rsidRPr="00D2379D" w:rsidRDefault="004D3CC7" w:rsidP="00D2379D">
      <w:pPr>
        <w:ind w:firstLine="709"/>
        <w:jc w:val="both"/>
        <w:rPr>
          <w:lang w:val="uk-UA"/>
        </w:rPr>
      </w:pPr>
      <w:r w:rsidRPr="00D2379D">
        <w:lastRenderedPageBreak/>
        <w:t xml:space="preserve">Розвиток структури </w:t>
      </w:r>
      <w:r w:rsidRPr="00D2379D">
        <w:rPr>
          <w:lang w:val="uk-UA"/>
        </w:rPr>
        <w:t xml:space="preserve">зелених насаджень </w:t>
      </w:r>
      <w:r w:rsidRPr="00D2379D">
        <w:t>міста передбачає урахування наявних природних умов та ландшафтних особливостей при максимальному збереженні існуючої житлової та громадської забудови</w:t>
      </w:r>
      <w:r w:rsidRPr="00D2379D">
        <w:rPr>
          <w:lang w:val="uk-UA"/>
        </w:rPr>
        <w:t>.</w:t>
      </w:r>
    </w:p>
    <w:p w:rsidR="004D3CC7" w:rsidRPr="00D2379D" w:rsidRDefault="004D3CC7" w:rsidP="00D2379D">
      <w:pPr>
        <w:ind w:firstLine="709"/>
        <w:jc w:val="both"/>
        <w:rPr>
          <w:lang w:val="uk-UA"/>
        </w:rPr>
      </w:pPr>
      <w:r w:rsidRPr="00D2379D">
        <w:rPr>
          <w:lang w:val="uk-UA"/>
        </w:rPr>
        <w:t>Основними місцями рекреаційного призначення є парк культури та відпочинку ім. Лесі Українки та парк ім. 900-річчя Луцька. Перший потребує інженерного облаштування території (пониження рівня ґрунтових вод та каналізування території). На перспективу передбачається розширення територій рекреаційного використання за рахунок створення нових паркових та рекреаційних зон на річках та водоймах в місті і поза його межами</w:t>
      </w:r>
      <w:r w:rsidR="00D2379D">
        <w:rPr>
          <w:lang w:val="uk-UA"/>
        </w:rPr>
        <w:t>.</w:t>
      </w:r>
      <w:r w:rsidRPr="00D2379D">
        <w:rPr>
          <w:lang w:val="uk-UA"/>
        </w:rPr>
        <w:t xml:space="preserve"> </w:t>
      </w:r>
    </w:p>
    <w:p w:rsidR="004D3CC7" w:rsidRPr="00D2379D" w:rsidRDefault="004D3CC7" w:rsidP="00D2379D">
      <w:pPr>
        <w:ind w:firstLine="709"/>
        <w:jc w:val="both"/>
        <w:rPr>
          <w:lang w:val="uk-UA"/>
        </w:rPr>
      </w:pPr>
      <w:r w:rsidRPr="00D2379D">
        <w:rPr>
          <w:lang w:val="uk-UA"/>
        </w:rPr>
        <w:t>В цілому місця масового відпочинку, крім інженерного, потребують системного санітарного благоустрою – усунення сухостою, низькорослих чагарників і ін.</w:t>
      </w:r>
    </w:p>
    <w:p w:rsidR="004D3CC7" w:rsidRPr="00D2379D" w:rsidRDefault="004D3CC7" w:rsidP="00D2379D">
      <w:pPr>
        <w:ind w:firstLine="709"/>
        <w:jc w:val="both"/>
        <w:rPr>
          <w:lang w:val="uk-UA"/>
        </w:rPr>
      </w:pPr>
      <w:r w:rsidRPr="00D2379D">
        <w:rPr>
          <w:lang w:val="uk-UA"/>
        </w:rPr>
        <w:t xml:space="preserve">Створення паркових, спортивно-оздоровчих та лугопаркових рекреаційних зон слугуватиме збільшенню зелених зон загального користування. </w:t>
      </w:r>
    </w:p>
    <w:p w:rsidR="004D3CC7" w:rsidRPr="00D2379D" w:rsidRDefault="004D3CC7" w:rsidP="00D2379D">
      <w:pPr>
        <w:ind w:firstLine="709"/>
        <w:jc w:val="both"/>
        <w:rPr>
          <w:lang w:val="uk-UA"/>
        </w:rPr>
      </w:pPr>
      <w:r w:rsidRPr="00D2379D">
        <w:rPr>
          <w:lang w:val="uk-UA"/>
        </w:rPr>
        <w:t>Крім рекреаційно-оздоровчого значення, зелені насадження в місті виконують санітарно-гігієнічну та ґрунтозахисну роль. Для підвищення екологічної ролі рослинності необхідне та передбачено генеральним планом здійснення подальшого озеленення територій промислових, комунальних і транспортних зон, а також  закріплення ділянок крутосхилів.</w:t>
      </w:r>
    </w:p>
    <w:p w:rsidR="004D3CC7" w:rsidRPr="00D2379D" w:rsidRDefault="004D3CC7" w:rsidP="00D2379D">
      <w:pPr>
        <w:pStyle w:val="24"/>
        <w:spacing w:line="240" w:lineRule="auto"/>
        <w:ind w:firstLine="709"/>
        <w:jc w:val="both"/>
        <w:rPr>
          <w:rFonts w:ascii="Times New Roman" w:hAnsi="Times New Roman"/>
          <w:szCs w:val="24"/>
        </w:rPr>
      </w:pPr>
      <w:r w:rsidRPr="00D2379D">
        <w:rPr>
          <w:rFonts w:ascii="Times New Roman" w:hAnsi="Times New Roman"/>
          <w:szCs w:val="24"/>
        </w:rPr>
        <w:t>Забезпеченість населення міста озелененими територіями загального</w:t>
      </w:r>
      <w:r w:rsidR="00D2379D">
        <w:rPr>
          <w:rFonts w:ascii="Times New Roman" w:hAnsi="Times New Roman"/>
          <w:szCs w:val="24"/>
        </w:rPr>
        <w:t xml:space="preserve"> </w:t>
      </w:r>
      <w:r w:rsidRPr="00D2379D">
        <w:rPr>
          <w:rFonts w:ascii="Times New Roman" w:hAnsi="Times New Roman"/>
          <w:szCs w:val="24"/>
        </w:rPr>
        <w:t xml:space="preserve">користування становить </w:t>
      </w:r>
      <w:smartTag w:uri="urn:schemas-microsoft-com:office:smarttags" w:element="metricconverter">
        <w:smartTagPr>
          <w:attr w:name="ProductID" w:val="9,4 м2"/>
        </w:smartTagPr>
        <w:r w:rsidRPr="00D2379D">
          <w:rPr>
            <w:rFonts w:ascii="Times New Roman" w:hAnsi="Times New Roman"/>
            <w:szCs w:val="24"/>
          </w:rPr>
          <w:t>9,4 м</w:t>
        </w:r>
        <w:r w:rsidRPr="00D2379D">
          <w:rPr>
            <w:rFonts w:ascii="Times New Roman" w:hAnsi="Times New Roman"/>
            <w:szCs w:val="24"/>
            <w:vertAlign w:val="superscript"/>
          </w:rPr>
          <w:t>2</w:t>
        </w:r>
      </w:smartTag>
      <w:r w:rsidRPr="00D2379D">
        <w:rPr>
          <w:rFonts w:ascii="Times New Roman" w:hAnsi="Times New Roman"/>
          <w:szCs w:val="24"/>
        </w:rPr>
        <w:t xml:space="preserve"> на особу, на перспективу передбачається практично досягнення нормативного показника - </w:t>
      </w:r>
      <w:smartTag w:uri="urn:schemas-microsoft-com:office:smarttags" w:element="metricconverter">
        <w:smartTagPr>
          <w:attr w:name="ProductID" w:val="13 м2"/>
        </w:smartTagPr>
        <w:r w:rsidRPr="00D2379D">
          <w:rPr>
            <w:rFonts w:ascii="Times New Roman" w:hAnsi="Times New Roman"/>
            <w:szCs w:val="24"/>
          </w:rPr>
          <w:t>13 м</w:t>
        </w:r>
        <w:r w:rsidRPr="00D2379D">
          <w:rPr>
            <w:rFonts w:ascii="Times New Roman" w:hAnsi="Times New Roman"/>
            <w:szCs w:val="24"/>
            <w:vertAlign w:val="superscript"/>
          </w:rPr>
          <w:t>2</w:t>
        </w:r>
      </w:smartTag>
      <w:r w:rsidRPr="00D2379D">
        <w:rPr>
          <w:rFonts w:ascii="Times New Roman" w:hAnsi="Times New Roman"/>
          <w:szCs w:val="24"/>
        </w:rPr>
        <w:t xml:space="preserve"> на особу. Розрахунок зелених насаджень загального користування та територіальне розміщення зелених зон в генплані представлено в розділі “</w:t>
      </w:r>
      <w:r w:rsidRPr="00D2379D">
        <w:rPr>
          <w:rFonts w:ascii="Times New Roman" w:hAnsi="Times New Roman"/>
          <w:i/>
          <w:szCs w:val="24"/>
        </w:rPr>
        <w:t xml:space="preserve">Озеленені території загального користування </w:t>
      </w:r>
      <w:r w:rsidRPr="00D2379D">
        <w:rPr>
          <w:rFonts w:ascii="Times New Roman" w:hAnsi="Times New Roman"/>
          <w:szCs w:val="24"/>
        </w:rPr>
        <w:t xml:space="preserve">”. </w:t>
      </w:r>
    </w:p>
    <w:p w:rsidR="004D3CC7" w:rsidRPr="00D2379D" w:rsidRDefault="004D3CC7" w:rsidP="00D2379D">
      <w:pPr>
        <w:ind w:firstLine="709"/>
        <w:jc w:val="both"/>
        <w:rPr>
          <w:lang w:val="uk-UA"/>
        </w:rPr>
      </w:pPr>
      <w:r w:rsidRPr="00D2379D">
        <w:rPr>
          <w:lang w:val="uk-UA"/>
        </w:rPr>
        <w:t>Раціональна і достатня структура зелених насаджень, одночасно формуючи ландшафтно-композиційні та екологічні зони міста, сприятиме оздоровленню навколишнього середовища та підвищенню рівня його екологічної стійкості до техногенних навантажень.</w:t>
      </w:r>
    </w:p>
    <w:p w:rsidR="004D3CC7" w:rsidRPr="00D2379D" w:rsidRDefault="004D3CC7" w:rsidP="004D3CC7">
      <w:pPr>
        <w:ind w:firstLine="709"/>
        <w:jc w:val="both"/>
        <w:rPr>
          <w:lang w:val="uk-UA"/>
        </w:rPr>
      </w:pPr>
    </w:p>
    <w:p w:rsidR="004D3CC7" w:rsidRPr="00D2379D" w:rsidRDefault="004D3CC7" w:rsidP="004D3CC7">
      <w:pPr>
        <w:ind w:firstLine="540"/>
        <w:jc w:val="center"/>
        <w:rPr>
          <w:b/>
          <w:i/>
          <w:lang w:val="uk-UA"/>
        </w:rPr>
      </w:pPr>
      <w:r w:rsidRPr="00D2379D">
        <w:rPr>
          <w:b/>
          <w:i/>
          <w:lang w:val="uk-UA"/>
        </w:rPr>
        <w:t>Геологічна характеристика</w:t>
      </w:r>
    </w:p>
    <w:p w:rsidR="004D3CC7" w:rsidRPr="00D2379D" w:rsidRDefault="004D3CC7" w:rsidP="004D3CC7">
      <w:pPr>
        <w:ind w:firstLine="720"/>
        <w:jc w:val="both"/>
        <w:rPr>
          <w:lang w:val="uk-UA"/>
        </w:rPr>
      </w:pPr>
      <w:r w:rsidRPr="00D2379D">
        <w:rPr>
          <w:lang w:val="uk-UA"/>
        </w:rPr>
        <w:t xml:space="preserve">В геологічній будові території міста приймають участь відклади девонського, крейдяного та четвертинного періодів. Докембрійські відклади залягають на глибинах більше </w:t>
      </w:r>
      <w:smartTag w:uri="urn:schemas-microsoft-com:office:smarttags" w:element="metricconverter">
        <w:smartTagPr>
          <w:attr w:name="ProductID" w:val="1000 м"/>
        </w:smartTagPr>
        <w:r w:rsidRPr="00D2379D">
          <w:rPr>
            <w:lang w:val="uk-UA"/>
          </w:rPr>
          <w:t>1000 м</w:t>
        </w:r>
      </w:smartTag>
      <w:r w:rsidRPr="00D2379D">
        <w:rPr>
          <w:lang w:val="uk-UA"/>
        </w:rPr>
        <w:t xml:space="preserve">; зверху вони перекриті потужною товщею осадових відкладів. </w:t>
      </w:r>
    </w:p>
    <w:p w:rsidR="004D3CC7" w:rsidRPr="00D2379D" w:rsidRDefault="004D3CC7" w:rsidP="004D3CC7">
      <w:pPr>
        <w:ind w:firstLine="720"/>
        <w:jc w:val="both"/>
        <w:rPr>
          <w:lang w:val="uk-UA"/>
        </w:rPr>
      </w:pPr>
      <w:r w:rsidRPr="00D2379D">
        <w:rPr>
          <w:lang w:val="uk-UA"/>
        </w:rPr>
        <w:t xml:space="preserve">У підошві свердловин, пробурених у зонах тектонічних порушень Волинського артезіанського басейну, залягає мергельно-крейдяна товща потужністю понад </w:t>
      </w:r>
      <w:smartTag w:uri="urn:schemas-microsoft-com:office:smarttags" w:element="metricconverter">
        <w:smartTagPr>
          <w:attr w:name="ProductID" w:val="200 м"/>
        </w:smartTagPr>
        <w:r w:rsidRPr="00D2379D">
          <w:rPr>
            <w:lang w:val="uk-UA"/>
          </w:rPr>
          <w:t>200 м</w:t>
        </w:r>
      </w:smartTag>
      <w:r w:rsidRPr="00D2379D">
        <w:rPr>
          <w:lang w:val="uk-UA"/>
        </w:rPr>
        <w:t>. Зони тріщинуватості і карсту є водоносними, зони монолітних порід – водонепроникні. Підземні води напірні з величиною напору 20-</w:t>
      </w:r>
      <w:smartTag w:uri="urn:schemas-microsoft-com:office:smarttags" w:element="metricconverter">
        <w:smartTagPr>
          <w:attr w:name="ProductID" w:val="25 м"/>
        </w:smartTagPr>
        <w:r w:rsidRPr="00D2379D">
          <w:rPr>
            <w:lang w:val="uk-UA"/>
          </w:rPr>
          <w:t>25 м</w:t>
        </w:r>
      </w:smartTag>
      <w:r w:rsidRPr="00D2379D">
        <w:rPr>
          <w:lang w:val="uk-UA"/>
        </w:rPr>
        <w:t xml:space="preserve">. </w:t>
      </w:r>
    </w:p>
    <w:p w:rsidR="004D3CC7" w:rsidRPr="00D2379D" w:rsidRDefault="004D3CC7" w:rsidP="004D3CC7">
      <w:pPr>
        <w:ind w:firstLine="720"/>
        <w:jc w:val="both"/>
        <w:rPr>
          <w:lang w:val="uk-UA"/>
        </w:rPr>
      </w:pPr>
      <w:r w:rsidRPr="00D2379D">
        <w:rPr>
          <w:lang w:val="uk-UA"/>
        </w:rPr>
        <w:t>Вище до поверхні залягають відклади палеогену, неогену та четвертинні відклади. Останні мають суцільне покриття і представлені алювіальними і флювіогляціальними піщано-суглинистими відкладами, глибини залягання яких коливаються в межах 1-</w:t>
      </w:r>
      <w:smartTag w:uri="urn:schemas-microsoft-com:office:smarttags" w:element="metricconverter">
        <w:smartTagPr>
          <w:attr w:name="ProductID" w:val="15 м"/>
        </w:smartTagPr>
        <w:r w:rsidRPr="00D2379D">
          <w:rPr>
            <w:lang w:val="uk-UA"/>
          </w:rPr>
          <w:t>15 м</w:t>
        </w:r>
      </w:smartTag>
      <w:r w:rsidRPr="00D2379D">
        <w:rPr>
          <w:lang w:val="uk-UA"/>
        </w:rPr>
        <w:t xml:space="preserve"> на вододілах і 1-</w:t>
      </w:r>
      <w:smartTag w:uri="urn:schemas-microsoft-com:office:smarttags" w:element="metricconverter">
        <w:smartTagPr>
          <w:attr w:name="ProductID" w:val="1,5 м"/>
        </w:smartTagPr>
        <w:r w:rsidRPr="00D2379D">
          <w:rPr>
            <w:lang w:val="uk-UA"/>
          </w:rPr>
          <w:t>1,5 м</w:t>
        </w:r>
      </w:smartTag>
      <w:r w:rsidRPr="00D2379D">
        <w:rPr>
          <w:lang w:val="uk-UA"/>
        </w:rPr>
        <w:t xml:space="preserve"> - у річкових долинах. </w:t>
      </w:r>
    </w:p>
    <w:p w:rsidR="004D3CC7" w:rsidRPr="00D2379D" w:rsidRDefault="004D3CC7" w:rsidP="004D3CC7">
      <w:pPr>
        <w:ind w:firstLine="720"/>
        <w:jc w:val="both"/>
        <w:rPr>
          <w:lang w:val="uk-UA"/>
        </w:rPr>
      </w:pPr>
      <w:r w:rsidRPr="00D2379D">
        <w:rPr>
          <w:lang w:val="uk-UA"/>
        </w:rPr>
        <w:t>Південніше міста на вододілах над льодовиковими пластами залягають і поширені лесові відклади потужністю від 2-3 до 30 і більше метрів.</w:t>
      </w:r>
    </w:p>
    <w:p w:rsidR="004D3CC7" w:rsidRPr="004C2AF2" w:rsidRDefault="004D3CC7" w:rsidP="004D3CC7">
      <w:pPr>
        <w:rPr>
          <w:color w:val="FF0000"/>
          <w:sz w:val="26"/>
          <w:szCs w:val="26"/>
          <w:lang w:val="uk-UA"/>
        </w:rPr>
      </w:pPr>
    </w:p>
    <w:p w:rsidR="004D3CC7" w:rsidRPr="007A36EF" w:rsidRDefault="004D3CC7" w:rsidP="004D3CC7">
      <w:pPr>
        <w:ind w:firstLine="540"/>
        <w:jc w:val="center"/>
        <w:rPr>
          <w:b/>
          <w:i/>
          <w:lang w:val="uk-UA"/>
        </w:rPr>
      </w:pPr>
      <w:r w:rsidRPr="007A36EF">
        <w:rPr>
          <w:b/>
          <w:i/>
          <w:lang w:val="uk-UA"/>
        </w:rPr>
        <w:t>Мінерально-сировинні ресурси</w:t>
      </w:r>
    </w:p>
    <w:p w:rsidR="004D3CC7" w:rsidRPr="007A36EF" w:rsidRDefault="004D3CC7" w:rsidP="007A36EF">
      <w:pPr>
        <w:ind w:firstLine="709"/>
        <w:jc w:val="both"/>
        <w:rPr>
          <w:lang w:val="uk-UA"/>
        </w:rPr>
      </w:pPr>
      <w:r w:rsidRPr="007A36EF">
        <w:rPr>
          <w:lang w:val="uk-UA"/>
        </w:rPr>
        <w:t>Експлуатаційні мінерально-сировинні ресурси міста представлені Луцьким родовищем (ділянка Луцька) мінеральних природно-столових вод. Видобування вод за ліцензією здійснює ПАТ “ЛУЦЬК ФУДЗ”; видобуток за 2018 рік становив 6,849 м</w:t>
      </w:r>
      <w:r w:rsidRPr="007A36EF">
        <w:rPr>
          <w:vertAlign w:val="superscript"/>
          <w:lang w:val="uk-UA"/>
        </w:rPr>
        <w:t>3</w:t>
      </w:r>
      <w:r w:rsidRPr="007A36EF">
        <w:rPr>
          <w:lang w:val="uk-UA"/>
        </w:rPr>
        <w:t>/добу (балансові запаси ділянки становлять 350м</w:t>
      </w:r>
      <w:r w:rsidRPr="007A36EF">
        <w:rPr>
          <w:vertAlign w:val="superscript"/>
          <w:lang w:val="uk-UA"/>
        </w:rPr>
        <w:t>3</w:t>
      </w:r>
      <w:r w:rsidRPr="007A36EF">
        <w:rPr>
          <w:lang w:val="uk-UA"/>
        </w:rPr>
        <w:t>/добу)</w:t>
      </w:r>
    </w:p>
    <w:p w:rsidR="004D3CC7" w:rsidRPr="007A36EF" w:rsidRDefault="004D3CC7" w:rsidP="007A36EF">
      <w:pPr>
        <w:ind w:firstLine="709"/>
        <w:jc w:val="both"/>
        <w:rPr>
          <w:lang w:val="uk-UA"/>
        </w:rPr>
      </w:pPr>
      <w:r w:rsidRPr="007A36EF">
        <w:rPr>
          <w:lang w:val="uk-UA"/>
        </w:rPr>
        <w:t>Інших родовищ корисних копалин промислового значення в межах міста немає. Місць незаконного видобутку корисних копалин на території міста не виявлено.</w:t>
      </w:r>
    </w:p>
    <w:p w:rsidR="004D3CC7" w:rsidRPr="007A36EF" w:rsidRDefault="004D3CC7" w:rsidP="007A36EF">
      <w:pPr>
        <w:pStyle w:val="ad"/>
        <w:spacing w:after="0"/>
        <w:ind w:left="0" w:firstLine="709"/>
        <w:jc w:val="both"/>
        <w:rPr>
          <w:sz w:val="24"/>
          <w:szCs w:val="24"/>
        </w:rPr>
      </w:pPr>
      <w:r w:rsidRPr="007A36EF">
        <w:rPr>
          <w:sz w:val="24"/>
          <w:szCs w:val="24"/>
        </w:rPr>
        <w:t>Гідрогеологічні умови та особливості водозабезпеченості підземними водами</w:t>
      </w:r>
      <w:r w:rsidR="007A36EF">
        <w:rPr>
          <w:sz w:val="24"/>
          <w:szCs w:val="24"/>
          <w:lang w:val="uk-UA"/>
        </w:rPr>
        <w:t xml:space="preserve">. </w:t>
      </w:r>
      <w:r w:rsidRPr="007A36EF">
        <w:rPr>
          <w:sz w:val="24"/>
          <w:szCs w:val="24"/>
        </w:rPr>
        <w:t>Для водопостачання м. Луцька використовуються як підземні, так і поверхневі води.</w:t>
      </w:r>
    </w:p>
    <w:p w:rsidR="004D3CC7" w:rsidRPr="007A36EF" w:rsidRDefault="004D3CC7" w:rsidP="007A36EF">
      <w:pPr>
        <w:pStyle w:val="ad"/>
        <w:spacing w:after="0"/>
        <w:ind w:left="0" w:firstLine="709"/>
        <w:jc w:val="both"/>
        <w:rPr>
          <w:sz w:val="24"/>
          <w:szCs w:val="24"/>
        </w:rPr>
      </w:pPr>
      <w:r w:rsidRPr="007A36EF">
        <w:rPr>
          <w:sz w:val="24"/>
          <w:szCs w:val="24"/>
        </w:rPr>
        <w:lastRenderedPageBreak/>
        <w:t>Основним джерелом господарсько-питного водопостачання міста є підземні води, для технічного водопостачання використовуються поверхневі води (з р. Стир).</w:t>
      </w:r>
    </w:p>
    <w:p w:rsidR="004D3CC7" w:rsidRPr="007A36EF" w:rsidRDefault="004D3CC7" w:rsidP="007A36EF">
      <w:pPr>
        <w:autoSpaceDE w:val="0"/>
        <w:autoSpaceDN w:val="0"/>
        <w:adjustRightInd w:val="0"/>
        <w:ind w:firstLine="709"/>
        <w:jc w:val="both"/>
        <w:rPr>
          <w:lang w:val="uk-UA"/>
        </w:rPr>
      </w:pPr>
      <w:r w:rsidRPr="007A36EF">
        <w:rPr>
          <w:lang w:val="uk-UA"/>
        </w:rPr>
        <w:t xml:space="preserve">В гідрогеологічному відношенні територія </w:t>
      </w:r>
      <w:r w:rsidRPr="007A36EF">
        <w:t xml:space="preserve">розташована в межах Волино-Подільського артезіанського басейну. Основний водоносний горизонт підземних питних і технічних вод приурочений до відкладів верхньої крейди, місцями в комплексі з девонськими відкладами, представлених крейдою, мергелем тріщинуватим та вапняком. </w:t>
      </w:r>
    </w:p>
    <w:p w:rsidR="004D3CC7" w:rsidRPr="007A36EF" w:rsidRDefault="004D3CC7" w:rsidP="007A36EF">
      <w:pPr>
        <w:pStyle w:val="ad"/>
        <w:spacing w:after="0"/>
        <w:ind w:left="0" w:firstLine="709"/>
        <w:jc w:val="both"/>
        <w:rPr>
          <w:sz w:val="24"/>
          <w:szCs w:val="24"/>
          <w:lang w:val="uk-UA"/>
        </w:rPr>
      </w:pPr>
      <w:r w:rsidRPr="007A36EF">
        <w:rPr>
          <w:sz w:val="24"/>
          <w:szCs w:val="24"/>
          <w:lang w:val="uk-UA"/>
        </w:rPr>
        <w:t>Для господарсько-питних потреб міста розвідане та використовується Луцьке родовище підземних вод. Родовище розвідувалось Львівською та Рівненською ГЕ до 90-х років, запаси  затверджені ДКЗ №10111 від 24.12.86 р. В останні роки проводилась  дорозвідка родовища і перезатвердження запасів.</w:t>
      </w:r>
    </w:p>
    <w:p w:rsidR="004D3CC7" w:rsidRPr="007A36EF" w:rsidRDefault="004D3CC7" w:rsidP="007A36EF">
      <w:pPr>
        <w:pStyle w:val="ad"/>
        <w:spacing w:after="0"/>
        <w:ind w:left="0" w:firstLine="709"/>
        <w:jc w:val="both"/>
        <w:rPr>
          <w:sz w:val="24"/>
          <w:szCs w:val="24"/>
          <w:lang w:val="uk-UA"/>
        </w:rPr>
      </w:pPr>
      <w:r w:rsidRPr="007A36EF">
        <w:rPr>
          <w:sz w:val="24"/>
          <w:szCs w:val="24"/>
          <w:lang w:val="uk-UA"/>
        </w:rPr>
        <w:t>За висновками гідрогеологів підземні води родовища є добре захищеними від поверхневого забруднення, оскільки зверху перекриті четвертинними суглинками потужністю: в межах заплави – до 5-</w:t>
      </w:r>
      <w:smartTag w:uri="urn:schemas-microsoft-com:office:smarttags" w:element="metricconverter">
        <w:smartTagPr>
          <w:attr w:name="ProductID" w:val="10 м"/>
        </w:smartTagPr>
        <w:r w:rsidRPr="007A36EF">
          <w:rPr>
            <w:sz w:val="24"/>
            <w:szCs w:val="24"/>
            <w:lang w:val="uk-UA"/>
          </w:rPr>
          <w:t>10 м</w:t>
        </w:r>
      </w:smartTag>
      <w:r w:rsidRPr="007A36EF">
        <w:rPr>
          <w:sz w:val="24"/>
          <w:szCs w:val="24"/>
          <w:lang w:val="uk-UA"/>
        </w:rPr>
        <w:t>, на терасі – 15-</w:t>
      </w:r>
      <w:smartTag w:uri="urn:schemas-microsoft-com:office:smarttags" w:element="metricconverter">
        <w:smartTagPr>
          <w:attr w:name="ProductID" w:val="20 м"/>
        </w:smartTagPr>
        <w:r w:rsidRPr="007A36EF">
          <w:rPr>
            <w:sz w:val="24"/>
            <w:szCs w:val="24"/>
            <w:lang w:val="uk-UA"/>
          </w:rPr>
          <w:t>20 м</w:t>
        </w:r>
      </w:smartTag>
      <w:r w:rsidRPr="007A36EF">
        <w:rPr>
          <w:sz w:val="24"/>
          <w:szCs w:val="24"/>
          <w:lang w:val="uk-UA"/>
        </w:rPr>
        <w:t xml:space="preserve">, на вододілах – до </w:t>
      </w:r>
      <w:smartTag w:uri="urn:schemas-microsoft-com:office:smarttags" w:element="metricconverter">
        <w:smartTagPr>
          <w:attr w:name="ProductID" w:val="35 м"/>
        </w:smartTagPr>
        <w:r w:rsidRPr="007A36EF">
          <w:rPr>
            <w:sz w:val="24"/>
            <w:szCs w:val="24"/>
            <w:lang w:val="uk-UA"/>
          </w:rPr>
          <w:t>35 м</w:t>
        </w:r>
      </w:smartTag>
      <w:r w:rsidRPr="007A36EF">
        <w:rPr>
          <w:sz w:val="24"/>
          <w:szCs w:val="24"/>
          <w:lang w:val="uk-UA"/>
        </w:rPr>
        <w:t>.</w:t>
      </w:r>
    </w:p>
    <w:p w:rsidR="004D3CC7" w:rsidRPr="007A36EF" w:rsidRDefault="004D3CC7" w:rsidP="007A36EF">
      <w:pPr>
        <w:pStyle w:val="ad"/>
        <w:spacing w:after="0"/>
        <w:ind w:left="0" w:firstLine="709"/>
        <w:jc w:val="both"/>
        <w:rPr>
          <w:sz w:val="24"/>
          <w:szCs w:val="24"/>
          <w:lang w:val="uk-UA"/>
        </w:rPr>
      </w:pPr>
      <w:r w:rsidRPr="007A36EF">
        <w:rPr>
          <w:sz w:val="24"/>
          <w:szCs w:val="24"/>
          <w:lang w:val="uk-UA"/>
        </w:rPr>
        <w:t xml:space="preserve">Води неглибоко залягають і мають тісний зв’язок з атмосферними опадами (промиті ними на глибину до </w:t>
      </w:r>
      <w:smartTag w:uri="urn:schemas-microsoft-com:office:smarttags" w:element="metricconverter">
        <w:smartTagPr>
          <w:attr w:name="ProductID" w:val="100 м"/>
        </w:smartTagPr>
        <w:r w:rsidRPr="007A36EF">
          <w:rPr>
            <w:sz w:val="24"/>
            <w:szCs w:val="24"/>
            <w:lang w:val="uk-UA"/>
          </w:rPr>
          <w:t>100 м</w:t>
        </w:r>
      </w:smartTag>
      <w:r w:rsidRPr="007A36EF">
        <w:rPr>
          <w:sz w:val="24"/>
          <w:szCs w:val="24"/>
          <w:lang w:val="uk-UA"/>
        </w:rPr>
        <w:t>); мають низьку мінералізацію, нейтральну та слабокислотну реакцію. За іонним складом води гідрокарбонатні магнієво-кальцієвого типу з мінералізацією від 0.20 до 0.65 г/дм</w:t>
      </w:r>
      <w:r w:rsidRPr="007A36EF">
        <w:rPr>
          <w:sz w:val="24"/>
          <w:szCs w:val="24"/>
          <w:vertAlign w:val="superscript"/>
          <w:lang w:val="uk-UA"/>
        </w:rPr>
        <w:t>3</w:t>
      </w:r>
      <w:r w:rsidRPr="007A36EF">
        <w:rPr>
          <w:sz w:val="24"/>
          <w:szCs w:val="24"/>
          <w:lang w:val="uk-UA"/>
        </w:rPr>
        <w:t>, загальною твердістю в межах 6.0-10.0 мг-екв/дм</w:t>
      </w:r>
      <w:r w:rsidRPr="007A36EF">
        <w:rPr>
          <w:sz w:val="24"/>
          <w:szCs w:val="24"/>
          <w:vertAlign w:val="superscript"/>
          <w:lang w:val="uk-UA"/>
        </w:rPr>
        <w:t>3</w:t>
      </w:r>
      <w:r w:rsidRPr="007A36EF">
        <w:rPr>
          <w:sz w:val="24"/>
          <w:szCs w:val="24"/>
          <w:lang w:val="uk-UA"/>
        </w:rPr>
        <w:t xml:space="preserve">. </w:t>
      </w:r>
      <w:r w:rsidRPr="007A36EF">
        <w:rPr>
          <w:sz w:val="24"/>
          <w:szCs w:val="24"/>
        </w:rPr>
        <w:t>За органолептичними, токсичними і мікробіологічними показниками води відповідають вимогам діюч</w:t>
      </w:r>
      <w:r w:rsidRPr="007A36EF">
        <w:rPr>
          <w:sz w:val="24"/>
          <w:szCs w:val="24"/>
          <w:lang w:val="uk-UA"/>
        </w:rPr>
        <w:t xml:space="preserve">их  стандартів. </w:t>
      </w:r>
    </w:p>
    <w:p w:rsidR="004D3CC7" w:rsidRPr="007A36EF" w:rsidRDefault="004D3CC7" w:rsidP="007A36EF">
      <w:pPr>
        <w:autoSpaceDE w:val="0"/>
        <w:autoSpaceDN w:val="0"/>
        <w:adjustRightInd w:val="0"/>
        <w:ind w:firstLine="708"/>
        <w:jc w:val="both"/>
        <w:rPr>
          <w:lang w:val="uk-UA"/>
        </w:rPr>
      </w:pPr>
      <w:r w:rsidRPr="007A36EF">
        <w:rPr>
          <w:lang w:val="uk-UA"/>
        </w:rPr>
        <w:t>На даний період (станом на 01.01.2018р.)  затверджені запаси родовища становлять:</w:t>
      </w:r>
    </w:p>
    <w:p w:rsidR="004D3CC7" w:rsidRPr="00DE753D" w:rsidRDefault="004D3CC7" w:rsidP="004D3CC7">
      <w:pPr>
        <w:autoSpaceDE w:val="0"/>
        <w:autoSpaceDN w:val="0"/>
        <w:adjustRightInd w:val="0"/>
        <w:jc w:val="right"/>
        <w:rPr>
          <w:color w:val="0000FF"/>
          <w:sz w:val="26"/>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
        <w:gridCol w:w="3637"/>
        <w:gridCol w:w="1576"/>
        <w:gridCol w:w="1159"/>
        <w:gridCol w:w="1159"/>
        <w:gridCol w:w="1039"/>
      </w:tblGrid>
      <w:tr w:rsidR="007A36EF" w:rsidRPr="007A36EF" w:rsidTr="00FA17E3">
        <w:tc>
          <w:tcPr>
            <w:tcW w:w="848" w:type="dxa"/>
            <w:vMerge w:val="restart"/>
            <w:vAlign w:val="center"/>
          </w:tcPr>
          <w:p w:rsidR="004D3CC7" w:rsidRPr="007A36EF" w:rsidRDefault="004D3CC7" w:rsidP="00FA17E3">
            <w:pPr>
              <w:pStyle w:val="ad"/>
              <w:rPr>
                <w:b/>
                <w:sz w:val="24"/>
                <w:szCs w:val="24"/>
                <w:lang w:val="uk-UA"/>
              </w:rPr>
            </w:pPr>
            <w:r w:rsidRPr="007A36EF">
              <w:rPr>
                <w:b/>
                <w:sz w:val="24"/>
                <w:szCs w:val="24"/>
                <w:lang w:val="uk-UA"/>
              </w:rPr>
              <w:t>Пор.</w:t>
            </w:r>
          </w:p>
          <w:p w:rsidR="004D3CC7" w:rsidRPr="007A36EF" w:rsidRDefault="004D3CC7" w:rsidP="00FA17E3">
            <w:pPr>
              <w:pStyle w:val="ad"/>
              <w:rPr>
                <w:b/>
                <w:sz w:val="24"/>
                <w:szCs w:val="24"/>
                <w:lang w:val="uk-UA"/>
              </w:rPr>
            </w:pPr>
            <w:r w:rsidRPr="007A36EF">
              <w:rPr>
                <w:b/>
                <w:sz w:val="24"/>
                <w:szCs w:val="24"/>
                <w:lang w:val="uk-UA"/>
              </w:rPr>
              <w:t>№</w:t>
            </w:r>
          </w:p>
        </w:tc>
        <w:tc>
          <w:tcPr>
            <w:tcW w:w="4193" w:type="dxa"/>
            <w:vMerge w:val="restart"/>
            <w:vAlign w:val="center"/>
          </w:tcPr>
          <w:p w:rsidR="004D3CC7" w:rsidRPr="007A36EF" w:rsidRDefault="004D3CC7" w:rsidP="00FA17E3">
            <w:pPr>
              <w:pStyle w:val="ad"/>
              <w:rPr>
                <w:b/>
                <w:sz w:val="24"/>
                <w:szCs w:val="24"/>
                <w:lang w:val="uk-UA"/>
              </w:rPr>
            </w:pPr>
            <w:r w:rsidRPr="007A36EF">
              <w:rPr>
                <w:b/>
                <w:sz w:val="24"/>
                <w:szCs w:val="24"/>
                <w:lang w:val="uk-UA"/>
              </w:rPr>
              <w:t>Назва ділянки,  водозабору</w:t>
            </w:r>
          </w:p>
        </w:tc>
        <w:tc>
          <w:tcPr>
            <w:tcW w:w="1613" w:type="dxa"/>
            <w:vMerge w:val="restart"/>
            <w:vAlign w:val="center"/>
          </w:tcPr>
          <w:p w:rsidR="004D3CC7" w:rsidRPr="007A36EF" w:rsidRDefault="004D3CC7" w:rsidP="00FA17E3">
            <w:pPr>
              <w:pStyle w:val="ad"/>
              <w:rPr>
                <w:b/>
                <w:sz w:val="24"/>
                <w:szCs w:val="24"/>
                <w:lang w:val="uk-UA"/>
              </w:rPr>
            </w:pPr>
            <w:r w:rsidRPr="007A36EF">
              <w:rPr>
                <w:b/>
                <w:sz w:val="24"/>
                <w:szCs w:val="24"/>
                <w:lang w:val="uk-UA"/>
              </w:rPr>
              <w:t>Всього по категорії</w:t>
            </w:r>
          </w:p>
          <w:p w:rsidR="004D3CC7" w:rsidRPr="007A36EF" w:rsidRDefault="004D3CC7" w:rsidP="00FA17E3">
            <w:pPr>
              <w:pStyle w:val="ad"/>
              <w:rPr>
                <w:b/>
                <w:sz w:val="24"/>
                <w:szCs w:val="24"/>
                <w:lang w:val="uk-UA"/>
              </w:rPr>
            </w:pPr>
            <w:r w:rsidRPr="007A36EF">
              <w:rPr>
                <w:b/>
                <w:sz w:val="24"/>
                <w:szCs w:val="24"/>
                <w:lang w:val="uk-UA"/>
              </w:rPr>
              <w:t>т.м</w:t>
            </w:r>
            <w:r w:rsidRPr="007A36EF">
              <w:rPr>
                <w:b/>
                <w:sz w:val="24"/>
                <w:szCs w:val="24"/>
                <w:vertAlign w:val="superscript"/>
                <w:lang w:val="uk-UA"/>
              </w:rPr>
              <w:t>3</w:t>
            </w:r>
            <w:r w:rsidRPr="007A36EF">
              <w:rPr>
                <w:b/>
                <w:sz w:val="24"/>
                <w:szCs w:val="24"/>
                <w:lang w:val="uk-UA"/>
              </w:rPr>
              <w:t>/добу</w:t>
            </w:r>
          </w:p>
        </w:tc>
        <w:tc>
          <w:tcPr>
            <w:tcW w:w="2952" w:type="dxa"/>
            <w:gridSpan w:val="3"/>
            <w:vAlign w:val="center"/>
          </w:tcPr>
          <w:p w:rsidR="004D3CC7" w:rsidRPr="007A36EF" w:rsidRDefault="004D3CC7" w:rsidP="00FA17E3">
            <w:pPr>
              <w:pStyle w:val="ad"/>
              <w:rPr>
                <w:b/>
                <w:sz w:val="24"/>
                <w:szCs w:val="24"/>
                <w:lang w:val="uk-UA"/>
              </w:rPr>
            </w:pPr>
            <w:r w:rsidRPr="007A36EF">
              <w:rPr>
                <w:b/>
                <w:sz w:val="24"/>
                <w:szCs w:val="24"/>
                <w:lang w:val="uk-UA"/>
              </w:rPr>
              <w:t>в т.ч. по категоріях</w:t>
            </w:r>
          </w:p>
        </w:tc>
      </w:tr>
      <w:tr w:rsidR="007A36EF" w:rsidRPr="007A36EF" w:rsidTr="00FA17E3">
        <w:tc>
          <w:tcPr>
            <w:tcW w:w="848" w:type="dxa"/>
            <w:vMerge/>
          </w:tcPr>
          <w:p w:rsidR="004D3CC7" w:rsidRPr="007A36EF" w:rsidRDefault="004D3CC7" w:rsidP="00FA17E3">
            <w:pPr>
              <w:pStyle w:val="ad"/>
              <w:rPr>
                <w:b/>
                <w:sz w:val="24"/>
                <w:szCs w:val="24"/>
                <w:lang w:val="uk-UA"/>
              </w:rPr>
            </w:pPr>
          </w:p>
        </w:tc>
        <w:tc>
          <w:tcPr>
            <w:tcW w:w="4193" w:type="dxa"/>
            <w:vMerge/>
          </w:tcPr>
          <w:p w:rsidR="004D3CC7" w:rsidRPr="007A36EF" w:rsidRDefault="004D3CC7" w:rsidP="00FA17E3">
            <w:pPr>
              <w:pStyle w:val="ad"/>
              <w:rPr>
                <w:b/>
                <w:sz w:val="24"/>
                <w:szCs w:val="24"/>
                <w:lang w:val="uk-UA"/>
              </w:rPr>
            </w:pPr>
          </w:p>
        </w:tc>
        <w:tc>
          <w:tcPr>
            <w:tcW w:w="1613" w:type="dxa"/>
            <w:vMerge/>
          </w:tcPr>
          <w:p w:rsidR="004D3CC7" w:rsidRPr="007A36EF" w:rsidRDefault="004D3CC7" w:rsidP="00FA17E3">
            <w:pPr>
              <w:pStyle w:val="ad"/>
              <w:rPr>
                <w:b/>
                <w:sz w:val="24"/>
                <w:szCs w:val="24"/>
                <w:lang w:val="uk-UA"/>
              </w:rPr>
            </w:pPr>
          </w:p>
        </w:tc>
        <w:tc>
          <w:tcPr>
            <w:tcW w:w="1053" w:type="dxa"/>
            <w:vAlign w:val="center"/>
          </w:tcPr>
          <w:p w:rsidR="004D3CC7" w:rsidRPr="007A36EF" w:rsidRDefault="004D3CC7" w:rsidP="00FA17E3">
            <w:pPr>
              <w:pStyle w:val="ad"/>
              <w:rPr>
                <w:b/>
                <w:sz w:val="24"/>
                <w:szCs w:val="24"/>
                <w:lang w:val="uk-UA"/>
              </w:rPr>
            </w:pPr>
            <w:r w:rsidRPr="007A36EF">
              <w:rPr>
                <w:b/>
                <w:sz w:val="24"/>
                <w:szCs w:val="24"/>
                <w:lang w:val="uk-UA"/>
              </w:rPr>
              <w:t>А</w:t>
            </w:r>
          </w:p>
        </w:tc>
        <w:tc>
          <w:tcPr>
            <w:tcW w:w="1053" w:type="dxa"/>
            <w:vAlign w:val="center"/>
          </w:tcPr>
          <w:p w:rsidR="004D3CC7" w:rsidRPr="007A36EF" w:rsidRDefault="004D3CC7" w:rsidP="00FA17E3">
            <w:pPr>
              <w:pStyle w:val="ad"/>
              <w:rPr>
                <w:b/>
                <w:sz w:val="24"/>
                <w:szCs w:val="24"/>
                <w:lang w:val="uk-UA"/>
              </w:rPr>
            </w:pPr>
            <w:r w:rsidRPr="007A36EF">
              <w:rPr>
                <w:b/>
                <w:sz w:val="24"/>
                <w:szCs w:val="24"/>
                <w:lang w:val="uk-UA"/>
              </w:rPr>
              <w:t>В</w:t>
            </w:r>
          </w:p>
        </w:tc>
        <w:tc>
          <w:tcPr>
            <w:tcW w:w="846" w:type="dxa"/>
            <w:vAlign w:val="center"/>
          </w:tcPr>
          <w:p w:rsidR="004D3CC7" w:rsidRPr="007A36EF" w:rsidRDefault="004D3CC7" w:rsidP="00FA17E3">
            <w:pPr>
              <w:pStyle w:val="ad"/>
              <w:rPr>
                <w:b/>
                <w:sz w:val="24"/>
                <w:szCs w:val="24"/>
                <w:vertAlign w:val="subscript"/>
                <w:lang w:val="uk-UA"/>
              </w:rPr>
            </w:pPr>
            <w:r w:rsidRPr="007A36EF">
              <w:rPr>
                <w:b/>
                <w:sz w:val="24"/>
                <w:szCs w:val="24"/>
                <w:lang w:val="uk-UA"/>
              </w:rPr>
              <w:t>С</w:t>
            </w:r>
            <w:r w:rsidRPr="007A36EF">
              <w:rPr>
                <w:b/>
                <w:sz w:val="24"/>
                <w:szCs w:val="24"/>
                <w:vertAlign w:val="subscript"/>
                <w:lang w:val="uk-UA"/>
              </w:rPr>
              <w:t>1</w:t>
            </w:r>
          </w:p>
        </w:tc>
      </w:tr>
      <w:tr w:rsidR="007A36EF" w:rsidRPr="007A36EF" w:rsidTr="00FA17E3">
        <w:tc>
          <w:tcPr>
            <w:tcW w:w="848" w:type="dxa"/>
          </w:tcPr>
          <w:p w:rsidR="004D3CC7" w:rsidRPr="007A36EF" w:rsidRDefault="004D3CC7" w:rsidP="00FA17E3">
            <w:pPr>
              <w:pStyle w:val="ad"/>
              <w:rPr>
                <w:b/>
                <w:i/>
                <w:sz w:val="24"/>
                <w:szCs w:val="24"/>
                <w:lang w:val="uk-UA"/>
              </w:rPr>
            </w:pPr>
            <w:r w:rsidRPr="007A36EF">
              <w:rPr>
                <w:b/>
                <w:i/>
                <w:sz w:val="24"/>
                <w:szCs w:val="24"/>
                <w:lang w:val="uk-UA"/>
              </w:rPr>
              <w:t>1</w:t>
            </w:r>
          </w:p>
        </w:tc>
        <w:tc>
          <w:tcPr>
            <w:tcW w:w="4193" w:type="dxa"/>
          </w:tcPr>
          <w:p w:rsidR="004D3CC7" w:rsidRPr="007A36EF" w:rsidRDefault="004D3CC7" w:rsidP="00FA17E3">
            <w:pPr>
              <w:pStyle w:val="ad"/>
              <w:rPr>
                <w:b/>
                <w:i/>
                <w:sz w:val="24"/>
                <w:szCs w:val="24"/>
                <w:lang w:val="uk-UA"/>
              </w:rPr>
            </w:pPr>
            <w:r w:rsidRPr="007A36EF">
              <w:rPr>
                <w:b/>
                <w:i/>
                <w:sz w:val="24"/>
                <w:szCs w:val="24"/>
                <w:lang w:val="uk-UA"/>
              </w:rPr>
              <w:t>Омелянівська</w:t>
            </w:r>
          </w:p>
        </w:tc>
        <w:tc>
          <w:tcPr>
            <w:tcW w:w="1613" w:type="dxa"/>
          </w:tcPr>
          <w:p w:rsidR="004D3CC7" w:rsidRPr="007A36EF" w:rsidRDefault="004D3CC7" w:rsidP="00FA17E3">
            <w:pPr>
              <w:pStyle w:val="ad"/>
              <w:rPr>
                <w:b/>
                <w:i/>
                <w:sz w:val="24"/>
                <w:szCs w:val="24"/>
                <w:lang w:val="uk-UA"/>
              </w:rPr>
            </w:pPr>
            <w:r w:rsidRPr="007A36EF">
              <w:rPr>
                <w:b/>
                <w:i/>
                <w:sz w:val="24"/>
                <w:szCs w:val="24"/>
                <w:lang w:val="uk-UA"/>
              </w:rPr>
              <w:t>11.8</w:t>
            </w:r>
          </w:p>
        </w:tc>
        <w:tc>
          <w:tcPr>
            <w:tcW w:w="1053" w:type="dxa"/>
          </w:tcPr>
          <w:p w:rsidR="004D3CC7" w:rsidRPr="007A36EF" w:rsidRDefault="004D3CC7" w:rsidP="00FA17E3">
            <w:pPr>
              <w:pStyle w:val="ad"/>
              <w:rPr>
                <w:b/>
                <w:i/>
                <w:sz w:val="24"/>
                <w:szCs w:val="24"/>
                <w:lang w:val="uk-UA"/>
              </w:rPr>
            </w:pPr>
            <w:r w:rsidRPr="007A36EF">
              <w:rPr>
                <w:b/>
                <w:i/>
                <w:sz w:val="24"/>
                <w:szCs w:val="24"/>
                <w:lang w:val="uk-UA"/>
              </w:rPr>
              <w:t>11.8</w:t>
            </w:r>
          </w:p>
        </w:tc>
        <w:tc>
          <w:tcPr>
            <w:tcW w:w="1053" w:type="dxa"/>
          </w:tcPr>
          <w:p w:rsidR="004D3CC7" w:rsidRPr="007A36EF" w:rsidRDefault="004D3CC7" w:rsidP="00FA17E3">
            <w:pPr>
              <w:pStyle w:val="ad"/>
              <w:rPr>
                <w:b/>
                <w:i/>
                <w:sz w:val="24"/>
                <w:szCs w:val="24"/>
                <w:lang w:val="uk-UA"/>
              </w:rPr>
            </w:pPr>
          </w:p>
        </w:tc>
        <w:tc>
          <w:tcPr>
            <w:tcW w:w="846" w:type="dxa"/>
          </w:tcPr>
          <w:p w:rsidR="004D3CC7" w:rsidRPr="007A36EF" w:rsidRDefault="004D3CC7" w:rsidP="00FA17E3">
            <w:pPr>
              <w:pStyle w:val="ad"/>
              <w:rPr>
                <w:b/>
                <w:i/>
                <w:sz w:val="24"/>
                <w:szCs w:val="24"/>
                <w:lang w:val="uk-UA"/>
              </w:rPr>
            </w:pPr>
          </w:p>
        </w:tc>
      </w:tr>
      <w:tr w:rsidR="007A36EF" w:rsidRPr="007A36EF" w:rsidTr="00FA17E3">
        <w:tc>
          <w:tcPr>
            <w:tcW w:w="848" w:type="dxa"/>
          </w:tcPr>
          <w:p w:rsidR="004D3CC7" w:rsidRPr="007A36EF" w:rsidRDefault="004D3CC7" w:rsidP="00FA17E3">
            <w:pPr>
              <w:pStyle w:val="ad"/>
              <w:rPr>
                <w:b/>
                <w:i/>
                <w:sz w:val="24"/>
                <w:szCs w:val="24"/>
                <w:lang w:val="uk-UA"/>
              </w:rPr>
            </w:pPr>
            <w:r w:rsidRPr="007A36EF">
              <w:rPr>
                <w:b/>
                <w:i/>
                <w:sz w:val="24"/>
                <w:szCs w:val="24"/>
                <w:lang w:val="uk-UA"/>
              </w:rPr>
              <w:t>2</w:t>
            </w:r>
          </w:p>
        </w:tc>
        <w:tc>
          <w:tcPr>
            <w:tcW w:w="4193" w:type="dxa"/>
          </w:tcPr>
          <w:p w:rsidR="004D3CC7" w:rsidRPr="007A36EF" w:rsidRDefault="004D3CC7" w:rsidP="00FA17E3">
            <w:pPr>
              <w:pStyle w:val="ad"/>
              <w:rPr>
                <w:b/>
                <w:i/>
                <w:sz w:val="24"/>
                <w:szCs w:val="24"/>
                <w:lang w:val="uk-UA"/>
              </w:rPr>
            </w:pPr>
            <w:r w:rsidRPr="007A36EF">
              <w:rPr>
                <w:b/>
                <w:i/>
                <w:sz w:val="24"/>
                <w:szCs w:val="24"/>
                <w:lang w:val="uk-UA"/>
              </w:rPr>
              <w:t>Дубнівська</w:t>
            </w:r>
          </w:p>
        </w:tc>
        <w:tc>
          <w:tcPr>
            <w:tcW w:w="1613" w:type="dxa"/>
          </w:tcPr>
          <w:p w:rsidR="004D3CC7" w:rsidRPr="007A36EF" w:rsidRDefault="004D3CC7" w:rsidP="00FA17E3">
            <w:pPr>
              <w:pStyle w:val="ad"/>
              <w:rPr>
                <w:b/>
                <w:i/>
                <w:sz w:val="24"/>
                <w:szCs w:val="24"/>
                <w:lang w:val="uk-UA"/>
              </w:rPr>
            </w:pPr>
            <w:r w:rsidRPr="007A36EF">
              <w:rPr>
                <w:b/>
                <w:i/>
                <w:sz w:val="24"/>
                <w:szCs w:val="24"/>
                <w:lang w:val="uk-UA"/>
              </w:rPr>
              <w:t>10.3</w:t>
            </w:r>
          </w:p>
        </w:tc>
        <w:tc>
          <w:tcPr>
            <w:tcW w:w="1053" w:type="dxa"/>
          </w:tcPr>
          <w:p w:rsidR="004D3CC7" w:rsidRPr="007A36EF" w:rsidRDefault="004D3CC7" w:rsidP="00FA17E3">
            <w:pPr>
              <w:pStyle w:val="ad"/>
              <w:rPr>
                <w:b/>
                <w:i/>
                <w:sz w:val="24"/>
                <w:szCs w:val="24"/>
                <w:lang w:val="uk-UA"/>
              </w:rPr>
            </w:pPr>
            <w:r w:rsidRPr="007A36EF">
              <w:rPr>
                <w:b/>
                <w:i/>
                <w:sz w:val="24"/>
                <w:szCs w:val="24"/>
                <w:lang w:val="uk-UA"/>
              </w:rPr>
              <w:t>10.3</w:t>
            </w:r>
          </w:p>
        </w:tc>
        <w:tc>
          <w:tcPr>
            <w:tcW w:w="1053" w:type="dxa"/>
          </w:tcPr>
          <w:p w:rsidR="004D3CC7" w:rsidRPr="007A36EF" w:rsidRDefault="004D3CC7" w:rsidP="00FA17E3">
            <w:pPr>
              <w:pStyle w:val="ad"/>
              <w:rPr>
                <w:b/>
                <w:i/>
                <w:sz w:val="24"/>
                <w:szCs w:val="24"/>
                <w:lang w:val="uk-UA"/>
              </w:rPr>
            </w:pPr>
          </w:p>
        </w:tc>
        <w:tc>
          <w:tcPr>
            <w:tcW w:w="846" w:type="dxa"/>
          </w:tcPr>
          <w:p w:rsidR="004D3CC7" w:rsidRPr="007A36EF" w:rsidRDefault="004D3CC7" w:rsidP="00FA17E3">
            <w:pPr>
              <w:pStyle w:val="ad"/>
              <w:rPr>
                <w:b/>
                <w:i/>
                <w:sz w:val="24"/>
                <w:szCs w:val="24"/>
                <w:lang w:val="uk-UA"/>
              </w:rPr>
            </w:pPr>
          </w:p>
        </w:tc>
      </w:tr>
      <w:tr w:rsidR="007A36EF" w:rsidRPr="007A36EF" w:rsidTr="00FA17E3">
        <w:tc>
          <w:tcPr>
            <w:tcW w:w="848" w:type="dxa"/>
          </w:tcPr>
          <w:p w:rsidR="004D3CC7" w:rsidRPr="007A36EF" w:rsidRDefault="004D3CC7" w:rsidP="00FA17E3">
            <w:pPr>
              <w:pStyle w:val="ad"/>
              <w:rPr>
                <w:b/>
                <w:i/>
                <w:sz w:val="24"/>
                <w:szCs w:val="24"/>
                <w:lang w:val="uk-UA"/>
              </w:rPr>
            </w:pPr>
            <w:r w:rsidRPr="007A36EF">
              <w:rPr>
                <w:b/>
                <w:i/>
                <w:sz w:val="24"/>
                <w:szCs w:val="24"/>
                <w:lang w:val="uk-UA"/>
              </w:rPr>
              <w:t>3</w:t>
            </w:r>
          </w:p>
        </w:tc>
        <w:tc>
          <w:tcPr>
            <w:tcW w:w="4193" w:type="dxa"/>
          </w:tcPr>
          <w:p w:rsidR="004D3CC7" w:rsidRPr="007A36EF" w:rsidRDefault="004D3CC7" w:rsidP="00FA17E3">
            <w:pPr>
              <w:pStyle w:val="ad"/>
              <w:rPr>
                <w:b/>
                <w:i/>
                <w:sz w:val="24"/>
                <w:szCs w:val="24"/>
                <w:lang w:val="uk-UA"/>
              </w:rPr>
            </w:pPr>
            <w:r w:rsidRPr="007A36EF">
              <w:rPr>
                <w:b/>
                <w:i/>
                <w:sz w:val="24"/>
                <w:szCs w:val="24"/>
                <w:lang w:val="uk-UA"/>
              </w:rPr>
              <w:t>Новодубнівська</w:t>
            </w:r>
          </w:p>
        </w:tc>
        <w:tc>
          <w:tcPr>
            <w:tcW w:w="1613" w:type="dxa"/>
          </w:tcPr>
          <w:p w:rsidR="004D3CC7" w:rsidRPr="007A36EF" w:rsidRDefault="004D3CC7" w:rsidP="00FA17E3">
            <w:pPr>
              <w:pStyle w:val="ad"/>
              <w:rPr>
                <w:b/>
                <w:i/>
                <w:sz w:val="24"/>
                <w:szCs w:val="24"/>
                <w:lang w:val="uk-UA"/>
              </w:rPr>
            </w:pPr>
            <w:r w:rsidRPr="007A36EF">
              <w:rPr>
                <w:b/>
                <w:i/>
                <w:sz w:val="24"/>
                <w:szCs w:val="24"/>
                <w:lang w:val="uk-UA"/>
              </w:rPr>
              <w:t>12.4</w:t>
            </w:r>
          </w:p>
        </w:tc>
        <w:tc>
          <w:tcPr>
            <w:tcW w:w="1053" w:type="dxa"/>
          </w:tcPr>
          <w:p w:rsidR="004D3CC7" w:rsidRPr="007A36EF" w:rsidRDefault="004D3CC7" w:rsidP="00FA17E3">
            <w:pPr>
              <w:pStyle w:val="ad"/>
              <w:rPr>
                <w:b/>
                <w:i/>
                <w:sz w:val="24"/>
                <w:szCs w:val="24"/>
                <w:lang w:val="uk-UA"/>
              </w:rPr>
            </w:pPr>
            <w:r w:rsidRPr="007A36EF">
              <w:rPr>
                <w:b/>
                <w:i/>
                <w:sz w:val="24"/>
                <w:szCs w:val="24"/>
                <w:lang w:val="uk-UA"/>
              </w:rPr>
              <w:t>10.1</w:t>
            </w:r>
          </w:p>
        </w:tc>
        <w:tc>
          <w:tcPr>
            <w:tcW w:w="1053" w:type="dxa"/>
          </w:tcPr>
          <w:p w:rsidR="004D3CC7" w:rsidRPr="007A36EF" w:rsidRDefault="004D3CC7" w:rsidP="00FA17E3">
            <w:pPr>
              <w:pStyle w:val="ad"/>
              <w:rPr>
                <w:b/>
                <w:i/>
                <w:sz w:val="24"/>
                <w:szCs w:val="24"/>
                <w:lang w:val="uk-UA"/>
              </w:rPr>
            </w:pPr>
            <w:r w:rsidRPr="007A36EF">
              <w:rPr>
                <w:b/>
                <w:i/>
                <w:sz w:val="24"/>
                <w:szCs w:val="24"/>
                <w:lang w:val="uk-UA"/>
              </w:rPr>
              <w:t>2.3</w:t>
            </w:r>
          </w:p>
        </w:tc>
        <w:tc>
          <w:tcPr>
            <w:tcW w:w="846" w:type="dxa"/>
          </w:tcPr>
          <w:p w:rsidR="004D3CC7" w:rsidRPr="007A36EF" w:rsidRDefault="004D3CC7" w:rsidP="00FA17E3">
            <w:pPr>
              <w:pStyle w:val="ad"/>
              <w:rPr>
                <w:b/>
                <w:i/>
                <w:sz w:val="24"/>
                <w:szCs w:val="24"/>
                <w:lang w:val="uk-UA"/>
              </w:rPr>
            </w:pPr>
          </w:p>
        </w:tc>
      </w:tr>
      <w:tr w:rsidR="007A36EF" w:rsidRPr="007A36EF" w:rsidTr="00FA17E3">
        <w:tc>
          <w:tcPr>
            <w:tcW w:w="848" w:type="dxa"/>
          </w:tcPr>
          <w:p w:rsidR="004D3CC7" w:rsidRPr="007A36EF" w:rsidRDefault="004D3CC7" w:rsidP="00FA17E3">
            <w:pPr>
              <w:pStyle w:val="ad"/>
              <w:rPr>
                <w:b/>
                <w:i/>
                <w:sz w:val="24"/>
                <w:szCs w:val="24"/>
                <w:lang w:val="uk-UA"/>
              </w:rPr>
            </w:pPr>
            <w:r w:rsidRPr="007A36EF">
              <w:rPr>
                <w:b/>
                <w:i/>
                <w:sz w:val="24"/>
                <w:szCs w:val="24"/>
                <w:lang w:val="uk-UA"/>
              </w:rPr>
              <w:t>4</w:t>
            </w:r>
          </w:p>
        </w:tc>
        <w:tc>
          <w:tcPr>
            <w:tcW w:w="4193" w:type="dxa"/>
          </w:tcPr>
          <w:p w:rsidR="004D3CC7" w:rsidRPr="007A36EF" w:rsidRDefault="004D3CC7" w:rsidP="00FA17E3">
            <w:pPr>
              <w:pStyle w:val="ad"/>
              <w:rPr>
                <w:b/>
                <w:i/>
                <w:sz w:val="24"/>
                <w:szCs w:val="24"/>
                <w:lang w:val="uk-UA"/>
              </w:rPr>
            </w:pPr>
            <w:r w:rsidRPr="007A36EF">
              <w:rPr>
                <w:b/>
                <w:i/>
                <w:sz w:val="24"/>
                <w:szCs w:val="24"/>
                <w:lang w:val="uk-UA"/>
              </w:rPr>
              <w:t>Правобережна</w:t>
            </w:r>
          </w:p>
        </w:tc>
        <w:tc>
          <w:tcPr>
            <w:tcW w:w="1613" w:type="dxa"/>
          </w:tcPr>
          <w:p w:rsidR="004D3CC7" w:rsidRPr="007A36EF" w:rsidRDefault="004D3CC7" w:rsidP="00FA17E3">
            <w:pPr>
              <w:pStyle w:val="ad"/>
              <w:rPr>
                <w:b/>
                <w:i/>
                <w:sz w:val="24"/>
                <w:szCs w:val="24"/>
                <w:lang w:val="uk-UA"/>
              </w:rPr>
            </w:pPr>
            <w:r w:rsidRPr="007A36EF">
              <w:rPr>
                <w:b/>
                <w:i/>
                <w:sz w:val="24"/>
                <w:szCs w:val="24"/>
                <w:lang w:val="uk-UA"/>
              </w:rPr>
              <w:t>40.5</w:t>
            </w:r>
          </w:p>
        </w:tc>
        <w:tc>
          <w:tcPr>
            <w:tcW w:w="1053" w:type="dxa"/>
          </w:tcPr>
          <w:p w:rsidR="004D3CC7" w:rsidRPr="007A36EF" w:rsidRDefault="004D3CC7" w:rsidP="00FA17E3">
            <w:pPr>
              <w:pStyle w:val="ad"/>
              <w:rPr>
                <w:b/>
                <w:i/>
                <w:sz w:val="24"/>
                <w:szCs w:val="24"/>
                <w:lang w:val="uk-UA"/>
              </w:rPr>
            </w:pPr>
            <w:r w:rsidRPr="007A36EF">
              <w:rPr>
                <w:b/>
                <w:i/>
                <w:sz w:val="24"/>
                <w:szCs w:val="24"/>
                <w:lang w:val="uk-UA"/>
              </w:rPr>
              <w:t>28.6</w:t>
            </w:r>
          </w:p>
        </w:tc>
        <w:tc>
          <w:tcPr>
            <w:tcW w:w="1053" w:type="dxa"/>
          </w:tcPr>
          <w:p w:rsidR="004D3CC7" w:rsidRPr="007A36EF" w:rsidRDefault="004D3CC7" w:rsidP="00FA17E3">
            <w:pPr>
              <w:pStyle w:val="ad"/>
              <w:rPr>
                <w:b/>
                <w:i/>
                <w:sz w:val="24"/>
                <w:szCs w:val="24"/>
                <w:lang w:val="uk-UA"/>
              </w:rPr>
            </w:pPr>
            <w:r w:rsidRPr="007A36EF">
              <w:rPr>
                <w:b/>
                <w:i/>
                <w:sz w:val="24"/>
                <w:szCs w:val="24"/>
                <w:lang w:val="uk-UA"/>
              </w:rPr>
              <w:t>11.9</w:t>
            </w:r>
          </w:p>
        </w:tc>
        <w:tc>
          <w:tcPr>
            <w:tcW w:w="846" w:type="dxa"/>
          </w:tcPr>
          <w:p w:rsidR="004D3CC7" w:rsidRPr="007A36EF" w:rsidRDefault="004D3CC7" w:rsidP="00FA17E3">
            <w:pPr>
              <w:pStyle w:val="ad"/>
              <w:rPr>
                <w:b/>
                <w:i/>
                <w:sz w:val="24"/>
                <w:szCs w:val="24"/>
                <w:lang w:val="uk-UA"/>
              </w:rPr>
            </w:pPr>
          </w:p>
        </w:tc>
      </w:tr>
      <w:tr w:rsidR="007A36EF" w:rsidRPr="007A36EF" w:rsidTr="00FA17E3">
        <w:tc>
          <w:tcPr>
            <w:tcW w:w="848" w:type="dxa"/>
          </w:tcPr>
          <w:p w:rsidR="004D3CC7" w:rsidRPr="007A36EF" w:rsidRDefault="004D3CC7" w:rsidP="00FA17E3">
            <w:pPr>
              <w:pStyle w:val="ad"/>
              <w:rPr>
                <w:b/>
                <w:i/>
                <w:sz w:val="24"/>
                <w:szCs w:val="24"/>
                <w:lang w:val="uk-UA"/>
              </w:rPr>
            </w:pPr>
            <w:r w:rsidRPr="007A36EF">
              <w:rPr>
                <w:b/>
                <w:i/>
                <w:sz w:val="24"/>
                <w:szCs w:val="24"/>
                <w:lang w:val="uk-UA"/>
              </w:rPr>
              <w:t>5</w:t>
            </w:r>
          </w:p>
        </w:tc>
        <w:tc>
          <w:tcPr>
            <w:tcW w:w="4193" w:type="dxa"/>
          </w:tcPr>
          <w:p w:rsidR="004D3CC7" w:rsidRPr="007A36EF" w:rsidRDefault="004D3CC7" w:rsidP="00FA17E3">
            <w:pPr>
              <w:pStyle w:val="ad"/>
              <w:rPr>
                <w:b/>
                <w:i/>
                <w:sz w:val="24"/>
                <w:szCs w:val="24"/>
                <w:lang w:val="uk-UA"/>
              </w:rPr>
            </w:pPr>
            <w:r w:rsidRPr="007A36EF">
              <w:rPr>
                <w:b/>
                <w:i/>
                <w:sz w:val="24"/>
                <w:szCs w:val="24"/>
                <w:lang w:val="uk-UA"/>
              </w:rPr>
              <w:t>Південно-Східна</w:t>
            </w:r>
          </w:p>
        </w:tc>
        <w:tc>
          <w:tcPr>
            <w:tcW w:w="1613" w:type="dxa"/>
          </w:tcPr>
          <w:p w:rsidR="004D3CC7" w:rsidRPr="007A36EF" w:rsidRDefault="004D3CC7" w:rsidP="00FA17E3">
            <w:pPr>
              <w:pStyle w:val="ad"/>
              <w:rPr>
                <w:b/>
                <w:i/>
                <w:sz w:val="24"/>
                <w:szCs w:val="24"/>
                <w:lang w:val="uk-UA"/>
              </w:rPr>
            </w:pPr>
            <w:r w:rsidRPr="007A36EF">
              <w:rPr>
                <w:b/>
                <w:i/>
                <w:sz w:val="24"/>
                <w:szCs w:val="24"/>
                <w:lang w:val="uk-UA"/>
              </w:rPr>
              <w:t>24.4</w:t>
            </w:r>
          </w:p>
        </w:tc>
        <w:tc>
          <w:tcPr>
            <w:tcW w:w="1053" w:type="dxa"/>
          </w:tcPr>
          <w:p w:rsidR="004D3CC7" w:rsidRPr="007A36EF" w:rsidRDefault="004D3CC7" w:rsidP="00FA17E3">
            <w:pPr>
              <w:pStyle w:val="ad"/>
              <w:rPr>
                <w:b/>
                <w:i/>
                <w:sz w:val="24"/>
                <w:szCs w:val="24"/>
                <w:lang w:val="uk-UA"/>
              </w:rPr>
            </w:pPr>
            <w:r w:rsidRPr="007A36EF">
              <w:rPr>
                <w:b/>
                <w:i/>
                <w:sz w:val="24"/>
                <w:szCs w:val="24"/>
                <w:lang w:val="uk-UA"/>
              </w:rPr>
              <w:t>17.4</w:t>
            </w:r>
          </w:p>
        </w:tc>
        <w:tc>
          <w:tcPr>
            <w:tcW w:w="1053" w:type="dxa"/>
          </w:tcPr>
          <w:p w:rsidR="004D3CC7" w:rsidRPr="007A36EF" w:rsidRDefault="004D3CC7" w:rsidP="00FA17E3">
            <w:pPr>
              <w:pStyle w:val="ad"/>
              <w:rPr>
                <w:b/>
                <w:i/>
                <w:sz w:val="24"/>
                <w:szCs w:val="24"/>
                <w:lang w:val="uk-UA"/>
              </w:rPr>
            </w:pPr>
            <w:r w:rsidRPr="007A36EF">
              <w:rPr>
                <w:b/>
                <w:i/>
                <w:sz w:val="24"/>
                <w:szCs w:val="24"/>
                <w:lang w:val="uk-UA"/>
              </w:rPr>
              <w:t>7.0</w:t>
            </w:r>
          </w:p>
        </w:tc>
        <w:tc>
          <w:tcPr>
            <w:tcW w:w="846" w:type="dxa"/>
          </w:tcPr>
          <w:p w:rsidR="004D3CC7" w:rsidRPr="007A36EF" w:rsidRDefault="004D3CC7" w:rsidP="00FA17E3">
            <w:pPr>
              <w:pStyle w:val="ad"/>
              <w:rPr>
                <w:b/>
                <w:i/>
                <w:sz w:val="24"/>
                <w:szCs w:val="24"/>
                <w:lang w:val="uk-UA"/>
              </w:rPr>
            </w:pPr>
          </w:p>
        </w:tc>
      </w:tr>
      <w:tr w:rsidR="007A36EF" w:rsidRPr="007A36EF" w:rsidTr="00FA17E3">
        <w:tc>
          <w:tcPr>
            <w:tcW w:w="848" w:type="dxa"/>
          </w:tcPr>
          <w:p w:rsidR="004D3CC7" w:rsidRPr="007A36EF" w:rsidRDefault="004D3CC7" w:rsidP="00FA17E3">
            <w:pPr>
              <w:pStyle w:val="ad"/>
              <w:rPr>
                <w:b/>
                <w:i/>
                <w:sz w:val="24"/>
                <w:szCs w:val="24"/>
                <w:lang w:val="uk-UA"/>
              </w:rPr>
            </w:pPr>
            <w:r w:rsidRPr="007A36EF">
              <w:rPr>
                <w:b/>
                <w:i/>
                <w:sz w:val="24"/>
                <w:szCs w:val="24"/>
                <w:lang w:val="uk-UA"/>
              </w:rPr>
              <w:t>6</w:t>
            </w:r>
          </w:p>
        </w:tc>
        <w:tc>
          <w:tcPr>
            <w:tcW w:w="4193" w:type="dxa"/>
          </w:tcPr>
          <w:p w:rsidR="004D3CC7" w:rsidRPr="007A36EF" w:rsidRDefault="004D3CC7" w:rsidP="00FA17E3">
            <w:pPr>
              <w:pStyle w:val="ad"/>
              <w:rPr>
                <w:b/>
                <w:i/>
                <w:sz w:val="24"/>
                <w:szCs w:val="24"/>
                <w:lang w:val="uk-UA"/>
              </w:rPr>
            </w:pPr>
            <w:r w:rsidRPr="007A36EF">
              <w:rPr>
                <w:b/>
                <w:i/>
                <w:sz w:val="24"/>
                <w:szCs w:val="24"/>
                <w:lang w:val="uk-UA"/>
              </w:rPr>
              <w:t>Лівобережна</w:t>
            </w:r>
          </w:p>
        </w:tc>
        <w:tc>
          <w:tcPr>
            <w:tcW w:w="1613" w:type="dxa"/>
          </w:tcPr>
          <w:p w:rsidR="004D3CC7" w:rsidRPr="007A36EF" w:rsidRDefault="004D3CC7" w:rsidP="00FA17E3">
            <w:pPr>
              <w:pStyle w:val="ad"/>
              <w:rPr>
                <w:b/>
                <w:i/>
                <w:sz w:val="24"/>
                <w:szCs w:val="24"/>
                <w:lang w:val="uk-UA"/>
              </w:rPr>
            </w:pPr>
            <w:r w:rsidRPr="007A36EF">
              <w:rPr>
                <w:b/>
                <w:i/>
                <w:sz w:val="24"/>
                <w:szCs w:val="24"/>
                <w:lang w:val="uk-UA"/>
              </w:rPr>
              <w:t>7.5</w:t>
            </w:r>
          </w:p>
        </w:tc>
        <w:tc>
          <w:tcPr>
            <w:tcW w:w="1053" w:type="dxa"/>
          </w:tcPr>
          <w:p w:rsidR="004D3CC7" w:rsidRPr="007A36EF" w:rsidRDefault="004D3CC7" w:rsidP="00FA17E3">
            <w:pPr>
              <w:pStyle w:val="ad"/>
              <w:rPr>
                <w:b/>
                <w:i/>
                <w:sz w:val="24"/>
                <w:szCs w:val="24"/>
                <w:lang w:val="uk-UA"/>
              </w:rPr>
            </w:pPr>
            <w:r w:rsidRPr="007A36EF">
              <w:rPr>
                <w:b/>
                <w:i/>
                <w:sz w:val="24"/>
                <w:szCs w:val="24"/>
                <w:lang w:val="uk-UA"/>
              </w:rPr>
              <w:t>2.0</w:t>
            </w:r>
          </w:p>
        </w:tc>
        <w:tc>
          <w:tcPr>
            <w:tcW w:w="1053" w:type="dxa"/>
          </w:tcPr>
          <w:p w:rsidR="004D3CC7" w:rsidRPr="007A36EF" w:rsidRDefault="004D3CC7" w:rsidP="00FA17E3">
            <w:pPr>
              <w:pStyle w:val="ad"/>
              <w:rPr>
                <w:b/>
                <w:i/>
                <w:sz w:val="24"/>
                <w:szCs w:val="24"/>
                <w:lang w:val="uk-UA"/>
              </w:rPr>
            </w:pPr>
            <w:r w:rsidRPr="007A36EF">
              <w:rPr>
                <w:b/>
                <w:i/>
                <w:sz w:val="24"/>
                <w:szCs w:val="24"/>
                <w:lang w:val="uk-UA"/>
              </w:rPr>
              <w:t>5.5</w:t>
            </w:r>
          </w:p>
        </w:tc>
        <w:tc>
          <w:tcPr>
            <w:tcW w:w="846" w:type="dxa"/>
          </w:tcPr>
          <w:p w:rsidR="004D3CC7" w:rsidRPr="007A36EF" w:rsidRDefault="004D3CC7" w:rsidP="00FA17E3">
            <w:pPr>
              <w:pStyle w:val="ad"/>
              <w:rPr>
                <w:b/>
                <w:i/>
                <w:sz w:val="24"/>
                <w:szCs w:val="24"/>
                <w:lang w:val="uk-UA"/>
              </w:rPr>
            </w:pPr>
          </w:p>
        </w:tc>
      </w:tr>
      <w:tr w:rsidR="007A36EF" w:rsidRPr="007A36EF" w:rsidTr="00FA17E3">
        <w:tc>
          <w:tcPr>
            <w:tcW w:w="848" w:type="dxa"/>
          </w:tcPr>
          <w:p w:rsidR="004D3CC7" w:rsidRPr="007A36EF" w:rsidRDefault="004D3CC7" w:rsidP="00FA17E3">
            <w:pPr>
              <w:pStyle w:val="ad"/>
              <w:rPr>
                <w:b/>
                <w:i/>
                <w:sz w:val="24"/>
                <w:szCs w:val="24"/>
                <w:lang w:val="uk-UA"/>
              </w:rPr>
            </w:pPr>
            <w:r w:rsidRPr="007A36EF">
              <w:rPr>
                <w:b/>
                <w:i/>
                <w:sz w:val="24"/>
                <w:szCs w:val="24"/>
                <w:lang w:val="uk-UA"/>
              </w:rPr>
              <w:t>7</w:t>
            </w:r>
          </w:p>
        </w:tc>
        <w:tc>
          <w:tcPr>
            <w:tcW w:w="4193" w:type="dxa"/>
          </w:tcPr>
          <w:p w:rsidR="004D3CC7" w:rsidRPr="007A36EF" w:rsidRDefault="004D3CC7" w:rsidP="00FA17E3">
            <w:pPr>
              <w:pStyle w:val="ad"/>
              <w:rPr>
                <w:b/>
                <w:i/>
                <w:sz w:val="24"/>
                <w:szCs w:val="24"/>
                <w:lang w:val="uk-UA"/>
              </w:rPr>
            </w:pPr>
            <w:r w:rsidRPr="007A36EF">
              <w:rPr>
                <w:b/>
                <w:i/>
                <w:sz w:val="24"/>
                <w:szCs w:val="24"/>
                <w:lang w:val="uk-UA"/>
              </w:rPr>
              <w:t>Північно-Східна*</w:t>
            </w:r>
          </w:p>
        </w:tc>
        <w:tc>
          <w:tcPr>
            <w:tcW w:w="1613" w:type="dxa"/>
          </w:tcPr>
          <w:p w:rsidR="004D3CC7" w:rsidRPr="007A36EF" w:rsidRDefault="004D3CC7" w:rsidP="00FA17E3">
            <w:pPr>
              <w:pStyle w:val="ad"/>
              <w:rPr>
                <w:b/>
                <w:i/>
                <w:sz w:val="24"/>
                <w:szCs w:val="24"/>
                <w:lang w:val="uk-UA"/>
              </w:rPr>
            </w:pPr>
            <w:r w:rsidRPr="007A36EF">
              <w:rPr>
                <w:b/>
                <w:i/>
                <w:sz w:val="24"/>
                <w:szCs w:val="24"/>
                <w:lang w:val="uk-UA"/>
              </w:rPr>
              <w:t>0.582</w:t>
            </w:r>
          </w:p>
        </w:tc>
        <w:tc>
          <w:tcPr>
            <w:tcW w:w="1053" w:type="dxa"/>
          </w:tcPr>
          <w:p w:rsidR="004D3CC7" w:rsidRPr="007A36EF" w:rsidRDefault="004D3CC7" w:rsidP="00FA17E3">
            <w:pPr>
              <w:pStyle w:val="ad"/>
              <w:rPr>
                <w:b/>
                <w:i/>
                <w:sz w:val="24"/>
                <w:szCs w:val="24"/>
                <w:lang w:val="uk-UA"/>
              </w:rPr>
            </w:pPr>
            <w:r w:rsidRPr="007A36EF">
              <w:rPr>
                <w:b/>
                <w:i/>
                <w:sz w:val="24"/>
                <w:szCs w:val="24"/>
                <w:lang w:val="uk-UA"/>
              </w:rPr>
              <w:t>0.175</w:t>
            </w:r>
          </w:p>
        </w:tc>
        <w:tc>
          <w:tcPr>
            <w:tcW w:w="1053" w:type="dxa"/>
          </w:tcPr>
          <w:p w:rsidR="004D3CC7" w:rsidRPr="007A36EF" w:rsidRDefault="004D3CC7" w:rsidP="00FA17E3">
            <w:pPr>
              <w:pStyle w:val="ad"/>
              <w:rPr>
                <w:b/>
                <w:i/>
                <w:sz w:val="24"/>
                <w:szCs w:val="24"/>
                <w:lang w:val="uk-UA"/>
              </w:rPr>
            </w:pPr>
            <w:r w:rsidRPr="007A36EF">
              <w:rPr>
                <w:b/>
                <w:i/>
                <w:sz w:val="24"/>
                <w:szCs w:val="24"/>
                <w:lang w:val="uk-UA"/>
              </w:rPr>
              <w:t>0.175</w:t>
            </w:r>
          </w:p>
        </w:tc>
        <w:tc>
          <w:tcPr>
            <w:tcW w:w="846" w:type="dxa"/>
          </w:tcPr>
          <w:p w:rsidR="004D3CC7" w:rsidRPr="007A36EF" w:rsidRDefault="004D3CC7" w:rsidP="00FA17E3">
            <w:pPr>
              <w:pStyle w:val="ad"/>
              <w:rPr>
                <w:b/>
                <w:i/>
                <w:sz w:val="24"/>
                <w:szCs w:val="24"/>
                <w:lang w:val="uk-UA"/>
              </w:rPr>
            </w:pPr>
            <w:r w:rsidRPr="007A36EF">
              <w:rPr>
                <w:b/>
                <w:i/>
                <w:sz w:val="24"/>
                <w:szCs w:val="24"/>
                <w:lang w:val="uk-UA"/>
              </w:rPr>
              <w:t>0.232</w:t>
            </w:r>
          </w:p>
        </w:tc>
      </w:tr>
      <w:tr w:rsidR="007A36EF" w:rsidRPr="007A36EF" w:rsidTr="00FA17E3">
        <w:tc>
          <w:tcPr>
            <w:tcW w:w="848" w:type="dxa"/>
          </w:tcPr>
          <w:p w:rsidR="004D3CC7" w:rsidRPr="007A36EF" w:rsidRDefault="004D3CC7" w:rsidP="00FA17E3">
            <w:pPr>
              <w:pStyle w:val="ad"/>
              <w:rPr>
                <w:b/>
                <w:i/>
                <w:sz w:val="24"/>
                <w:szCs w:val="24"/>
                <w:lang w:val="uk-UA"/>
              </w:rPr>
            </w:pPr>
            <w:r w:rsidRPr="007A36EF">
              <w:rPr>
                <w:b/>
                <w:i/>
                <w:sz w:val="24"/>
                <w:szCs w:val="24"/>
                <w:lang w:val="uk-UA"/>
              </w:rPr>
              <w:t>8</w:t>
            </w:r>
          </w:p>
        </w:tc>
        <w:tc>
          <w:tcPr>
            <w:tcW w:w="4193" w:type="dxa"/>
          </w:tcPr>
          <w:p w:rsidR="004D3CC7" w:rsidRPr="007A36EF" w:rsidRDefault="004D3CC7" w:rsidP="00FA17E3">
            <w:pPr>
              <w:pStyle w:val="ad"/>
              <w:rPr>
                <w:b/>
                <w:i/>
                <w:sz w:val="24"/>
                <w:szCs w:val="24"/>
                <w:lang w:val="uk-UA"/>
              </w:rPr>
            </w:pPr>
            <w:r w:rsidRPr="007A36EF">
              <w:rPr>
                <w:b/>
                <w:i/>
                <w:sz w:val="24"/>
                <w:szCs w:val="24"/>
                <w:lang w:val="uk-UA"/>
              </w:rPr>
              <w:t>Вербаєво-Лучицька 1     н/р</w:t>
            </w:r>
          </w:p>
        </w:tc>
        <w:tc>
          <w:tcPr>
            <w:tcW w:w="1613" w:type="dxa"/>
          </w:tcPr>
          <w:p w:rsidR="004D3CC7" w:rsidRPr="007A36EF" w:rsidRDefault="004D3CC7" w:rsidP="00FA17E3">
            <w:pPr>
              <w:pStyle w:val="ad"/>
              <w:rPr>
                <w:b/>
                <w:i/>
                <w:sz w:val="24"/>
                <w:szCs w:val="24"/>
                <w:lang w:val="uk-UA"/>
              </w:rPr>
            </w:pPr>
            <w:r w:rsidRPr="007A36EF">
              <w:rPr>
                <w:b/>
                <w:i/>
                <w:sz w:val="24"/>
                <w:szCs w:val="24"/>
                <w:lang w:val="uk-UA"/>
              </w:rPr>
              <w:t>27.6</w:t>
            </w:r>
          </w:p>
        </w:tc>
        <w:tc>
          <w:tcPr>
            <w:tcW w:w="1053" w:type="dxa"/>
          </w:tcPr>
          <w:p w:rsidR="004D3CC7" w:rsidRPr="007A36EF" w:rsidRDefault="004D3CC7" w:rsidP="00FA17E3">
            <w:pPr>
              <w:pStyle w:val="ad"/>
              <w:rPr>
                <w:b/>
                <w:i/>
                <w:sz w:val="24"/>
                <w:szCs w:val="24"/>
                <w:lang w:val="uk-UA"/>
              </w:rPr>
            </w:pPr>
            <w:r w:rsidRPr="007A36EF">
              <w:rPr>
                <w:b/>
                <w:i/>
                <w:sz w:val="24"/>
                <w:szCs w:val="24"/>
                <w:lang w:val="uk-UA"/>
              </w:rPr>
              <w:t>9.8</w:t>
            </w:r>
          </w:p>
        </w:tc>
        <w:tc>
          <w:tcPr>
            <w:tcW w:w="1053" w:type="dxa"/>
          </w:tcPr>
          <w:p w:rsidR="004D3CC7" w:rsidRPr="007A36EF" w:rsidRDefault="004D3CC7" w:rsidP="00FA17E3">
            <w:pPr>
              <w:pStyle w:val="ad"/>
              <w:rPr>
                <w:b/>
                <w:i/>
                <w:sz w:val="24"/>
                <w:szCs w:val="24"/>
                <w:lang w:val="uk-UA"/>
              </w:rPr>
            </w:pPr>
            <w:r w:rsidRPr="007A36EF">
              <w:rPr>
                <w:b/>
                <w:i/>
                <w:sz w:val="24"/>
                <w:szCs w:val="24"/>
                <w:lang w:val="uk-UA"/>
              </w:rPr>
              <w:t>17.8</w:t>
            </w:r>
          </w:p>
        </w:tc>
        <w:tc>
          <w:tcPr>
            <w:tcW w:w="846" w:type="dxa"/>
          </w:tcPr>
          <w:p w:rsidR="004D3CC7" w:rsidRPr="007A36EF" w:rsidRDefault="004D3CC7" w:rsidP="00FA17E3">
            <w:pPr>
              <w:pStyle w:val="ad"/>
              <w:rPr>
                <w:b/>
                <w:i/>
                <w:sz w:val="24"/>
                <w:szCs w:val="24"/>
                <w:lang w:val="uk-UA"/>
              </w:rPr>
            </w:pPr>
          </w:p>
        </w:tc>
      </w:tr>
      <w:tr w:rsidR="007A36EF" w:rsidRPr="007A36EF" w:rsidTr="00FA17E3">
        <w:tc>
          <w:tcPr>
            <w:tcW w:w="848" w:type="dxa"/>
          </w:tcPr>
          <w:p w:rsidR="004D3CC7" w:rsidRPr="007A36EF" w:rsidRDefault="004D3CC7" w:rsidP="00FA17E3">
            <w:pPr>
              <w:pStyle w:val="ad"/>
              <w:rPr>
                <w:b/>
                <w:i/>
                <w:sz w:val="24"/>
                <w:szCs w:val="24"/>
                <w:lang w:val="uk-UA"/>
              </w:rPr>
            </w:pPr>
            <w:r w:rsidRPr="007A36EF">
              <w:rPr>
                <w:b/>
                <w:i/>
                <w:sz w:val="24"/>
                <w:szCs w:val="24"/>
                <w:lang w:val="uk-UA"/>
              </w:rPr>
              <w:t>9</w:t>
            </w:r>
          </w:p>
        </w:tc>
        <w:tc>
          <w:tcPr>
            <w:tcW w:w="4193" w:type="dxa"/>
          </w:tcPr>
          <w:p w:rsidR="004D3CC7" w:rsidRPr="007A36EF" w:rsidRDefault="004D3CC7" w:rsidP="00FA17E3">
            <w:pPr>
              <w:pStyle w:val="ad"/>
              <w:rPr>
                <w:b/>
                <w:i/>
                <w:sz w:val="24"/>
                <w:szCs w:val="24"/>
                <w:lang w:val="uk-UA"/>
              </w:rPr>
            </w:pPr>
            <w:r w:rsidRPr="007A36EF">
              <w:rPr>
                <w:b/>
                <w:i/>
                <w:sz w:val="24"/>
                <w:szCs w:val="24"/>
                <w:lang w:val="uk-UA"/>
              </w:rPr>
              <w:t>Вербаєво-Лучицька 2     н/р</w:t>
            </w:r>
          </w:p>
        </w:tc>
        <w:tc>
          <w:tcPr>
            <w:tcW w:w="1613" w:type="dxa"/>
          </w:tcPr>
          <w:p w:rsidR="004D3CC7" w:rsidRPr="007A36EF" w:rsidRDefault="004D3CC7" w:rsidP="00FA17E3">
            <w:pPr>
              <w:pStyle w:val="ad"/>
              <w:rPr>
                <w:b/>
                <w:i/>
                <w:sz w:val="24"/>
                <w:szCs w:val="24"/>
                <w:lang w:val="uk-UA"/>
              </w:rPr>
            </w:pPr>
            <w:r w:rsidRPr="007A36EF">
              <w:rPr>
                <w:b/>
                <w:i/>
                <w:sz w:val="24"/>
                <w:szCs w:val="24"/>
                <w:lang w:val="uk-UA"/>
              </w:rPr>
              <w:t>45.5</w:t>
            </w:r>
          </w:p>
        </w:tc>
        <w:tc>
          <w:tcPr>
            <w:tcW w:w="1053" w:type="dxa"/>
          </w:tcPr>
          <w:p w:rsidR="004D3CC7" w:rsidRPr="007A36EF" w:rsidRDefault="004D3CC7" w:rsidP="00FA17E3">
            <w:pPr>
              <w:pStyle w:val="ad"/>
              <w:rPr>
                <w:b/>
                <w:i/>
                <w:sz w:val="24"/>
                <w:szCs w:val="24"/>
                <w:lang w:val="uk-UA"/>
              </w:rPr>
            </w:pPr>
            <w:r w:rsidRPr="007A36EF">
              <w:rPr>
                <w:b/>
                <w:i/>
                <w:sz w:val="24"/>
                <w:szCs w:val="24"/>
                <w:lang w:val="uk-UA"/>
              </w:rPr>
              <w:t>8.7</w:t>
            </w:r>
          </w:p>
        </w:tc>
        <w:tc>
          <w:tcPr>
            <w:tcW w:w="1053" w:type="dxa"/>
          </w:tcPr>
          <w:p w:rsidR="004D3CC7" w:rsidRPr="007A36EF" w:rsidRDefault="004D3CC7" w:rsidP="00FA17E3">
            <w:pPr>
              <w:pStyle w:val="ad"/>
              <w:rPr>
                <w:b/>
                <w:i/>
                <w:sz w:val="24"/>
                <w:szCs w:val="24"/>
                <w:lang w:val="uk-UA"/>
              </w:rPr>
            </w:pPr>
            <w:r w:rsidRPr="007A36EF">
              <w:rPr>
                <w:b/>
                <w:i/>
                <w:sz w:val="24"/>
                <w:szCs w:val="24"/>
                <w:lang w:val="uk-UA"/>
              </w:rPr>
              <w:t>28.7</w:t>
            </w:r>
          </w:p>
        </w:tc>
        <w:tc>
          <w:tcPr>
            <w:tcW w:w="846" w:type="dxa"/>
          </w:tcPr>
          <w:p w:rsidR="004D3CC7" w:rsidRPr="007A36EF" w:rsidRDefault="004D3CC7" w:rsidP="00FA17E3">
            <w:pPr>
              <w:pStyle w:val="ad"/>
              <w:rPr>
                <w:b/>
                <w:i/>
                <w:sz w:val="24"/>
                <w:szCs w:val="24"/>
                <w:lang w:val="uk-UA"/>
              </w:rPr>
            </w:pPr>
            <w:r w:rsidRPr="007A36EF">
              <w:rPr>
                <w:b/>
                <w:i/>
                <w:sz w:val="24"/>
                <w:szCs w:val="24"/>
                <w:lang w:val="uk-UA"/>
              </w:rPr>
              <w:t>8.1</w:t>
            </w:r>
          </w:p>
        </w:tc>
      </w:tr>
      <w:tr w:rsidR="007A36EF" w:rsidRPr="007A36EF" w:rsidTr="00FA17E3">
        <w:tc>
          <w:tcPr>
            <w:tcW w:w="848" w:type="dxa"/>
          </w:tcPr>
          <w:p w:rsidR="004D3CC7" w:rsidRPr="007A36EF" w:rsidRDefault="004D3CC7" w:rsidP="00FA17E3">
            <w:pPr>
              <w:pStyle w:val="ad"/>
              <w:rPr>
                <w:b/>
                <w:i/>
                <w:sz w:val="24"/>
                <w:szCs w:val="24"/>
                <w:lang w:val="uk-UA"/>
              </w:rPr>
            </w:pPr>
            <w:r w:rsidRPr="007A36EF">
              <w:rPr>
                <w:b/>
                <w:i/>
                <w:sz w:val="24"/>
                <w:szCs w:val="24"/>
                <w:lang w:val="uk-UA"/>
              </w:rPr>
              <w:t>10</w:t>
            </w:r>
          </w:p>
        </w:tc>
        <w:tc>
          <w:tcPr>
            <w:tcW w:w="4193" w:type="dxa"/>
          </w:tcPr>
          <w:p w:rsidR="004D3CC7" w:rsidRPr="007A36EF" w:rsidRDefault="004D3CC7" w:rsidP="00FA17E3">
            <w:pPr>
              <w:pStyle w:val="ad"/>
              <w:rPr>
                <w:b/>
                <w:i/>
                <w:sz w:val="24"/>
                <w:szCs w:val="24"/>
                <w:lang w:val="uk-UA"/>
              </w:rPr>
            </w:pPr>
            <w:r w:rsidRPr="007A36EF">
              <w:rPr>
                <w:b/>
                <w:i/>
                <w:sz w:val="24"/>
                <w:szCs w:val="24"/>
                <w:lang w:val="uk-UA"/>
              </w:rPr>
              <w:t>Північно-Західна            н/р</w:t>
            </w:r>
          </w:p>
        </w:tc>
        <w:tc>
          <w:tcPr>
            <w:tcW w:w="1613" w:type="dxa"/>
          </w:tcPr>
          <w:p w:rsidR="004D3CC7" w:rsidRPr="007A36EF" w:rsidRDefault="004D3CC7" w:rsidP="00FA17E3">
            <w:pPr>
              <w:pStyle w:val="ad"/>
              <w:rPr>
                <w:b/>
                <w:i/>
                <w:sz w:val="24"/>
                <w:szCs w:val="24"/>
                <w:lang w:val="uk-UA"/>
              </w:rPr>
            </w:pPr>
            <w:r w:rsidRPr="007A36EF">
              <w:rPr>
                <w:b/>
                <w:i/>
                <w:sz w:val="24"/>
                <w:szCs w:val="24"/>
                <w:lang w:val="uk-UA"/>
              </w:rPr>
              <w:t>1.4</w:t>
            </w:r>
          </w:p>
        </w:tc>
        <w:tc>
          <w:tcPr>
            <w:tcW w:w="1053" w:type="dxa"/>
          </w:tcPr>
          <w:p w:rsidR="004D3CC7" w:rsidRPr="007A36EF" w:rsidRDefault="004D3CC7" w:rsidP="00FA17E3">
            <w:pPr>
              <w:pStyle w:val="ad"/>
              <w:rPr>
                <w:b/>
                <w:i/>
                <w:sz w:val="24"/>
                <w:szCs w:val="24"/>
                <w:lang w:val="uk-UA"/>
              </w:rPr>
            </w:pPr>
          </w:p>
        </w:tc>
        <w:tc>
          <w:tcPr>
            <w:tcW w:w="1053" w:type="dxa"/>
          </w:tcPr>
          <w:p w:rsidR="004D3CC7" w:rsidRPr="007A36EF" w:rsidRDefault="004D3CC7" w:rsidP="00FA17E3">
            <w:pPr>
              <w:pStyle w:val="ad"/>
              <w:rPr>
                <w:b/>
                <w:i/>
                <w:sz w:val="24"/>
                <w:szCs w:val="24"/>
                <w:lang w:val="uk-UA"/>
              </w:rPr>
            </w:pPr>
          </w:p>
        </w:tc>
        <w:tc>
          <w:tcPr>
            <w:tcW w:w="846" w:type="dxa"/>
          </w:tcPr>
          <w:p w:rsidR="004D3CC7" w:rsidRPr="007A36EF" w:rsidRDefault="004D3CC7" w:rsidP="00FA17E3">
            <w:pPr>
              <w:pStyle w:val="ad"/>
              <w:rPr>
                <w:b/>
                <w:i/>
                <w:sz w:val="24"/>
                <w:szCs w:val="24"/>
                <w:lang w:val="uk-UA"/>
              </w:rPr>
            </w:pPr>
          </w:p>
        </w:tc>
      </w:tr>
      <w:tr w:rsidR="007A36EF" w:rsidRPr="007A36EF" w:rsidTr="00FA17E3">
        <w:tc>
          <w:tcPr>
            <w:tcW w:w="5041" w:type="dxa"/>
            <w:gridSpan w:val="2"/>
          </w:tcPr>
          <w:p w:rsidR="004D3CC7" w:rsidRPr="007A36EF" w:rsidRDefault="004D3CC7" w:rsidP="00FA17E3">
            <w:pPr>
              <w:pStyle w:val="ad"/>
              <w:rPr>
                <w:b/>
                <w:i/>
                <w:sz w:val="24"/>
                <w:szCs w:val="24"/>
                <w:lang w:val="uk-UA"/>
              </w:rPr>
            </w:pPr>
            <w:r w:rsidRPr="007A36EF">
              <w:rPr>
                <w:b/>
                <w:i/>
                <w:sz w:val="24"/>
                <w:szCs w:val="24"/>
                <w:lang w:val="uk-UA"/>
              </w:rPr>
              <w:t xml:space="preserve">Всього </w:t>
            </w:r>
          </w:p>
        </w:tc>
        <w:tc>
          <w:tcPr>
            <w:tcW w:w="1613" w:type="dxa"/>
          </w:tcPr>
          <w:p w:rsidR="004D3CC7" w:rsidRPr="007A36EF" w:rsidRDefault="004D3CC7" w:rsidP="00FA17E3">
            <w:pPr>
              <w:pStyle w:val="ad"/>
              <w:rPr>
                <w:b/>
                <w:i/>
                <w:sz w:val="24"/>
                <w:szCs w:val="24"/>
                <w:lang w:val="uk-UA"/>
              </w:rPr>
            </w:pPr>
            <w:r w:rsidRPr="007A36EF">
              <w:rPr>
                <w:b/>
                <w:i/>
                <w:sz w:val="24"/>
                <w:szCs w:val="24"/>
                <w:lang w:val="uk-UA"/>
              </w:rPr>
              <w:t>181.982</w:t>
            </w:r>
          </w:p>
        </w:tc>
        <w:tc>
          <w:tcPr>
            <w:tcW w:w="1053" w:type="dxa"/>
          </w:tcPr>
          <w:p w:rsidR="004D3CC7" w:rsidRPr="007A36EF" w:rsidRDefault="004D3CC7" w:rsidP="00FA17E3">
            <w:pPr>
              <w:pStyle w:val="ad"/>
              <w:rPr>
                <w:b/>
                <w:i/>
                <w:sz w:val="24"/>
                <w:szCs w:val="24"/>
                <w:lang w:val="uk-UA"/>
              </w:rPr>
            </w:pPr>
            <w:r w:rsidRPr="007A36EF">
              <w:rPr>
                <w:b/>
                <w:i/>
                <w:sz w:val="24"/>
                <w:szCs w:val="24"/>
                <w:lang w:val="uk-UA"/>
              </w:rPr>
              <w:t>98.875</w:t>
            </w:r>
          </w:p>
        </w:tc>
        <w:tc>
          <w:tcPr>
            <w:tcW w:w="1053" w:type="dxa"/>
          </w:tcPr>
          <w:p w:rsidR="004D3CC7" w:rsidRPr="007A36EF" w:rsidRDefault="004D3CC7" w:rsidP="00FA17E3">
            <w:pPr>
              <w:pStyle w:val="ad"/>
              <w:rPr>
                <w:b/>
                <w:i/>
                <w:sz w:val="24"/>
                <w:szCs w:val="24"/>
                <w:lang w:val="uk-UA"/>
              </w:rPr>
            </w:pPr>
            <w:r w:rsidRPr="007A36EF">
              <w:rPr>
                <w:b/>
                <w:i/>
                <w:sz w:val="24"/>
                <w:szCs w:val="24"/>
                <w:lang w:val="uk-UA"/>
              </w:rPr>
              <w:t>73.375</w:t>
            </w:r>
          </w:p>
        </w:tc>
        <w:tc>
          <w:tcPr>
            <w:tcW w:w="846" w:type="dxa"/>
          </w:tcPr>
          <w:p w:rsidR="004D3CC7" w:rsidRPr="007A36EF" w:rsidRDefault="004D3CC7" w:rsidP="00FA17E3">
            <w:pPr>
              <w:pStyle w:val="ad"/>
              <w:rPr>
                <w:b/>
                <w:i/>
                <w:sz w:val="24"/>
                <w:szCs w:val="24"/>
                <w:lang w:val="uk-UA"/>
              </w:rPr>
            </w:pPr>
            <w:r w:rsidRPr="007A36EF">
              <w:rPr>
                <w:b/>
                <w:i/>
                <w:sz w:val="24"/>
                <w:szCs w:val="24"/>
                <w:lang w:val="uk-UA"/>
              </w:rPr>
              <w:t>8.332</w:t>
            </w:r>
          </w:p>
        </w:tc>
      </w:tr>
    </w:tbl>
    <w:p w:rsidR="004D3CC7" w:rsidRPr="007A36EF" w:rsidRDefault="004D3CC7" w:rsidP="004D3CC7">
      <w:pPr>
        <w:pStyle w:val="Default"/>
        <w:jc w:val="both"/>
        <w:rPr>
          <w:color w:val="auto"/>
          <w:sz w:val="22"/>
          <w:szCs w:val="22"/>
        </w:rPr>
      </w:pPr>
      <w:r w:rsidRPr="007A36EF">
        <w:rPr>
          <w:i/>
          <w:color w:val="auto"/>
          <w:sz w:val="22"/>
          <w:szCs w:val="22"/>
        </w:rPr>
        <w:t>*</w:t>
      </w:r>
      <w:r w:rsidRPr="007A36EF">
        <w:rPr>
          <w:color w:val="auto"/>
          <w:sz w:val="22"/>
          <w:szCs w:val="22"/>
        </w:rPr>
        <w:t xml:space="preserve"> Балансові експлуатаційні запаси Північно-Східної ділянки затверджені ДКЗ України в 2017 році (згідно даних Регіональної доповіді за 2018р.). </w:t>
      </w:r>
    </w:p>
    <w:p w:rsidR="004D3CC7" w:rsidRDefault="004D3CC7" w:rsidP="004D3CC7">
      <w:pPr>
        <w:pStyle w:val="Default"/>
        <w:jc w:val="both"/>
        <w:rPr>
          <w:color w:val="0000FF"/>
          <w:sz w:val="26"/>
          <w:szCs w:val="26"/>
        </w:rPr>
      </w:pPr>
    </w:p>
    <w:p w:rsidR="004D3CC7" w:rsidRPr="007A36EF" w:rsidRDefault="004D3CC7" w:rsidP="007A36EF">
      <w:pPr>
        <w:pStyle w:val="Default"/>
        <w:ind w:firstLine="709"/>
        <w:jc w:val="both"/>
        <w:rPr>
          <w:bCs/>
          <w:color w:val="auto"/>
        </w:rPr>
      </w:pPr>
      <w:r w:rsidRPr="007A36EF">
        <w:rPr>
          <w:color w:val="auto"/>
        </w:rPr>
        <w:t>Експлуатаційні запаси родовища покривають розрахункові потреби міста в питних водах.</w:t>
      </w:r>
      <w:r w:rsidRPr="007A36EF">
        <w:rPr>
          <w:bCs/>
          <w:color w:val="auto"/>
        </w:rPr>
        <w:t xml:space="preserve"> З усіх 10 в експлуатації знаходяться 7 ділянок родовища. </w:t>
      </w:r>
      <w:r w:rsidRPr="007A36EF">
        <w:rPr>
          <w:color w:val="auto"/>
        </w:rPr>
        <w:t>Найбільш перспективними для розробки на перспективу є: 2 ділянки Луцького родовища: Вербаєво-Лучицька 1, з балансовими експлуатаційними запасами 27,6 тис. м</w:t>
      </w:r>
      <w:r w:rsidRPr="007A36EF">
        <w:rPr>
          <w:color w:val="auto"/>
          <w:vertAlign w:val="superscript"/>
        </w:rPr>
        <w:t>3</w:t>
      </w:r>
      <w:r w:rsidRPr="007A36EF">
        <w:rPr>
          <w:color w:val="auto"/>
        </w:rPr>
        <w:t>/добу за сумою категорій А+В; Вербаєво-Лучицька 2, з балансовими експлуатаційними запасами 45,500 тис. м</w:t>
      </w:r>
      <w:r w:rsidRPr="007A36EF">
        <w:rPr>
          <w:color w:val="auto"/>
          <w:vertAlign w:val="superscript"/>
        </w:rPr>
        <w:t>3</w:t>
      </w:r>
      <w:r w:rsidRPr="007A36EF">
        <w:rPr>
          <w:color w:val="auto"/>
        </w:rPr>
        <w:t>/добу за сумою категорій А+В+С</w:t>
      </w:r>
      <w:r w:rsidRPr="007A36EF">
        <w:rPr>
          <w:color w:val="auto"/>
          <w:vertAlign w:val="subscript"/>
        </w:rPr>
        <w:t>1</w:t>
      </w:r>
      <w:r w:rsidR="007A36EF">
        <w:rPr>
          <w:color w:val="auto"/>
        </w:rPr>
        <w:t>.</w:t>
      </w:r>
      <w:r w:rsidRPr="007A36EF">
        <w:rPr>
          <w:color w:val="auto"/>
        </w:rPr>
        <w:t xml:space="preserve">  </w:t>
      </w:r>
    </w:p>
    <w:p w:rsidR="004D3CC7" w:rsidRPr="007A36EF" w:rsidRDefault="004D3CC7" w:rsidP="007A36EF">
      <w:pPr>
        <w:pStyle w:val="ad"/>
        <w:spacing w:after="0"/>
        <w:ind w:left="0" w:firstLine="709"/>
        <w:jc w:val="both"/>
        <w:rPr>
          <w:sz w:val="24"/>
          <w:szCs w:val="24"/>
          <w:lang w:val="uk-UA"/>
        </w:rPr>
      </w:pPr>
      <w:r w:rsidRPr="007A36EF">
        <w:rPr>
          <w:sz w:val="24"/>
          <w:szCs w:val="24"/>
          <w:lang w:val="uk-UA"/>
        </w:rPr>
        <w:t xml:space="preserve">Слід зазначити, що тривала експлуатація водозаборів призвела до утворення депресійної лійки  верхньокрейдяного горизонту – зниження рівнів підземних вод (від </w:t>
      </w:r>
      <w:r w:rsidRPr="007A36EF">
        <w:rPr>
          <w:sz w:val="24"/>
          <w:szCs w:val="24"/>
          <w:lang w:val="uk-UA"/>
        </w:rPr>
        <w:lastRenderedPageBreak/>
        <w:t xml:space="preserve">декількох метрів до більше </w:t>
      </w:r>
      <w:smartTag w:uri="urn:schemas-microsoft-com:office:smarttags" w:element="metricconverter">
        <w:smartTagPr>
          <w:attr w:name="ProductID" w:val="10 м"/>
        </w:smartTagPr>
        <w:r w:rsidRPr="007A36EF">
          <w:rPr>
            <w:sz w:val="24"/>
            <w:szCs w:val="24"/>
            <w:lang w:val="uk-UA"/>
          </w:rPr>
          <w:t>10 м</w:t>
        </w:r>
      </w:smartTag>
      <w:r w:rsidRPr="007A36EF">
        <w:rPr>
          <w:sz w:val="24"/>
          <w:szCs w:val="24"/>
          <w:lang w:val="uk-UA"/>
        </w:rPr>
        <w:t xml:space="preserve">). </w:t>
      </w:r>
      <w:r w:rsidRPr="007A36EF">
        <w:rPr>
          <w:sz w:val="24"/>
          <w:szCs w:val="24"/>
        </w:rPr>
        <w:t>Причиною цьому є вплив природних факторів (водність років, коливання рівня в р. Стир, умови живлення горизонту в окремі пори року) та збільшення водовідбору (особливо на Дуб</w:t>
      </w:r>
      <w:r w:rsidRPr="007A36EF">
        <w:rPr>
          <w:sz w:val="24"/>
          <w:szCs w:val="24"/>
          <w:lang w:val="uk-UA"/>
        </w:rPr>
        <w:t>нів</w:t>
      </w:r>
      <w:r w:rsidRPr="007A36EF">
        <w:rPr>
          <w:sz w:val="24"/>
          <w:szCs w:val="24"/>
        </w:rPr>
        <w:t>ському водозаборі).</w:t>
      </w:r>
    </w:p>
    <w:p w:rsidR="004D3CC7" w:rsidRPr="008E2561" w:rsidRDefault="004D3CC7" w:rsidP="004D3CC7">
      <w:pPr>
        <w:jc w:val="center"/>
        <w:rPr>
          <w:b/>
          <w:i/>
          <w:lang w:val="uk-UA"/>
        </w:rPr>
      </w:pPr>
    </w:p>
    <w:p w:rsidR="004D3CC7" w:rsidRPr="007A36EF" w:rsidRDefault="004D3CC7" w:rsidP="004D3CC7">
      <w:pPr>
        <w:jc w:val="center"/>
        <w:rPr>
          <w:b/>
          <w:i/>
          <w:lang w:val="uk-UA"/>
        </w:rPr>
      </w:pPr>
      <w:r w:rsidRPr="007A36EF">
        <w:rPr>
          <w:b/>
          <w:i/>
          <w:lang w:val="uk-UA"/>
        </w:rPr>
        <w:t>Інженерно-геологічні умови освоєння території</w:t>
      </w:r>
    </w:p>
    <w:p w:rsidR="004D3CC7" w:rsidRPr="007A36EF" w:rsidRDefault="004D3CC7" w:rsidP="007A36EF">
      <w:pPr>
        <w:ind w:firstLine="709"/>
        <w:jc w:val="both"/>
        <w:rPr>
          <w:i/>
          <w:lang w:val="uk-UA"/>
        </w:rPr>
      </w:pPr>
      <w:r w:rsidRPr="007A36EF">
        <w:rPr>
          <w:lang w:val="uk-UA"/>
        </w:rPr>
        <w:t>Згідно “</w:t>
      </w:r>
      <w:r w:rsidRPr="007A36EF">
        <w:rPr>
          <w:i/>
          <w:lang w:val="uk-UA"/>
        </w:rPr>
        <w:t>Карти інженерно-геологічного районування території України за складністю умов освоєння</w:t>
      </w:r>
      <w:r w:rsidRPr="007A36EF">
        <w:rPr>
          <w:lang w:val="uk-UA"/>
        </w:rPr>
        <w:t xml:space="preserve">” територія м. Луцька розташована в межах зони регіонального неглибокого природного залягання рівня ґрунтових вод та розвитку карсту і можливої його активізації під впливом будівництва крупних господарських об’єктів. </w:t>
      </w:r>
    </w:p>
    <w:p w:rsidR="004D3CC7" w:rsidRPr="007A36EF" w:rsidRDefault="004D3CC7" w:rsidP="007A36EF">
      <w:pPr>
        <w:ind w:firstLine="709"/>
        <w:jc w:val="both"/>
        <w:rPr>
          <w:lang w:val="uk-UA"/>
        </w:rPr>
      </w:pPr>
      <w:r w:rsidRPr="007A36EF">
        <w:rPr>
          <w:lang w:val="uk-UA"/>
        </w:rPr>
        <w:t xml:space="preserve"> В цілому територія міста характеризується неоднорідними умовами освоєння (див. “</w:t>
      </w:r>
      <w:r w:rsidRPr="007A36EF">
        <w:rPr>
          <w:i/>
          <w:lang w:val="uk-UA"/>
        </w:rPr>
        <w:t>Схему планувальних обмежень</w:t>
      </w:r>
      <w:r w:rsidRPr="007A36EF">
        <w:rPr>
          <w:lang w:val="uk-UA"/>
        </w:rPr>
        <w:t xml:space="preserve">”). </w:t>
      </w:r>
    </w:p>
    <w:p w:rsidR="004D3CC7" w:rsidRPr="007A36EF" w:rsidRDefault="004D3CC7" w:rsidP="007A36EF">
      <w:pPr>
        <w:ind w:firstLine="709"/>
        <w:jc w:val="both"/>
        <w:rPr>
          <w:lang w:val="uk-UA"/>
        </w:rPr>
      </w:pPr>
      <w:r w:rsidRPr="007A36EF">
        <w:rPr>
          <w:lang w:val="uk-UA"/>
        </w:rPr>
        <w:t>Переважна частина території міста за інженерно-геологічними умовами сприятлива для містобудівного освоєння. Це пологі вододільні території з уклонами поверхні до 8-10% та глибиною залягання ґрунтових вод глибше 2,5-</w:t>
      </w:r>
      <w:smartTag w:uri="urn:schemas-microsoft-com:office:smarttags" w:element="metricconverter">
        <w:smartTagPr>
          <w:attr w:name="ProductID" w:val="3,0 м"/>
        </w:smartTagPr>
        <w:r w:rsidRPr="007A36EF">
          <w:rPr>
            <w:lang w:val="uk-UA"/>
          </w:rPr>
          <w:t>3,0 м</w:t>
        </w:r>
      </w:smartTag>
      <w:r w:rsidRPr="007A36EF">
        <w:rPr>
          <w:lang w:val="uk-UA"/>
        </w:rPr>
        <w:t xml:space="preserve">. </w:t>
      </w:r>
    </w:p>
    <w:p w:rsidR="004D3CC7" w:rsidRPr="007A36EF" w:rsidRDefault="004D3CC7" w:rsidP="007A36EF">
      <w:pPr>
        <w:ind w:firstLine="709"/>
        <w:jc w:val="both"/>
        <w:rPr>
          <w:lang w:val="uk-UA"/>
        </w:rPr>
      </w:pPr>
      <w:r w:rsidRPr="007A36EF">
        <w:rPr>
          <w:lang w:val="uk-UA"/>
        </w:rPr>
        <w:t xml:space="preserve">Літологічний склад ґрунтів змінюється від піщаних (на північному сході) до легкосуглинистих порід та лесовидних суглинків (на півдні) загальною товщиною від декількох до </w:t>
      </w:r>
      <w:smartTag w:uri="urn:schemas-microsoft-com:office:smarttags" w:element="metricconverter">
        <w:smartTagPr>
          <w:attr w:name="ProductID" w:val="20 м"/>
        </w:smartTagPr>
        <w:r w:rsidRPr="007A36EF">
          <w:rPr>
            <w:lang w:val="uk-UA"/>
          </w:rPr>
          <w:t>20 м</w:t>
        </w:r>
      </w:smartTag>
      <w:r w:rsidRPr="007A36EF">
        <w:rPr>
          <w:lang w:val="uk-UA"/>
        </w:rPr>
        <w:t xml:space="preserve"> і більше. Згідно районуванню України щодо поширення лесових порід місто розташоване в регіоні з найбільшою ймовірністю розвитку І типу ґрунтів за просадкою.</w:t>
      </w:r>
    </w:p>
    <w:p w:rsidR="004D3CC7" w:rsidRPr="007A36EF" w:rsidRDefault="004D3CC7" w:rsidP="007A36EF">
      <w:pPr>
        <w:ind w:firstLine="709"/>
        <w:jc w:val="both"/>
        <w:rPr>
          <w:lang w:val="uk-UA"/>
        </w:rPr>
      </w:pPr>
      <w:r w:rsidRPr="007A36EF">
        <w:rPr>
          <w:lang w:val="uk-UA"/>
        </w:rPr>
        <w:t>В межах території міста виявлені і графічно виражені обмеження інженерно-геологічного характеру, що ускладнюють освоєння території</w:t>
      </w:r>
      <w:r w:rsidRPr="007A36EF">
        <w:rPr>
          <w:b/>
          <w:lang w:val="uk-UA"/>
        </w:rPr>
        <w:t>:</w:t>
      </w:r>
      <w:r w:rsidRPr="007A36EF">
        <w:rPr>
          <w:lang w:val="uk-UA"/>
        </w:rPr>
        <w:t xml:space="preserve"> затоплення паводковими водами р. Стиру, близьке залягання ґрунтових вод (до 2.5-</w:t>
      </w:r>
      <w:smartTag w:uri="urn:schemas-microsoft-com:office:smarttags" w:element="metricconverter">
        <w:smartTagPr>
          <w:attr w:name="ProductID" w:val="3.0 м"/>
        </w:smartTagPr>
        <w:r w:rsidRPr="007A36EF">
          <w:rPr>
            <w:lang w:val="uk-UA"/>
          </w:rPr>
          <w:t>3.0 м</w:t>
        </w:r>
      </w:smartTag>
      <w:r w:rsidRPr="007A36EF">
        <w:rPr>
          <w:lang w:val="uk-UA"/>
        </w:rPr>
        <w:t>), заболоченість з ґрунтами низької несучої спроможності (менше 1 кг/см</w:t>
      </w:r>
      <w:r w:rsidRPr="007A36EF">
        <w:rPr>
          <w:vertAlign w:val="superscript"/>
          <w:lang w:val="uk-UA"/>
        </w:rPr>
        <w:t>2</w:t>
      </w:r>
      <w:r w:rsidRPr="007A36EF">
        <w:rPr>
          <w:lang w:val="uk-UA"/>
        </w:rPr>
        <w:t>), ділянки крутосхилів (з уклонами понад 15%). Найбільші їх площі територіально приурочені до долини р. Стир та її приток.</w:t>
      </w:r>
    </w:p>
    <w:p w:rsidR="004D3CC7" w:rsidRPr="007A36EF" w:rsidRDefault="004D3CC7" w:rsidP="007A36EF">
      <w:pPr>
        <w:ind w:firstLine="709"/>
        <w:jc w:val="both"/>
        <w:rPr>
          <w:lang w:val="uk-UA"/>
        </w:rPr>
      </w:pPr>
      <w:r w:rsidRPr="007A36EF">
        <w:rPr>
          <w:lang w:val="uk-UA"/>
        </w:rPr>
        <w:t xml:space="preserve">Долинні території, представлені переважно заплавою р. Стиру, зазнають затоплення паводковими водами і при освоєнні потребують складної інженерної підготовки. Рівень затоплюваності  1% забезпечення  становить біля </w:t>
      </w:r>
      <w:smartTag w:uri="urn:schemas-microsoft-com:office:smarttags" w:element="metricconverter">
        <w:smartTagPr>
          <w:attr w:name="ProductID" w:val="180,4 м"/>
        </w:smartTagPr>
        <w:r w:rsidRPr="007A36EF">
          <w:rPr>
            <w:lang w:val="uk-UA"/>
          </w:rPr>
          <w:t>180,4 м</w:t>
        </w:r>
      </w:smartTag>
      <w:r w:rsidRPr="007A36EF">
        <w:rPr>
          <w:lang w:val="uk-UA"/>
        </w:rPr>
        <w:t xml:space="preserve"> БС.</w:t>
      </w:r>
    </w:p>
    <w:p w:rsidR="004D3CC7" w:rsidRPr="007A36EF" w:rsidRDefault="004D3CC7" w:rsidP="007A36EF">
      <w:pPr>
        <w:ind w:firstLine="709"/>
        <w:jc w:val="both"/>
        <w:rPr>
          <w:lang w:val="uk-UA"/>
        </w:rPr>
      </w:pPr>
      <w:r w:rsidRPr="007A36EF">
        <w:rPr>
          <w:lang w:val="uk-UA"/>
        </w:rPr>
        <w:t>Значні території в заплаві ріки, днищах балок та на понижених місцях зазнають підтоплення (глибина ґрунтових вод до 2,5-</w:t>
      </w:r>
      <w:smartTag w:uri="urn:schemas-microsoft-com:office:smarttags" w:element="metricconverter">
        <w:smartTagPr>
          <w:attr w:name="ProductID" w:val="3,0 м"/>
        </w:smartTagPr>
        <w:r w:rsidRPr="007A36EF">
          <w:rPr>
            <w:lang w:val="uk-UA"/>
          </w:rPr>
          <w:t>3,0 м</w:t>
        </w:r>
      </w:smartTag>
      <w:r w:rsidRPr="007A36EF">
        <w:rPr>
          <w:lang w:val="uk-UA"/>
        </w:rPr>
        <w:t xml:space="preserve">). Місцями спостерігаються заболочені ділянки (глибина ґрунтових вод до </w:t>
      </w:r>
      <w:smartTag w:uri="urn:schemas-microsoft-com:office:smarttags" w:element="metricconverter">
        <w:smartTagPr>
          <w:attr w:name="ProductID" w:val="0,5 м"/>
        </w:smartTagPr>
        <w:r w:rsidRPr="007A36EF">
          <w:rPr>
            <w:lang w:val="uk-UA"/>
          </w:rPr>
          <w:t>0,5 м</w:t>
        </w:r>
      </w:smartTag>
      <w:r w:rsidRPr="007A36EF">
        <w:rPr>
          <w:lang w:val="uk-UA"/>
        </w:rPr>
        <w:t xml:space="preserve">), що виникли в результаті порушеності стоку через наявність штучних перепон (насипи залізниці, доріг, обвалування тощо). За даними управління з надзвичайних ситуацій загальна площа підтопленої території в місті становить </w:t>
      </w:r>
      <w:smartTag w:uri="urn:schemas-microsoft-com:office:smarttags" w:element="metricconverter">
        <w:smartTagPr>
          <w:attr w:name="ProductID" w:val="124 га"/>
        </w:smartTagPr>
        <w:r w:rsidRPr="007A36EF">
          <w:rPr>
            <w:lang w:val="uk-UA"/>
          </w:rPr>
          <w:t>124 га</w:t>
        </w:r>
      </w:smartTag>
      <w:r w:rsidRPr="007A36EF">
        <w:rPr>
          <w:lang w:val="uk-UA"/>
        </w:rPr>
        <w:t xml:space="preserve"> (до потенційно підтоплюваних віднесено – понад 370  га). </w:t>
      </w:r>
    </w:p>
    <w:p w:rsidR="004D3CC7" w:rsidRPr="007A36EF" w:rsidRDefault="004D3CC7" w:rsidP="007A36EF">
      <w:pPr>
        <w:ind w:firstLine="709"/>
        <w:jc w:val="both"/>
        <w:rPr>
          <w:lang w:val="uk-UA"/>
        </w:rPr>
      </w:pPr>
      <w:r w:rsidRPr="007A36EF">
        <w:rPr>
          <w:lang w:val="uk-UA"/>
        </w:rPr>
        <w:t xml:space="preserve">В літологічному складі ґрунтів заплави переважають алювіальні та воднольодовикові зволожені алювіальні ґрунти – складена піщано-суглинистими і мулувато-глинистими ґрунтами з включенням торфів і мулів загальною товщиною до </w:t>
      </w:r>
      <w:smartTag w:uri="urn:schemas-microsoft-com:office:smarttags" w:element="metricconverter">
        <w:smartTagPr>
          <w:attr w:name="ProductID" w:val="10 м"/>
        </w:smartTagPr>
        <w:r w:rsidRPr="007A36EF">
          <w:rPr>
            <w:lang w:val="uk-UA"/>
          </w:rPr>
          <w:t>10 м</w:t>
        </w:r>
      </w:smartTag>
      <w:r w:rsidRPr="007A36EF">
        <w:rPr>
          <w:lang w:val="uk-UA"/>
        </w:rPr>
        <w:t xml:space="preserve"> (за даними управління з надзвичайних ситуацій). </w:t>
      </w:r>
    </w:p>
    <w:p w:rsidR="004D3CC7" w:rsidRPr="007A36EF" w:rsidRDefault="004D3CC7" w:rsidP="007A36EF">
      <w:pPr>
        <w:ind w:firstLine="709"/>
        <w:jc w:val="both"/>
        <w:rPr>
          <w:lang w:val="uk-UA"/>
        </w:rPr>
      </w:pPr>
      <w:r w:rsidRPr="007A36EF">
        <w:rPr>
          <w:lang w:val="uk-UA"/>
        </w:rPr>
        <w:t>Невеликі ділянки території, розташовані на схилах річок та балок, мають ускладнення в разі їх освоєння із-за крутизни схилів (понад 15%). Місцями ці території можуть бути  потенційно сприятливими для утворення зсувів. За даними райуправління з надзвичайних ситуацій останнім часом спостерігаються зсувонебезпечні процеси в районі вул. Кременецької. Необхідне спеціальне інженерно-геологічне обстеження цієї території з вивченням причин, масштабів цих процесів та розробки заходів щодо їх упередження.</w:t>
      </w:r>
    </w:p>
    <w:p w:rsidR="004D3CC7" w:rsidRPr="007A36EF" w:rsidRDefault="004D3CC7" w:rsidP="007A36EF">
      <w:pPr>
        <w:tabs>
          <w:tab w:val="left" w:pos="0"/>
        </w:tabs>
        <w:ind w:firstLine="709"/>
        <w:jc w:val="both"/>
        <w:rPr>
          <w:lang w:val="uk-UA"/>
        </w:rPr>
      </w:pPr>
      <w:r w:rsidRPr="007A36EF">
        <w:rPr>
          <w:lang w:val="uk-UA"/>
        </w:rPr>
        <w:t>Території, що зазнають несприятливих інженерно-геологічних впливів, потребують інженерної підготовки та захисту при їх освоєнні, які передбачені генеральним планом  (див. “</w:t>
      </w:r>
      <w:r w:rsidRPr="007A36EF">
        <w:rPr>
          <w:i/>
          <w:lang w:val="uk-UA"/>
        </w:rPr>
        <w:t>Інженерна підготовка</w:t>
      </w:r>
      <w:r w:rsidRPr="007A36EF">
        <w:rPr>
          <w:lang w:val="uk-UA"/>
        </w:rPr>
        <w:t xml:space="preserve"> та захист території”). </w:t>
      </w:r>
    </w:p>
    <w:p w:rsidR="004D3CC7" w:rsidRPr="007A36EF" w:rsidRDefault="004D3CC7" w:rsidP="007A36EF">
      <w:pPr>
        <w:ind w:firstLine="709"/>
        <w:jc w:val="both"/>
        <w:rPr>
          <w:lang w:val="uk-UA"/>
        </w:rPr>
      </w:pPr>
      <w:r w:rsidRPr="007A36EF">
        <w:t xml:space="preserve">В регіональному відношенні територія </w:t>
      </w:r>
      <w:r w:rsidRPr="007A36EF">
        <w:rPr>
          <w:lang w:val="uk-UA"/>
        </w:rPr>
        <w:t xml:space="preserve">м. Луцьк  </w:t>
      </w:r>
      <w:r w:rsidRPr="007A36EF">
        <w:t xml:space="preserve">знаходиться </w:t>
      </w:r>
      <w:r w:rsidRPr="007A36EF">
        <w:rPr>
          <w:lang w:val="uk-UA"/>
        </w:rPr>
        <w:t xml:space="preserve"> </w:t>
      </w:r>
      <w:r w:rsidRPr="007A36EF">
        <w:t>поза межами зони сейсмічної небезпеки (згідно карт ЗСР-2004-А, В В.1.1-12:2014 “Будівництво в сейсмічних районах України”).</w:t>
      </w:r>
    </w:p>
    <w:p w:rsidR="004D3CC7" w:rsidRPr="007A36EF" w:rsidRDefault="004D3CC7" w:rsidP="007A36EF">
      <w:pPr>
        <w:tabs>
          <w:tab w:val="left" w:pos="0"/>
        </w:tabs>
        <w:ind w:firstLine="709"/>
        <w:jc w:val="both"/>
      </w:pPr>
      <w:r w:rsidRPr="007A36EF">
        <w:t>Проектні рішення щодо інженерного захисту та благоустрою території спрямовані на покращення її екологічного стану та санітарно-гігієнічних умов проживання</w:t>
      </w:r>
      <w:r w:rsidRPr="007A36EF">
        <w:rPr>
          <w:lang w:val="uk-UA"/>
        </w:rPr>
        <w:t>.</w:t>
      </w:r>
      <w:r w:rsidRPr="007A36EF">
        <w:t xml:space="preserve"> </w:t>
      </w:r>
    </w:p>
    <w:p w:rsidR="00265BD7" w:rsidRPr="00F624D6" w:rsidRDefault="00265BD7" w:rsidP="00265BD7">
      <w:pPr>
        <w:pStyle w:val="2"/>
        <w:jc w:val="center"/>
        <w:rPr>
          <w:rFonts w:ascii="Times New Roman" w:hAnsi="Times New Roman" w:cs="Times New Roman"/>
          <w:color w:val="auto"/>
          <w:sz w:val="22"/>
          <w:szCs w:val="22"/>
        </w:rPr>
      </w:pPr>
      <w:bookmarkStart w:id="18" w:name="_Toc49443267"/>
      <w:r w:rsidRPr="00F624D6">
        <w:rPr>
          <w:rFonts w:ascii="Times New Roman" w:hAnsi="Times New Roman" w:cs="Times New Roman"/>
          <w:color w:val="auto"/>
          <w:sz w:val="22"/>
          <w:szCs w:val="22"/>
        </w:rPr>
        <w:lastRenderedPageBreak/>
        <w:t>2.</w:t>
      </w:r>
      <w:r w:rsidRPr="00F624D6">
        <w:rPr>
          <w:rFonts w:ascii="Times New Roman" w:hAnsi="Times New Roman" w:cs="Times New Roman"/>
          <w:color w:val="auto"/>
          <w:sz w:val="22"/>
          <w:szCs w:val="22"/>
          <w:lang w:val="uk-UA"/>
        </w:rPr>
        <w:t>1.</w:t>
      </w:r>
      <w:r w:rsidRPr="00F624D6">
        <w:rPr>
          <w:rFonts w:ascii="Times New Roman" w:hAnsi="Times New Roman" w:cs="Times New Roman"/>
          <w:color w:val="auto"/>
          <w:sz w:val="22"/>
          <w:szCs w:val="22"/>
        </w:rPr>
        <w:t>2. СТАН ДОВКІЛЛЯ ТА ЗДОРОВ'Я НАСЕЛЕННЯ</w:t>
      </w:r>
      <w:bookmarkEnd w:id="18"/>
    </w:p>
    <w:p w:rsidR="00390374" w:rsidRDefault="00390374" w:rsidP="00390374">
      <w:pPr>
        <w:jc w:val="center"/>
        <w:rPr>
          <w:b/>
          <w:i/>
          <w:sz w:val="28"/>
          <w:szCs w:val="28"/>
          <w:lang w:val="uk-UA"/>
        </w:rPr>
      </w:pPr>
      <w:bookmarkStart w:id="19" w:name="_Toc40299889"/>
      <w:bookmarkStart w:id="20" w:name="_Toc40301773"/>
      <w:bookmarkStart w:id="21" w:name="_Toc22214266"/>
    </w:p>
    <w:p w:rsidR="004D3CC7" w:rsidRPr="00390374" w:rsidRDefault="004D3CC7" w:rsidP="00390374">
      <w:pPr>
        <w:jc w:val="center"/>
        <w:rPr>
          <w:b/>
          <w:i/>
          <w:sz w:val="28"/>
          <w:szCs w:val="28"/>
        </w:rPr>
      </w:pPr>
      <w:r w:rsidRPr="00390374">
        <w:rPr>
          <w:b/>
          <w:i/>
          <w:sz w:val="28"/>
          <w:szCs w:val="28"/>
        </w:rPr>
        <w:t>Стан довкілля</w:t>
      </w:r>
      <w:bookmarkEnd w:id="19"/>
      <w:bookmarkEnd w:id="20"/>
    </w:p>
    <w:p w:rsidR="007A36EF" w:rsidRPr="00390374" w:rsidRDefault="007A36EF" w:rsidP="00390374">
      <w:pPr>
        <w:jc w:val="center"/>
        <w:rPr>
          <w:b/>
          <w:i/>
          <w:sz w:val="28"/>
          <w:szCs w:val="28"/>
          <w:lang w:val="uk-UA"/>
        </w:rPr>
      </w:pPr>
    </w:p>
    <w:p w:rsidR="004D3CC7" w:rsidRPr="007A36EF" w:rsidRDefault="004D3CC7" w:rsidP="004D3CC7">
      <w:pPr>
        <w:jc w:val="center"/>
        <w:rPr>
          <w:b/>
          <w:i/>
          <w:lang w:val="uk-UA"/>
        </w:rPr>
      </w:pPr>
      <w:r w:rsidRPr="007A36EF">
        <w:rPr>
          <w:b/>
          <w:i/>
          <w:lang w:val="uk-UA"/>
        </w:rPr>
        <w:t>Загальні положення</w:t>
      </w:r>
    </w:p>
    <w:p w:rsidR="004D3CC7" w:rsidRPr="007A36EF" w:rsidRDefault="004D3CC7" w:rsidP="007A36EF">
      <w:pPr>
        <w:pStyle w:val="ad"/>
        <w:spacing w:after="0"/>
        <w:ind w:left="0" w:firstLine="709"/>
        <w:jc w:val="both"/>
        <w:rPr>
          <w:bCs/>
          <w:sz w:val="24"/>
          <w:szCs w:val="24"/>
          <w:lang w:val="uk-UA"/>
        </w:rPr>
      </w:pPr>
      <w:r w:rsidRPr="007A36EF">
        <w:rPr>
          <w:sz w:val="24"/>
          <w:szCs w:val="24"/>
          <w:lang w:val="uk-UA"/>
        </w:rPr>
        <w:t xml:space="preserve">Розділ виконано на основі матеріалів, наданих для проектування міськими та обласними санітарними службами, службами екобезпеки, даних Головного управління статистики у Волинській області, Волинського обласного центру з гідрометеорології, управління з питань надзвичайних ситуацій, висновків галузевих спеціалістів, та у відповідності з існуючими природоохоронними нормативами містобудівного характеру – ДБН Б.1.1-15:2012 “Склад та зміст генерального плану населеного пункту”, ДБН Б.2.2-12:2019 “Планування і забудова територій”, ДСН 173-96 “Державні санітарні правила планування та забудови населених пунктів” і ін. Використані дані  </w:t>
      </w:r>
      <w:r w:rsidRPr="007A36EF">
        <w:rPr>
          <w:bCs/>
          <w:sz w:val="24"/>
          <w:szCs w:val="24"/>
          <w:lang w:val="uk-UA"/>
        </w:rPr>
        <w:t xml:space="preserve">Статзбірника Довкілля Волині у 2018 році  та Статистичного бюлетня </w:t>
      </w:r>
      <w:r w:rsidRPr="007A36EF">
        <w:rPr>
          <w:bCs/>
          <w:sz w:val="24"/>
          <w:szCs w:val="24"/>
        </w:rPr>
        <w:t>“</w:t>
      </w:r>
      <w:r w:rsidRPr="007A36EF">
        <w:rPr>
          <w:bCs/>
          <w:sz w:val="24"/>
          <w:szCs w:val="24"/>
          <w:lang w:val="uk-UA"/>
        </w:rPr>
        <w:t>Навколишнє середовище м. Луцька у 2018 році</w:t>
      </w:r>
      <w:r w:rsidRPr="007A36EF">
        <w:rPr>
          <w:bCs/>
          <w:sz w:val="24"/>
          <w:szCs w:val="24"/>
        </w:rPr>
        <w:t>”</w:t>
      </w:r>
      <w:r w:rsidRPr="007A36EF">
        <w:rPr>
          <w:bCs/>
          <w:sz w:val="24"/>
          <w:szCs w:val="24"/>
          <w:lang w:val="uk-UA"/>
        </w:rPr>
        <w:t>.</w:t>
      </w:r>
    </w:p>
    <w:p w:rsidR="004D3CC7" w:rsidRPr="007A36EF" w:rsidRDefault="004D3CC7" w:rsidP="007A36EF">
      <w:pPr>
        <w:ind w:firstLine="709"/>
        <w:jc w:val="both"/>
      </w:pPr>
      <w:r w:rsidRPr="007A36EF">
        <w:rPr>
          <w:lang w:val="uk-UA"/>
        </w:rPr>
        <w:t xml:space="preserve">Охорона довкілля в місті є пріоритетом діяльності місцевих органів, про що свідчать наявні спеціалізовані розробки в галузі запровадження екологічно орієнтованих заходів при функціонуванні господарського комплексу міста (нижче). </w:t>
      </w:r>
      <w:r w:rsidRPr="007A36EF">
        <w:rPr>
          <w:spacing w:val="-2"/>
        </w:rPr>
        <w:t>В проекті проведено прикладний аналіз нижче наведених звітних матеріалів екологічних служб</w:t>
      </w:r>
      <w:r w:rsidRPr="007A36EF">
        <w:rPr>
          <w:spacing w:val="-2"/>
          <w:lang w:val="uk-UA"/>
        </w:rPr>
        <w:t xml:space="preserve">, </w:t>
      </w:r>
      <w:r w:rsidRPr="007A36EF">
        <w:t xml:space="preserve">рішення </w:t>
      </w:r>
      <w:r w:rsidRPr="007A36EF">
        <w:rPr>
          <w:lang w:val="uk-UA"/>
        </w:rPr>
        <w:t xml:space="preserve">яких </w:t>
      </w:r>
      <w:r w:rsidRPr="007A36EF">
        <w:t xml:space="preserve">враховані при розробці генплану міста: </w:t>
      </w:r>
    </w:p>
    <w:p w:rsidR="004D3CC7" w:rsidRPr="007A36EF" w:rsidRDefault="004D3CC7" w:rsidP="004D4239">
      <w:pPr>
        <w:pStyle w:val="81"/>
        <w:numPr>
          <w:ilvl w:val="0"/>
          <w:numId w:val="14"/>
        </w:numPr>
        <w:ind w:firstLine="709"/>
        <w:jc w:val="both"/>
        <w:rPr>
          <w:sz w:val="24"/>
          <w:szCs w:val="24"/>
        </w:rPr>
      </w:pPr>
      <w:r w:rsidRPr="007A36EF">
        <w:rPr>
          <w:sz w:val="24"/>
          <w:szCs w:val="24"/>
        </w:rPr>
        <w:t>Екологічний паспорт Волинської області за 2018р.;</w:t>
      </w:r>
    </w:p>
    <w:p w:rsidR="004D3CC7" w:rsidRPr="007A36EF" w:rsidRDefault="004D3CC7" w:rsidP="004D4239">
      <w:pPr>
        <w:pStyle w:val="81"/>
        <w:numPr>
          <w:ilvl w:val="0"/>
          <w:numId w:val="14"/>
        </w:numPr>
        <w:ind w:firstLine="709"/>
        <w:jc w:val="both"/>
        <w:rPr>
          <w:sz w:val="24"/>
          <w:szCs w:val="24"/>
        </w:rPr>
      </w:pPr>
      <w:r w:rsidRPr="007A36EF">
        <w:rPr>
          <w:sz w:val="24"/>
          <w:szCs w:val="24"/>
        </w:rPr>
        <w:t>Регіональна “Доповідь про стан навколишнього природного середовища у Волинській області у 2018 році”;</w:t>
      </w:r>
    </w:p>
    <w:p w:rsidR="004D3CC7" w:rsidRPr="007A36EF" w:rsidRDefault="004D3CC7" w:rsidP="007A36EF">
      <w:pPr>
        <w:ind w:firstLine="709"/>
        <w:jc w:val="both"/>
        <w:rPr>
          <w:lang w:val="uk-UA"/>
        </w:rPr>
      </w:pPr>
      <w:r w:rsidRPr="007A36EF">
        <w:rPr>
          <w:lang w:val="uk-UA"/>
        </w:rPr>
        <w:t xml:space="preserve">-   </w:t>
      </w:r>
      <w:r w:rsidRPr="007A36EF">
        <w:t>Регіональна екологічна програма “Екологія 2016-2020”</w:t>
      </w:r>
      <w:r w:rsidR="007A36EF">
        <w:rPr>
          <w:lang w:val="uk-UA"/>
        </w:rPr>
        <w:t>;</w:t>
      </w:r>
    </w:p>
    <w:p w:rsidR="004D3CC7" w:rsidRPr="007A36EF" w:rsidRDefault="004D3CC7" w:rsidP="007A36EF">
      <w:pPr>
        <w:ind w:firstLine="709"/>
        <w:rPr>
          <w:lang w:val="uk-UA"/>
        </w:rPr>
      </w:pPr>
      <w:r w:rsidRPr="007A36EF">
        <w:rPr>
          <w:lang w:val="uk-UA"/>
        </w:rPr>
        <w:t xml:space="preserve">- </w:t>
      </w:r>
      <w:r w:rsidRPr="007A36EF">
        <w:t>“Загальнодержавна цільова програма розвитку водного господарства та екологічного оздоровлення басейну річки Дніпро на період до 2021 року”</w:t>
      </w:r>
      <w:r w:rsidRPr="007A36EF">
        <w:rPr>
          <w:lang w:val="uk-UA"/>
        </w:rPr>
        <w:t>;</w:t>
      </w:r>
    </w:p>
    <w:p w:rsidR="004D3CC7" w:rsidRPr="007A36EF" w:rsidRDefault="004D3CC7" w:rsidP="007A36EF">
      <w:pPr>
        <w:ind w:firstLine="709"/>
        <w:rPr>
          <w:lang w:val="uk-UA"/>
        </w:rPr>
      </w:pPr>
      <w:r w:rsidRPr="007A36EF">
        <w:rPr>
          <w:lang w:val="uk-UA"/>
        </w:rPr>
        <w:t>-</w:t>
      </w:r>
      <w:r w:rsidRPr="007A36EF">
        <w:t xml:space="preserve"> </w:t>
      </w:r>
      <w:r w:rsidRPr="007A36EF">
        <w:rPr>
          <w:lang w:val="uk-UA"/>
        </w:rPr>
        <w:t xml:space="preserve"> </w:t>
      </w:r>
      <w:r w:rsidRPr="007A36EF">
        <w:t>Комплексна програма поводження з відходами у Волинській області на 2016-2020 роки</w:t>
      </w:r>
      <w:r w:rsidRPr="007A36EF">
        <w:rPr>
          <w:lang w:val="uk-UA"/>
        </w:rPr>
        <w:t xml:space="preserve"> </w:t>
      </w:r>
      <w:r w:rsidR="007A36EF">
        <w:rPr>
          <w:lang w:val="uk-UA"/>
        </w:rPr>
        <w:t>;</w:t>
      </w:r>
    </w:p>
    <w:p w:rsidR="004D3CC7" w:rsidRPr="007A36EF" w:rsidRDefault="007A36EF" w:rsidP="007A36EF">
      <w:pPr>
        <w:ind w:firstLine="709"/>
        <w:rPr>
          <w:lang w:val="uk-UA"/>
        </w:rPr>
      </w:pPr>
      <w:r>
        <w:rPr>
          <w:lang w:val="uk-UA"/>
        </w:rPr>
        <w:t xml:space="preserve">- </w:t>
      </w:r>
      <w:r w:rsidR="004D3CC7" w:rsidRPr="007A36EF">
        <w:t>Обласна програма “Питна вода України на 2006-2020 роки</w:t>
      </w:r>
      <w:r>
        <w:rPr>
          <w:lang w:val="uk-UA"/>
        </w:rPr>
        <w:t>.</w:t>
      </w:r>
    </w:p>
    <w:p w:rsidR="004D3CC7" w:rsidRPr="007A36EF" w:rsidRDefault="004D3CC7" w:rsidP="007A36EF">
      <w:pPr>
        <w:ind w:firstLine="709"/>
        <w:jc w:val="both"/>
        <w:rPr>
          <w:lang w:val="uk-UA"/>
        </w:rPr>
      </w:pPr>
      <w:r w:rsidRPr="007A36EF">
        <w:rPr>
          <w:lang w:val="uk-UA"/>
        </w:rPr>
        <w:t>Наявність у місті розвинутого промислового комплексу призводить до утворення викидів, скидів та відходів у навколишнє природне середовище.</w:t>
      </w:r>
    </w:p>
    <w:p w:rsidR="004D3CC7" w:rsidRPr="007A36EF" w:rsidRDefault="004D3CC7" w:rsidP="007A36EF">
      <w:pPr>
        <w:ind w:firstLine="709"/>
        <w:jc w:val="both"/>
        <w:rPr>
          <w:lang w:val="uk-UA"/>
        </w:rPr>
      </w:pPr>
      <w:r w:rsidRPr="007A36EF">
        <w:rPr>
          <w:lang w:val="uk-UA"/>
        </w:rPr>
        <w:t>На сьогоднішній день економічний потенціал промисловості Луцька формують підприємства машинобудування, енергетики, целюлозно-паперової, легкої і харчової промисловості, виробництва будматеріалів і скловиробів та виробів з деревини.</w:t>
      </w:r>
    </w:p>
    <w:p w:rsidR="004D3CC7" w:rsidRPr="007A36EF" w:rsidRDefault="004D3CC7" w:rsidP="007A36EF">
      <w:pPr>
        <w:ind w:firstLine="709"/>
        <w:jc w:val="both"/>
        <w:rPr>
          <w:i/>
          <w:lang w:val="uk-UA"/>
        </w:rPr>
      </w:pPr>
    </w:p>
    <w:p w:rsidR="004D3CC7" w:rsidRPr="007A36EF" w:rsidRDefault="004D3CC7" w:rsidP="007A36EF">
      <w:pPr>
        <w:ind w:firstLine="709"/>
        <w:jc w:val="both"/>
      </w:pPr>
      <w:r w:rsidRPr="007A36EF">
        <w:t>На основі аналізу природної та техногенно-екологічної ситуації була складена "Схем</w:t>
      </w:r>
      <w:r w:rsidRPr="007A36EF">
        <w:rPr>
          <w:lang w:val="uk-UA"/>
        </w:rPr>
        <w:t>а</w:t>
      </w:r>
      <w:r w:rsidRPr="007A36EF">
        <w:t xml:space="preserve"> планувальних обмежень", яка є </w:t>
      </w:r>
      <w:r w:rsidRPr="007A36EF">
        <w:rPr>
          <w:lang w:val="uk-UA"/>
        </w:rPr>
        <w:t xml:space="preserve">графічною </w:t>
      </w:r>
      <w:r w:rsidRPr="007A36EF">
        <w:t>основою для розроблення функціонально-планувального зонування території міста на період реалізації генерального плану.</w:t>
      </w:r>
    </w:p>
    <w:p w:rsidR="004D3CC7" w:rsidRPr="007A36EF" w:rsidRDefault="004D3CC7" w:rsidP="007A36EF">
      <w:pPr>
        <w:ind w:firstLine="709"/>
        <w:jc w:val="both"/>
      </w:pPr>
      <w:r w:rsidRPr="007A36EF">
        <w:t>Нижче наведен</w:t>
      </w:r>
      <w:r w:rsidRPr="007A36EF">
        <w:rPr>
          <w:lang w:val="uk-UA"/>
        </w:rPr>
        <w:t>а</w:t>
      </w:r>
      <w:r w:rsidRPr="007A36EF">
        <w:t xml:space="preserve"> характеристик</w:t>
      </w:r>
      <w:r w:rsidRPr="007A36EF">
        <w:rPr>
          <w:lang w:val="uk-UA"/>
        </w:rPr>
        <w:t>а</w:t>
      </w:r>
      <w:r w:rsidRPr="007A36EF">
        <w:t xml:space="preserve"> стану окремих складових навколишнього природного середовища, на основі аналізу яких виконано еколого-містобудівне обґрунтування розвитку міста.</w:t>
      </w:r>
    </w:p>
    <w:p w:rsidR="004D3CC7" w:rsidRPr="007A36EF" w:rsidRDefault="004D3CC7" w:rsidP="004D3CC7">
      <w:pPr>
        <w:rPr>
          <w:sz w:val="22"/>
          <w:szCs w:val="22"/>
          <w:lang w:val="uk-UA"/>
        </w:rPr>
      </w:pPr>
    </w:p>
    <w:p w:rsidR="004D3CC7" w:rsidRPr="007A36EF" w:rsidRDefault="004D3CC7" w:rsidP="004D3CC7">
      <w:pPr>
        <w:ind w:firstLine="709"/>
        <w:jc w:val="center"/>
        <w:rPr>
          <w:b/>
          <w:i/>
          <w:lang w:val="uk-UA"/>
        </w:rPr>
      </w:pPr>
      <w:r w:rsidRPr="007A36EF">
        <w:rPr>
          <w:b/>
          <w:i/>
          <w:lang w:val="uk-UA"/>
        </w:rPr>
        <w:t xml:space="preserve">Атмосферне повітря </w:t>
      </w:r>
    </w:p>
    <w:p w:rsidR="004D3CC7" w:rsidRPr="007A36EF" w:rsidRDefault="004D3CC7" w:rsidP="007A36EF">
      <w:pPr>
        <w:pStyle w:val="13"/>
        <w:ind w:firstLine="709"/>
        <w:jc w:val="both"/>
        <w:rPr>
          <w:szCs w:val="24"/>
          <w:lang w:val="uk-UA"/>
        </w:rPr>
      </w:pPr>
      <w:r w:rsidRPr="007A36EF">
        <w:rPr>
          <w:szCs w:val="24"/>
          <w:lang w:val="uk-UA"/>
        </w:rPr>
        <w:t>Р</w:t>
      </w:r>
      <w:r w:rsidRPr="007A36EF">
        <w:rPr>
          <w:spacing w:val="-7"/>
          <w:szCs w:val="24"/>
          <w:lang w:val="uk-UA"/>
        </w:rPr>
        <w:t>і</w:t>
      </w:r>
      <w:r w:rsidRPr="007A36EF">
        <w:rPr>
          <w:szCs w:val="24"/>
          <w:lang w:val="uk-UA"/>
        </w:rPr>
        <w:t>ве</w:t>
      </w:r>
      <w:r w:rsidRPr="007A36EF">
        <w:rPr>
          <w:spacing w:val="4"/>
          <w:szCs w:val="24"/>
          <w:lang w:val="uk-UA"/>
        </w:rPr>
        <w:t>н</w:t>
      </w:r>
      <w:r w:rsidRPr="007A36EF">
        <w:rPr>
          <w:szCs w:val="24"/>
          <w:lang w:val="uk-UA"/>
        </w:rPr>
        <w:t>ь</w:t>
      </w:r>
      <w:r w:rsidRPr="007A36EF">
        <w:rPr>
          <w:spacing w:val="18"/>
          <w:szCs w:val="24"/>
          <w:lang w:val="uk-UA"/>
        </w:rPr>
        <w:t xml:space="preserve"> </w:t>
      </w:r>
      <w:r w:rsidRPr="007A36EF">
        <w:rPr>
          <w:szCs w:val="24"/>
          <w:lang w:val="uk-UA"/>
        </w:rPr>
        <w:t>забр</w:t>
      </w:r>
      <w:r w:rsidRPr="007A36EF">
        <w:rPr>
          <w:spacing w:val="-6"/>
          <w:szCs w:val="24"/>
          <w:lang w:val="uk-UA"/>
        </w:rPr>
        <w:t>у</w:t>
      </w:r>
      <w:r w:rsidRPr="007A36EF">
        <w:rPr>
          <w:szCs w:val="24"/>
          <w:lang w:val="uk-UA"/>
        </w:rPr>
        <w:t>дне</w:t>
      </w:r>
      <w:r w:rsidRPr="007A36EF">
        <w:rPr>
          <w:spacing w:val="4"/>
          <w:szCs w:val="24"/>
          <w:lang w:val="uk-UA"/>
        </w:rPr>
        <w:t>н</w:t>
      </w:r>
      <w:r w:rsidRPr="007A36EF">
        <w:rPr>
          <w:szCs w:val="24"/>
          <w:lang w:val="uk-UA"/>
        </w:rPr>
        <w:t>ня</w:t>
      </w:r>
      <w:r w:rsidRPr="007A36EF">
        <w:rPr>
          <w:spacing w:val="21"/>
          <w:szCs w:val="24"/>
          <w:lang w:val="uk-UA"/>
        </w:rPr>
        <w:t xml:space="preserve"> </w:t>
      </w:r>
      <w:r w:rsidRPr="007A36EF">
        <w:rPr>
          <w:szCs w:val="24"/>
          <w:lang w:val="uk-UA"/>
        </w:rPr>
        <w:t>атмос</w:t>
      </w:r>
      <w:r w:rsidRPr="007A36EF">
        <w:rPr>
          <w:spacing w:val="4"/>
          <w:szCs w:val="24"/>
          <w:lang w:val="uk-UA"/>
        </w:rPr>
        <w:t>ф</w:t>
      </w:r>
      <w:r w:rsidRPr="007A36EF">
        <w:rPr>
          <w:szCs w:val="24"/>
          <w:lang w:val="uk-UA"/>
        </w:rPr>
        <w:t>ерного</w:t>
      </w:r>
      <w:r w:rsidRPr="007A36EF">
        <w:rPr>
          <w:spacing w:val="22"/>
          <w:szCs w:val="24"/>
          <w:lang w:val="uk-UA"/>
        </w:rPr>
        <w:t xml:space="preserve"> </w:t>
      </w:r>
      <w:r w:rsidRPr="007A36EF">
        <w:rPr>
          <w:szCs w:val="24"/>
          <w:lang w:val="uk-UA"/>
        </w:rPr>
        <w:t>по</w:t>
      </w:r>
      <w:r w:rsidRPr="007A36EF">
        <w:rPr>
          <w:spacing w:val="2"/>
          <w:szCs w:val="24"/>
          <w:lang w:val="uk-UA"/>
        </w:rPr>
        <w:t>в</w:t>
      </w:r>
      <w:r w:rsidRPr="007A36EF">
        <w:rPr>
          <w:szCs w:val="24"/>
          <w:lang w:val="uk-UA"/>
        </w:rPr>
        <w:t>ітря</w:t>
      </w:r>
      <w:r w:rsidRPr="007A36EF">
        <w:rPr>
          <w:spacing w:val="20"/>
          <w:szCs w:val="24"/>
          <w:lang w:val="uk-UA"/>
        </w:rPr>
        <w:t xml:space="preserve"> </w:t>
      </w:r>
      <w:r w:rsidRPr="007A36EF">
        <w:rPr>
          <w:szCs w:val="24"/>
          <w:lang w:val="uk-UA"/>
        </w:rPr>
        <w:t>м. Л</w:t>
      </w:r>
      <w:r w:rsidRPr="007A36EF">
        <w:rPr>
          <w:spacing w:val="-6"/>
          <w:szCs w:val="24"/>
          <w:lang w:val="uk-UA"/>
        </w:rPr>
        <w:t>у</w:t>
      </w:r>
      <w:r w:rsidRPr="007A36EF">
        <w:rPr>
          <w:szCs w:val="24"/>
          <w:lang w:val="uk-UA"/>
        </w:rPr>
        <w:t>ц</w:t>
      </w:r>
      <w:r w:rsidRPr="007A36EF">
        <w:rPr>
          <w:spacing w:val="2"/>
          <w:szCs w:val="24"/>
          <w:lang w:val="uk-UA"/>
        </w:rPr>
        <w:t>ь</w:t>
      </w:r>
      <w:r w:rsidRPr="007A36EF">
        <w:rPr>
          <w:szCs w:val="24"/>
          <w:lang w:val="uk-UA"/>
        </w:rPr>
        <w:t>ка</w:t>
      </w:r>
      <w:r w:rsidRPr="007A36EF">
        <w:rPr>
          <w:spacing w:val="21"/>
          <w:szCs w:val="24"/>
          <w:lang w:val="uk-UA"/>
        </w:rPr>
        <w:t xml:space="preserve"> </w:t>
      </w:r>
      <w:r w:rsidRPr="007A36EF">
        <w:rPr>
          <w:rStyle w:val="aff7"/>
          <w:i w:val="0"/>
          <w:iCs/>
          <w:szCs w:val="24"/>
          <w:lang w:val="uk-UA"/>
        </w:rPr>
        <w:t xml:space="preserve">є </w:t>
      </w:r>
      <w:r w:rsidRPr="007A36EF">
        <w:rPr>
          <w:szCs w:val="24"/>
          <w:lang w:val="uk-UA"/>
        </w:rPr>
        <w:t xml:space="preserve">вищим </w:t>
      </w:r>
      <w:r w:rsidRPr="007A36EF">
        <w:rPr>
          <w:spacing w:val="21"/>
          <w:szCs w:val="24"/>
          <w:lang w:val="uk-UA"/>
        </w:rPr>
        <w:t xml:space="preserve"> </w:t>
      </w:r>
      <w:r w:rsidRPr="007A36EF">
        <w:rPr>
          <w:szCs w:val="24"/>
          <w:lang w:val="uk-UA"/>
        </w:rPr>
        <w:t>середньо</w:t>
      </w:r>
      <w:r w:rsidRPr="007A36EF">
        <w:rPr>
          <w:spacing w:val="5"/>
          <w:szCs w:val="24"/>
          <w:lang w:val="uk-UA"/>
        </w:rPr>
        <w:t>г</w:t>
      </w:r>
      <w:r w:rsidRPr="007A36EF">
        <w:rPr>
          <w:szCs w:val="24"/>
          <w:lang w:val="uk-UA"/>
        </w:rPr>
        <w:t>о</w:t>
      </w:r>
      <w:r w:rsidRPr="007A36EF">
        <w:rPr>
          <w:w w:val="99"/>
          <w:szCs w:val="24"/>
          <w:lang w:val="uk-UA"/>
        </w:rPr>
        <w:t xml:space="preserve"> </w:t>
      </w:r>
      <w:r w:rsidRPr="007A36EF">
        <w:rPr>
          <w:szCs w:val="24"/>
          <w:lang w:val="uk-UA"/>
        </w:rPr>
        <w:t>рі</w:t>
      </w:r>
      <w:r w:rsidRPr="007A36EF">
        <w:rPr>
          <w:spacing w:val="-3"/>
          <w:szCs w:val="24"/>
          <w:lang w:val="uk-UA"/>
        </w:rPr>
        <w:t>в</w:t>
      </w:r>
      <w:r w:rsidRPr="007A36EF">
        <w:rPr>
          <w:szCs w:val="24"/>
          <w:lang w:val="uk-UA"/>
        </w:rPr>
        <w:t>ня</w:t>
      </w:r>
      <w:r w:rsidRPr="007A36EF">
        <w:rPr>
          <w:spacing w:val="41"/>
          <w:szCs w:val="24"/>
          <w:lang w:val="uk-UA"/>
        </w:rPr>
        <w:t xml:space="preserve"> </w:t>
      </w:r>
      <w:r w:rsidRPr="007A36EF">
        <w:rPr>
          <w:szCs w:val="24"/>
          <w:lang w:val="uk-UA"/>
        </w:rPr>
        <w:t>заб</w:t>
      </w:r>
      <w:r w:rsidRPr="007A36EF">
        <w:rPr>
          <w:spacing w:val="4"/>
          <w:szCs w:val="24"/>
          <w:lang w:val="uk-UA"/>
        </w:rPr>
        <w:t>р</w:t>
      </w:r>
      <w:r w:rsidRPr="007A36EF">
        <w:rPr>
          <w:spacing w:val="-6"/>
          <w:szCs w:val="24"/>
          <w:lang w:val="uk-UA"/>
        </w:rPr>
        <w:t>у</w:t>
      </w:r>
      <w:r w:rsidRPr="007A36EF">
        <w:rPr>
          <w:szCs w:val="24"/>
          <w:lang w:val="uk-UA"/>
        </w:rPr>
        <w:t>днення</w:t>
      </w:r>
      <w:r w:rsidRPr="007A36EF">
        <w:rPr>
          <w:spacing w:val="41"/>
          <w:szCs w:val="24"/>
          <w:lang w:val="uk-UA"/>
        </w:rPr>
        <w:t xml:space="preserve"> </w:t>
      </w:r>
      <w:r w:rsidRPr="007A36EF">
        <w:rPr>
          <w:spacing w:val="6"/>
          <w:szCs w:val="24"/>
          <w:lang w:val="uk-UA"/>
        </w:rPr>
        <w:t>а</w:t>
      </w:r>
      <w:r w:rsidRPr="007A36EF">
        <w:rPr>
          <w:szCs w:val="24"/>
          <w:lang w:val="uk-UA"/>
        </w:rPr>
        <w:t>тмос</w:t>
      </w:r>
      <w:r w:rsidRPr="007A36EF">
        <w:rPr>
          <w:spacing w:val="2"/>
          <w:szCs w:val="24"/>
          <w:lang w:val="uk-UA"/>
        </w:rPr>
        <w:t>ф</w:t>
      </w:r>
      <w:r w:rsidRPr="007A36EF">
        <w:rPr>
          <w:szCs w:val="24"/>
          <w:lang w:val="uk-UA"/>
        </w:rPr>
        <w:t>ери</w:t>
      </w:r>
      <w:r w:rsidRPr="007A36EF">
        <w:rPr>
          <w:spacing w:val="41"/>
          <w:szCs w:val="24"/>
          <w:lang w:val="uk-UA"/>
        </w:rPr>
        <w:t xml:space="preserve"> </w:t>
      </w:r>
      <w:r w:rsidRPr="007A36EF">
        <w:rPr>
          <w:szCs w:val="24"/>
          <w:lang w:val="uk-UA"/>
        </w:rPr>
        <w:t>по</w:t>
      </w:r>
      <w:r w:rsidRPr="007A36EF">
        <w:rPr>
          <w:spacing w:val="44"/>
          <w:szCs w:val="24"/>
          <w:lang w:val="uk-UA"/>
        </w:rPr>
        <w:t xml:space="preserve"> </w:t>
      </w:r>
      <w:r w:rsidRPr="007A36EF">
        <w:rPr>
          <w:szCs w:val="24"/>
          <w:lang w:val="uk-UA"/>
        </w:rPr>
        <w:t>Укр</w:t>
      </w:r>
      <w:r w:rsidRPr="007A36EF">
        <w:rPr>
          <w:spacing w:val="4"/>
          <w:szCs w:val="24"/>
          <w:lang w:val="uk-UA"/>
        </w:rPr>
        <w:t>а</w:t>
      </w:r>
      <w:r w:rsidRPr="007A36EF">
        <w:rPr>
          <w:szCs w:val="24"/>
          <w:lang w:val="uk-UA"/>
        </w:rPr>
        <w:t>їн</w:t>
      </w:r>
      <w:r w:rsidRPr="007A36EF">
        <w:rPr>
          <w:spacing w:val="-8"/>
          <w:szCs w:val="24"/>
          <w:lang w:val="uk-UA"/>
        </w:rPr>
        <w:t>і</w:t>
      </w:r>
      <w:r w:rsidRPr="007A36EF">
        <w:rPr>
          <w:szCs w:val="24"/>
          <w:lang w:val="uk-UA"/>
        </w:rPr>
        <w:t>.</w:t>
      </w:r>
      <w:r w:rsidRPr="007A36EF">
        <w:rPr>
          <w:spacing w:val="47"/>
          <w:szCs w:val="24"/>
          <w:lang w:val="uk-UA"/>
        </w:rPr>
        <w:t xml:space="preserve"> </w:t>
      </w:r>
      <w:r w:rsidRPr="007A36EF">
        <w:rPr>
          <w:szCs w:val="24"/>
        </w:rPr>
        <w:t>За останні роки рівень забруднення</w:t>
      </w:r>
      <w:r w:rsidRPr="007A36EF">
        <w:rPr>
          <w:spacing w:val="47"/>
          <w:szCs w:val="24"/>
          <w:lang w:val="uk-UA"/>
        </w:rPr>
        <w:t xml:space="preserve"> </w:t>
      </w:r>
      <w:r w:rsidRPr="007A36EF">
        <w:rPr>
          <w:rStyle w:val="1f"/>
          <w:sz w:val="24"/>
          <w:szCs w:val="24"/>
        </w:rPr>
        <w:t>повітря в місті  має негативну тенденцію, про що свідчить зміна показника</w:t>
      </w:r>
      <w:r w:rsidRPr="007A36EF">
        <w:rPr>
          <w:spacing w:val="47"/>
          <w:szCs w:val="24"/>
          <w:lang w:val="uk-UA"/>
        </w:rPr>
        <w:t xml:space="preserve"> </w:t>
      </w:r>
      <w:r w:rsidRPr="007A36EF">
        <w:rPr>
          <w:szCs w:val="24"/>
        </w:rPr>
        <w:t>І</w:t>
      </w:r>
      <w:r w:rsidRPr="007A36EF">
        <w:rPr>
          <w:spacing w:val="7"/>
          <w:szCs w:val="24"/>
        </w:rPr>
        <w:t>З</w:t>
      </w:r>
      <w:r w:rsidRPr="007A36EF">
        <w:rPr>
          <w:szCs w:val="24"/>
        </w:rPr>
        <w:t>А: 2015</w:t>
      </w:r>
      <w:r w:rsidRPr="007A36EF">
        <w:rPr>
          <w:spacing w:val="7"/>
          <w:szCs w:val="24"/>
        </w:rPr>
        <w:t xml:space="preserve"> </w:t>
      </w:r>
      <w:r w:rsidRPr="007A36EF">
        <w:rPr>
          <w:szCs w:val="24"/>
        </w:rPr>
        <w:t>р</w:t>
      </w:r>
      <w:r w:rsidRPr="007A36EF">
        <w:rPr>
          <w:szCs w:val="24"/>
          <w:lang w:val="uk-UA"/>
        </w:rPr>
        <w:t>.</w:t>
      </w:r>
      <w:r w:rsidRPr="007A36EF">
        <w:rPr>
          <w:spacing w:val="2"/>
          <w:szCs w:val="24"/>
        </w:rPr>
        <w:t xml:space="preserve"> </w:t>
      </w:r>
      <w:r w:rsidRPr="007A36EF">
        <w:rPr>
          <w:spacing w:val="2"/>
          <w:szCs w:val="24"/>
          <w:lang w:val="uk-UA"/>
        </w:rPr>
        <w:t xml:space="preserve">– </w:t>
      </w:r>
      <w:r w:rsidRPr="007A36EF">
        <w:rPr>
          <w:szCs w:val="24"/>
        </w:rPr>
        <w:t>7</w:t>
      </w:r>
      <w:r w:rsidRPr="007A36EF">
        <w:rPr>
          <w:szCs w:val="24"/>
          <w:lang w:val="uk-UA"/>
        </w:rPr>
        <w:t>.</w:t>
      </w:r>
      <w:r w:rsidRPr="007A36EF">
        <w:rPr>
          <w:szCs w:val="24"/>
        </w:rPr>
        <w:t>7</w:t>
      </w:r>
      <w:r w:rsidRPr="007A36EF">
        <w:rPr>
          <w:szCs w:val="24"/>
          <w:lang w:val="uk-UA"/>
        </w:rPr>
        <w:t xml:space="preserve">, </w:t>
      </w:r>
      <w:r w:rsidRPr="007A36EF">
        <w:rPr>
          <w:szCs w:val="24"/>
        </w:rPr>
        <w:t>2016</w:t>
      </w:r>
      <w:r w:rsidRPr="007A36EF">
        <w:rPr>
          <w:spacing w:val="7"/>
          <w:szCs w:val="24"/>
        </w:rPr>
        <w:t xml:space="preserve"> </w:t>
      </w:r>
      <w:r w:rsidRPr="007A36EF">
        <w:rPr>
          <w:spacing w:val="4"/>
          <w:szCs w:val="24"/>
        </w:rPr>
        <w:t>р</w:t>
      </w:r>
      <w:r w:rsidRPr="007A36EF">
        <w:rPr>
          <w:spacing w:val="-7"/>
          <w:szCs w:val="24"/>
          <w:lang w:val="uk-UA"/>
        </w:rPr>
        <w:t>.</w:t>
      </w:r>
      <w:r w:rsidRPr="007A36EF">
        <w:rPr>
          <w:spacing w:val="6"/>
          <w:szCs w:val="24"/>
        </w:rPr>
        <w:t xml:space="preserve"> </w:t>
      </w:r>
      <w:r w:rsidRPr="007A36EF">
        <w:rPr>
          <w:szCs w:val="24"/>
          <w:lang w:val="uk-UA"/>
        </w:rPr>
        <w:t>–</w:t>
      </w:r>
      <w:r w:rsidRPr="007A36EF">
        <w:rPr>
          <w:szCs w:val="24"/>
        </w:rPr>
        <w:t xml:space="preserve"> 8</w:t>
      </w:r>
      <w:r w:rsidRPr="007A36EF">
        <w:rPr>
          <w:spacing w:val="2"/>
          <w:szCs w:val="24"/>
          <w:lang w:val="uk-UA"/>
        </w:rPr>
        <w:t>.</w:t>
      </w:r>
      <w:r w:rsidRPr="007A36EF">
        <w:rPr>
          <w:szCs w:val="24"/>
        </w:rPr>
        <w:t>98,</w:t>
      </w:r>
      <w:r w:rsidRPr="007A36EF">
        <w:rPr>
          <w:spacing w:val="5"/>
          <w:szCs w:val="24"/>
        </w:rPr>
        <w:t xml:space="preserve"> </w:t>
      </w:r>
      <w:r w:rsidRPr="007A36EF">
        <w:rPr>
          <w:spacing w:val="5"/>
          <w:szCs w:val="24"/>
          <w:lang w:val="uk-UA"/>
        </w:rPr>
        <w:t xml:space="preserve"> </w:t>
      </w:r>
      <w:r w:rsidRPr="007A36EF">
        <w:rPr>
          <w:szCs w:val="24"/>
        </w:rPr>
        <w:t>2017</w:t>
      </w:r>
      <w:r w:rsidRPr="007A36EF">
        <w:rPr>
          <w:szCs w:val="24"/>
          <w:lang w:val="uk-UA"/>
        </w:rPr>
        <w:t xml:space="preserve">р. – </w:t>
      </w:r>
      <w:r w:rsidRPr="007A36EF">
        <w:rPr>
          <w:szCs w:val="24"/>
        </w:rPr>
        <w:t>9</w:t>
      </w:r>
      <w:r w:rsidRPr="007A36EF">
        <w:rPr>
          <w:szCs w:val="24"/>
          <w:lang w:val="uk-UA"/>
        </w:rPr>
        <w:t>.</w:t>
      </w:r>
      <w:r w:rsidRPr="007A36EF">
        <w:rPr>
          <w:szCs w:val="24"/>
        </w:rPr>
        <w:t>42</w:t>
      </w:r>
      <w:r w:rsidRPr="007A36EF">
        <w:rPr>
          <w:szCs w:val="24"/>
          <w:lang w:val="uk-UA"/>
        </w:rPr>
        <w:t>,</w:t>
      </w:r>
      <w:r w:rsidRPr="007A36EF">
        <w:rPr>
          <w:szCs w:val="24"/>
        </w:rPr>
        <w:t xml:space="preserve"> 2018 р</w:t>
      </w:r>
      <w:r w:rsidRPr="007A36EF">
        <w:rPr>
          <w:szCs w:val="24"/>
          <w:lang w:val="uk-UA"/>
        </w:rPr>
        <w:t>. –</w:t>
      </w:r>
      <w:r w:rsidRPr="007A36EF">
        <w:rPr>
          <w:szCs w:val="24"/>
        </w:rPr>
        <w:t xml:space="preserve"> 10</w:t>
      </w:r>
      <w:r w:rsidRPr="007A36EF">
        <w:rPr>
          <w:szCs w:val="24"/>
          <w:lang w:val="uk-UA"/>
        </w:rPr>
        <w:t>.</w:t>
      </w:r>
      <w:r w:rsidRPr="007A36EF">
        <w:rPr>
          <w:szCs w:val="24"/>
        </w:rPr>
        <w:t>49</w:t>
      </w:r>
      <w:r w:rsidRPr="007A36EF">
        <w:rPr>
          <w:szCs w:val="24"/>
          <w:lang w:val="uk-UA"/>
        </w:rPr>
        <w:t xml:space="preserve">.  </w:t>
      </w:r>
    </w:p>
    <w:p w:rsidR="004D3CC7" w:rsidRPr="007A36EF" w:rsidRDefault="004D3CC7" w:rsidP="007A36EF">
      <w:pPr>
        <w:ind w:firstLine="709"/>
        <w:jc w:val="both"/>
        <w:rPr>
          <w:lang w:val="uk-UA"/>
        </w:rPr>
      </w:pPr>
      <w:r w:rsidRPr="007A36EF">
        <w:rPr>
          <w:lang w:val="uk-UA"/>
        </w:rPr>
        <w:t xml:space="preserve">Стан атмосферного повітря обумовлений діяльністю об’єктів господарського комплексу міста - промисловості, енергетики, автотранспорту тощо. </w:t>
      </w:r>
    </w:p>
    <w:p w:rsidR="004D3CC7" w:rsidRPr="007A36EF" w:rsidRDefault="004D3CC7" w:rsidP="007A36EF">
      <w:pPr>
        <w:ind w:firstLine="709"/>
        <w:jc w:val="both"/>
        <w:rPr>
          <w:lang w:val="uk-UA"/>
        </w:rPr>
      </w:pPr>
      <w:r w:rsidRPr="007A36EF">
        <w:rPr>
          <w:lang w:val="uk-UA"/>
        </w:rPr>
        <w:lastRenderedPageBreak/>
        <w:t>Об</w:t>
      </w:r>
      <w:r w:rsidRPr="007A36EF">
        <w:t>’</w:t>
      </w:r>
      <w:r w:rsidRPr="007A36EF">
        <w:rPr>
          <w:lang w:val="uk-UA"/>
        </w:rPr>
        <w:t xml:space="preserve">єми </w:t>
      </w:r>
      <w:r w:rsidRPr="007A36EF">
        <w:rPr>
          <w:spacing w:val="5"/>
          <w:lang w:val="uk-UA"/>
        </w:rPr>
        <w:t xml:space="preserve">викидів підприємств в останні роки змінюються в межах </w:t>
      </w:r>
      <w:r w:rsidRPr="007A36EF">
        <w:rPr>
          <w:lang w:val="uk-UA"/>
        </w:rPr>
        <w:t>30-50% загального обсягу викидів стаціонарних джерел  області. Викиди міста становили 7,9% від загальнообласних.</w:t>
      </w:r>
    </w:p>
    <w:p w:rsidR="004D3CC7" w:rsidRPr="007A36EF" w:rsidRDefault="004D3CC7" w:rsidP="007A36EF">
      <w:pPr>
        <w:ind w:firstLine="709"/>
        <w:jc w:val="both"/>
        <w:rPr>
          <w:lang w:val="uk-UA"/>
        </w:rPr>
      </w:pPr>
      <w:r w:rsidRPr="007A36EF">
        <w:rPr>
          <w:lang w:val="uk-UA"/>
        </w:rPr>
        <w:t>В місті функціонують 3 стаціонарні пости спостережень.</w:t>
      </w:r>
      <w:r w:rsidRPr="007A36EF">
        <w:rPr>
          <w:spacing w:val="2"/>
        </w:rPr>
        <w:t xml:space="preserve"> </w:t>
      </w:r>
      <w:r w:rsidRPr="007A36EF">
        <w:rPr>
          <w:spacing w:val="2"/>
          <w:lang w:val="uk-UA"/>
        </w:rPr>
        <w:t xml:space="preserve">Нижче наведені дані їх спостережень у 2018 році по місту у порівнянні з інформацією по регіону. </w:t>
      </w:r>
    </w:p>
    <w:p w:rsidR="004D3CC7" w:rsidRPr="007A36EF" w:rsidRDefault="004D3CC7" w:rsidP="007A36EF">
      <w:pPr>
        <w:ind w:firstLine="709"/>
        <w:jc w:val="both"/>
        <w:rPr>
          <w:lang w:val="uk-UA"/>
        </w:rPr>
      </w:pPr>
    </w:p>
    <w:p w:rsidR="004D3CC7" w:rsidRPr="004D4239" w:rsidRDefault="004D3CC7" w:rsidP="004D3CC7">
      <w:pPr>
        <w:jc w:val="center"/>
        <w:rPr>
          <w:b/>
          <w:iCs/>
        </w:rPr>
      </w:pPr>
      <w:r w:rsidRPr="004D4239">
        <w:rPr>
          <w:b/>
        </w:rPr>
        <w:t>Динаміка</w:t>
      </w:r>
      <w:r w:rsidRPr="004D4239">
        <w:rPr>
          <w:b/>
          <w:spacing w:val="-9"/>
        </w:rPr>
        <w:t xml:space="preserve"> </w:t>
      </w:r>
      <w:r w:rsidRPr="004D4239">
        <w:rPr>
          <w:b/>
        </w:rPr>
        <w:t>в</w:t>
      </w:r>
      <w:r w:rsidRPr="004D4239">
        <w:rPr>
          <w:b/>
          <w:spacing w:val="3"/>
        </w:rPr>
        <w:t>и</w:t>
      </w:r>
      <w:r w:rsidRPr="004D4239">
        <w:rPr>
          <w:b/>
        </w:rPr>
        <w:t>кидів</w:t>
      </w:r>
      <w:r w:rsidRPr="004D4239">
        <w:rPr>
          <w:b/>
          <w:spacing w:val="-7"/>
        </w:rPr>
        <w:t xml:space="preserve"> </w:t>
      </w:r>
      <w:r w:rsidRPr="004D4239">
        <w:rPr>
          <w:b/>
        </w:rPr>
        <w:t>забрудню</w:t>
      </w:r>
      <w:r w:rsidRPr="004D4239">
        <w:rPr>
          <w:b/>
          <w:spacing w:val="2"/>
        </w:rPr>
        <w:t>ю</w:t>
      </w:r>
      <w:r w:rsidRPr="004D4239">
        <w:rPr>
          <w:b/>
        </w:rPr>
        <w:t>чих</w:t>
      </w:r>
      <w:r w:rsidRPr="004D4239">
        <w:rPr>
          <w:b/>
          <w:spacing w:val="55"/>
        </w:rPr>
        <w:t xml:space="preserve"> </w:t>
      </w:r>
      <w:r w:rsidRPr="004D4239">
        <w:rPr>
          <w:b/>
        </w:rPr>
        <w:t>ре</w:t>
      </w:r>
      <w:r w:rsidRPr="004D4239">
        <w:rPr>
          <w:b/>
          <w:spacing w:val="2"/>
        </w:rPr>
        <w:t>ч</w:t>
      </w:r>
      <w:r w:rsidRPr="004D4239">
        <w:rPr>
          <w:b/>
        </w:rPr>
        <w:t>ов</w:t>
      </w:r>
      <w:r w:rsidRPr="004D4239">
        <w:rPr>
          <w:b/>
          <w:spacing w:val="3"/>
        </w:rPr>
        <w:t>и</w:t>
      </w:r>
      <w:r w:rsidRPr="004D4239">
        <w:rPr>
          <w:b/>
        </w:rPr>
        <w:t>н</w:t>
      </w:r>
      <w:r w:rsidRPr="004D4239">
        <w:rPr>
          <w:b/>
          <w:spacing w:val="-8"/>
        </w:rPr>
        <w:t xml:space="preserve"> </w:t>
      </w:r>
      <w:r w:rsidRPr="004D4239">
        <w:rPr>
          <w:b/>
        </w:rPr>
        <w:t>в</w:t>
      </w:r>
      <w:r w:rsidRPr="004D4239">
        <w:rPr>
          <w:b/>
          <w:spacing w:val="-10"/>
        </w:rPr>
        <w:t xml:space="preserve"> </w:t>
      </w:r>
      <w:r w:rsidRPr="004D4239">
        <w:rPr>
          <w:b/>
        </w:rPr>
        <w:t>атмо</w:t>
      </w:r>
      <w:r w:rsidRPr="004D4239">
        <w:rPr>
          <w:b/>
          <w:spacing w:val="3"/>
        </w:rPr>
        <w:t>с</w:t>
      </w:r>
      <w:r w:rsidRPr="004D4239">
        <w:rPr>
          <w:b/>
        </w:rPr>
        <w:t>ферне</w:t>
      </w:r>
      <w:r w:rsidRPr="004D4239">
        <w:rPr>
          <w:b/>
          <w:spacing w:val="-7"/>
        </w:rPr>
        <w:t xml:space="preserve"> </w:t>
      </w:r>
      <w:r w:rsidRPr="004D4239">
        <w:rPr>
          <w:b/>
        </w:rPr>
        <w:t>повіт</w:t>
      </w:r>
      <w:r w:rsidRPr="004D4239">
        <w:rPr>
          <w:b/>
          <w:spacing w:val="-1"/>
        </w:rPr>
        <w:t>р</w:t>
      </w:r>
      <w:r w:rsidRPr="004D4239">
        <w:rPr>
          <w:b/>
        </w:rPr>
        <w:t>я</w:t>
      </w:r>
    </w:p>
    <w:p w:rsidR="004D3CC7" w:rsidRPr="004D4239" w:rsidRDefault="004D3CC7" w:rsidP="004D3CC7">
      <w:pPr>
        <w:jc w:val="center"/>
        <w:rPr>
          <w:b/>
          <w:lang w:val="uk-UA"/>
        </w:rPr>
      </w:pPr>
      <w:r w:rsidRPr="004D4239">
        <w:rPr>
          <w:b/>
        </w:rPr>
        <w:t>від</w:t>
      </w:r>
      <w:r w:rsidRPr="004D4239">
        <w:rPr>
          <w:b/>
          <w:spacing w:val="-12"/>
        </w:rPr>
        <w:t xml:space="preserve"> </w:t>
      </w:r>
      <w:r w:rsidRPr="004D4239">
        <w:rPr>
          <w:b/>
        </w:rPr>
        <w:t>стаціон</w:t>
      </w:r>
      <w:r w:rsidRPr="004D4239">
        <w:rPr>
          <w:b/>
          <w:spacing w:val="7"/>
        </w:rPr>
        <w:t>а</w:t>
      </w:r>
      <w:r w:rsidRPr="004D4239">
        <w:rPr>
          <w:b/>
        </w:rPr>
        <w:t>рних</w:t>
      </w:r>
      <w:r w:rsidRPr="004D4239">
        <w:rPr>
          <w:b/>
          <w:spacing w:val="-6"/>
        </w:rPr>
        <w:t xml:space="preserve"> </w:t>
      </w:r>
      <w:r w:rsidRPr="004D4239">
        <w:rPr>
          <w:b/>
        </w:rPr>
        <w:t>джерел</w:t>
      </w:r>
      <w:r w:rsidRPr="004D4239">
        <w:rPr>
          <w:b/>
          <w:spacing w:val="-11"/>
        </w:rPr>
        <w:t xml:space="preserve"> </w:t>
      </w:r>
      <w:r w:rsidRPr="004D4239">
        <w:rPr>
          <w:b/>
          <w:spacing w:val="3"/>
        </w:rPr>
        <w:t>з</w:t>
      </w:r>
      <w:r w:rsidRPr="004D4239">
        <w:rPr>
          <w:b/>
        </w:rPr>
        <w:t>абр</w:t>
      </w:r>
      <w:r w:rsidRPr="004D4239">
        <w:rPr>
          <w:b/>
          <w:spacing w:val="5"/>
        </w:rPr>
        <w:t>у</w:t>
      </w:r>
      <w:r w:rsidRPr="004D4239">
        <w:rPr>
          <w:b/>
        </w:rPr>
        <w:t>днен</w:t>
      </w:r>
      <w:r w:rsidRPr="004D4239">
        <w:rPr>
          <w:b/>
          <w:spacing w:val="2"/>
        </w:rPr>
        <w:t>н</w:t>
      </w:r>
      <w:r w:rsidRPr="004D4239">
        <w:rPr>
          <w:b/>
        </w:rPr>
        <w:t>я</w:t>
      </w:r>
      <w:r w:rsidRPr="004D4239">
        <w:rPr>
          <w:b/>
          <w:spacing w:val="-8"/>
        </w:rPr>
        <w:t xml:space="preserve"> </w:t>
      </w:r>
      <w:r w:rsidRPr="004D4239">
        <w:rPr>
          <w:b/>
          <w:lang w:val="uk-UA"/>
        </w:rPr>
        <w:t>(</w:t>
      </w:r>
      <w:r w:rsidRPr="004D4239">
        <w:rPr>
          <w:b/>
        </w:rPr>
        <w:t>т</w:t>
      </w:r>
      <w:r w:rsidRPr="004D4239">
        <w:rPr>
          <w:b/>
          <w:lang w:val="uk-UA"/>
        </w:rPr>
        <w:t>)</w:t>
      </w:r>
    </w:p>
    <w:p w:rsidR="004D3CC7" w:rsidRPr="004D4239" w:rsidRDefault="004D3CC7" w:rsidP="004D3CC7">
      <w:pPr>
        <w:ind w:right="-284"/>
        <w:jc w:val="center"/>
        <w:rPr>
          <w:lang w:val="uk-UA"/>
        </w:rPr>
      </w:pPr>
      <w:r w:rsidRPr="004D4239">
        <w:rPr>
          <w:lang w:val="uk-UA"/>
        </w:rPr>
        <w:t xml:space="preserve">                                                                                                                 Таблиця</w:t>
      </w:r>
      <w:r w:rsidR="004D4239">
        <w:rPr>
          <w:lang w:val="uk-UA"/>
        </w:rPr>
        <w:t xml:space="preserve"> 2.1.2.1</w:t>
      </w:r>
      <w:r w:rsidRPr="004D4239">
        <w:rPr>
          <w:lang w:val="uk-UA"/>
        </w:rPr>
        <w:t>.</w:t>
      </w:r>
    </w:p>
    <w:p w:rsidR="004D3CC7" w:rsidRPr="00612AB4" w:rsidRDefault="004D3CC7" w:rsidP="004D3CC7">
      <w:pPr>
        <w:ind w:right="-284"/>
        <w:jc w:val="center"/>
        <w:rPr>
          <w:i/>
          <w:color w:val="0000FF"/>
          <w:lang w:val="uk-UA"/>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1"/>
        <w:gridCol w:w="1202"/>
        <w:gridCol w:w="1203"/>
        <w:gridCol w:w="1203"/>
        <w:gridCol w:w="1203"/>
        <w:gridCol w:w="1203"/>
      </w:tblGrid>
      <w:tr w:rsidR="004D4239" w:rsidRPr="004D4239" w:rsidTr="004D4239">
        <w:tc>
          <w:tcPr>
            <w:tcW w:w="3631" w:type="dxa"/>
            <w:vAlign w:val="center"/>
          </w:tcPr>
          <w:p w:rsidR="004D3CC7" w:rsidRPr="004D4239" w:rsidRDefault="004D3CC7" w:rsidP="004D4239">
            <w:pPr>
              <w:rPr>
                <w:i/>
                <w:lang w:val="uk-UA"/>
              </w:rPr>
            </w:pPr>
            <w:r w:rsidRPr="004D4239">
              <w:rPr>
                <w:i/>
                <w:lang w:val="uk-UA"/>
              </w:rPr>
              <w:t>АТО</w:t>
            </w:r>
          </w:p>
        </w:tc>
        <w:tc>
          <w:tcPr>
            <w:tcW w:w="1202" w:type="dxa"/>
            <w:vAlign w:val="center"/>
          </w:tcPr>
          <w:p w:rsidR="004D3CC7" w:rsidRPr="004D4239" w:rsidRDefault="004D3CC7" w:rsidP="004D4239">
            <w:pPr>
              <w:rPr>
                <w:i/>
              </w:rPr>
            </w:pPr>
            <w:r w:rsidRPr="004D4239">
              <w:rPr>
                <w:i/>
              </w:rPr>
              <w:t>2010</w:t>
            </w:r>
          </w:p>
        </w:tc>
        <w:tc>
          <w:tcPr>
            <w:tcW w:w="1203" w:type="dxa"/>
            <w:vAlign w:val="center"/>
          </w:tcPr>
          <w:p w:rsidR="004D3CC7" w:rsidRPr="004D4239" w:rsidRDefault="004D3CC7" w:rsidP="004D4239">
            <w:pPr>
              <w:rPr>
                <w:i/>
                <w:lang w:val="en-US"/>
              </w:rPr>
            </w:pPr>
            <w:r w:rsidRPr="004D4239">
              <w:rPr>
                <w:i/>
                <w:lang w:val="en-US"/>
              </w:rPr>
              <w:t>2015</w:t>
            </w:r>
          </w:p>
        </w:tc>
        <w:tc>
          <w:tcPr>
            <w:tcW w:w="1203" w:type="dxa"/>
            <w:vAlign w:val="center"/>
          </w:tcPr>
          <w:p w:rsidR="004D3CC7" w:rsidRPr="004D4239" w:rsidRDefault="004D3CC7" w:rsidP="004D4239">
            <w:pPr>
              <w:rPr>
                <w:i/>
              </w:rPr>
            </w:pPr>
            <w:r w:rsidRPr="004D4239">
              <w:rPr>
                <w:i/>
              </w:rPr>
              <w:t>2016</w:t>
            </w:r>
          </w:p>
        </w:tc>
        <w:tc>
          <w:tcPr>
            <w:tcW w:w="1203" w:type="dxa"/>
            <w:vAlign w:val="center"/>
          </w:tcPr>
          <w:p w:rsidR="004D3CC7" w:rsidRPr="004D4239" w:rsidRDefault="004D3CC7" w:rsidP="004D4239">
            <w:pPr>
              <w:rPr>
                <w:i/>
              </w:rPr>
            </w:pPr>
            <w:r w:rsidRPr="004D4239">
              <w:rPr>
                <w:i/>
              </w:rPr>
              <w:t>2017</w:t>
            </w:r>
          </w:p>
        </w:tc>
        <w:tc>
          <w:tcPr>
            <w:tcW w:w="1203" w:type="dxa"/>
            <w:vAlign w:val="center"/>
          </w:tcPr>
          <w:p w:rsidR="004D3CC7" w:rsidRPr="004D4239" w:rsidRDefault="004D3CC7" w:rsidP="004D4239">
            <w:pPr>
              <w:rPr>
                <w:i/>
              </w:rPr>
            </w:pPr>
            <w:r w:rsidRPr="004D4239">
              <w:rPr>
                <w:i/>
              </w:rPr>
              <w:t>2018</w:t>
            </w:r>
          </w:p>
        </w:tc>
      </w:tr>
      <w:tr w:rsidR="004D4239" w:rsidRPr="004D4239" w:rsidTr="004D4239">
        <w:tc>
          <w:tcPr>
            <w:tcW w:w="3631" w:type="dxa"/>
            <w:vAlign w:val="bottom"/>
          </w:tcPr>
          <w:p w:rsidR="004D3CC7" w:rsidRPr="004D4239" w:rsidRDefault="004D3CC7" w:rsidP="004D4239">
            <w:pPr>
              <w:rPr>
                <w:bCs/>
                <w:sz w:val="26"/>
                <w:szCs w:val="26"/>
              </w:rPr>
            </w:pPr>
            <w:r w:rsidRPr="004D4239">
              <w:rPr>
                <w:bCs/>
                <w:sz w:val="26"/>
                <w:szCs w:val="26"/>
              </w:rPr>
              <w:t>Волинська область</w:t>
            </w:r>
          </w:p>
        </w:tc>
        <w:tc>
          <w:tcPr>
            <w:tcW w:w="1202" w:type="dxa"/>
            <w:vAlign w:val="bottom"/>
          </w:tcPr>
          <w:p w:rsidR="004D3CC7" w:rsidRPr="004D4239" w:rsidRDefault="004D3CC7" w:rsidP="004D4239">
            <w:pPr>
              <w:rPr>
                <w:sz w:val="26"/>
                <w:szCs w:val="26"/>
              </w:rPr>
            </w:pPr>
            <w:r w:rsidRPr="004D4239">
              <w:rPr>
                <w:sz w:val="26"/>
                <w:szCs w:val="26"/>
              </w:rPr>
              <w:t>8194,7</w:t>
            </w:r>
          </w:p>
        </w:tc>
        <w:tc>
          <w:tcPr>
            <w:tcW w:w="1203" w:type="dxa"/>
            <w:vAlign w:val="bottom"/>
          </w:tcPr>
          <w:p w:rsidR="004D3CC7" w:rsidRPr="004D4239" w:rsidRDefault="004D3CC7" w:rsidP="004D4239">
            <w:pPr>
              <w:rPr>
                <w:sz w:val="26"/>
                <w:szCs w:val="26"/>
              </w:rPr>
            </w:pPr>
            <w:r w:rsidRPr="004D4239">
              <w:rPr>
                <w:bCs/>
                <w:sz w:val="26"/>
                <w:szCs w:val="26"/>
              </w:rPr>
              <w:t>4741,8</w:t>
            </w:r>
          </w:p>
        </w:tc>
        <w:tc>
          <w:tcPr>
            <w:tcW w:w="1203" w:type="dxa"/>
            <w:vAlign w:val="bottom"/>
          </w:tcPr>
          <w:p w:rsidR="004D3CC7" w:rsidRPr="004D4239" w:rsidRDefault="004D3CC7" w:rsidP="004D4239">
            <w:pPr>
              <w:rPr>
                <w:sz w:val="26"/>
                <w:szCs w:val="26"/>
              </w:rPr>
            </w:pPr>
            <w:r w:rsidRPr="004D4239">
              <w:rPr>
                <w:sz w:val="26"/>
                <w:szCs w:val="26"/>
                <w:lang w:val="en-US"/>
              </w:rPr>
              <w:t>4679,4</w:t>
            </w:r>
          </w:p>
        </w:tc>
        <w:tc>
          <w:tcPr>
            <w:tcW w:w="1203" w:type="dxa"/>
            <w:vAlign w:val="bottom"/>
          </w:tcPr>
          <w:p w:rsidR="004D3CC7" w:rsidRPr="004D4239" w:rsidRDefault="004D3CC7" w:rsidP="004D4239">
            <w:pPr>
              <w:rPr>
                <w:sz w:val="26"/>
                <w:szCs w:val="26"/>
                <w:lang w:eastAsia="en-US"/>
              </w:rPr>
            </w:pPr>
            <w:r w:rsidRPr="004D4239">
              <w:rPr>
                <w:sz w:val="26"/>
                <w:szCs w:val="26"/>
                <w:lang w:eastAsia="en-US"/>
              </w:rPr>
              <w:t>5144,0</w:t>
            </w:r>
          </w:p>
        </w:tc>
        <w:tc>
          <w:tcPr>
            <w:tcW w:w="1203" w:type="dxa"/>
            <w:vAlign w:val="bottom"/>
          </w:tcPr>
          <w:p w:rsidR="004D3CC7" w:rsidRPr="004D4239" w:rsidRDefault="004D3CC7" w:rsidP="004D4239">
            <w:pPr>
              <w:rPr>
                <w:sz w:val="26"/>
                <w:szCs w:val="26"/>
                <w:lang w:eastAsia="uk-UA"/>
              </w:rPr>
            </w:pPr>
            <w:r w:rsidRPr="004D4239">
              <w:rPr>
                <w:sz w:val="26"/>
                <w:szCs w:val="26"/>
              </w:rPr>
              <w:t>5089,4</w:t>
            </w:r>
          </w:p>
        </w:tc>
      </w:tr>
      <w:tr w:rsidR="004D4239" w:rsidRPr="004D4239" w:rsidTr="004D4239">
        <w:tc>
          <w:tcPr>
            <w:tcW w:w="3631" w:type="dxa"/>
            <w:vAlign w:val="bottom"/>
          </w:tcPr>
          <w:p w:rsidR="004D3CC7" w:rsidRPr="004D4239" w:rsidRDefault="004D3CC7" w:rsidP="004D4239">
            <w:pPr>
              <w:rPr>
                <w:sz w:val="26"/>
                <w:szCs w:val="26"/>
              </w:rPr>
            </w:pPr>
            <w:r w:rsidRPr="004D4239">
              <w:rPr>
                <w:sz w:val="26"/>
                <w:szCs w:val="26"/>
              </w:rPr>
              <w:t>м.Луцьк</w:t>
            </w:r>
          </w:p>
        </w:tc>
        <w:tc>
          <w:tcPr>
            <w:tcW w:w="1202" w:type="dxa"/>
            <w:vAlign w:val="bottom"/>
          </w:tcPr>
          <w:p w:rsidR="004D3CC7" w:rsidRPr="004D4239" w:rsidRDefault="004D3CC7" w:rsidP="004D4239">
            <w:pPr>
              <w:rPr>
                <w:sz w:val="26"/>
                <w:szCs w:val="26"/>
              </w:rPr>
            </w:pPr>
            <w:r w:rsidRPr="004D4239">
              <w:rPr>
                <w:sz w:val="26"/>
                <w:szCs w:val="26"/>
              </w:rPr>
              <w:t>1028,4</w:t>
            </w:r>
          </w:p>
        </w:tc>
        <w:tc>
          <w:tcPr>
            <w:tcW w:w="1203" w:type="dxa"/>
            <w:vAlign w:val="bottom"/>
          </w:tcPr>
          <w:p w:rsidR="004D3CC7" w:rsidRPr="004D4239" w:rsidRDefault="004D3CC7" w:rsidP="004D4239">
            <w:pPr>
              <w:rPr>
                <w:sz w:val="26"/>
                <w:szCs w:val="26"/>
              </w:rPr>
            </w:pPr>
            <w:r w:rsidRPr="004D4239">
              <w:rPr>
                <w:sz w:val="26"/>
                <w:szCs w:val="26"/>
              </w:rPr>
              <w:t>893,5</w:t>
            </w:r>
          </w:p>
        </w:tc>
        <w:tc>
          <w:tcPr>
            <w:tcW w:w="1203" w:type="dxa"/>
            <w:vAlign w:val="bottom"/>
          </w:tcPr>
          <w:p w:rsidR="004D3CC7" w:rsidRPr="004D4239" w:rsidRDefault="004D3CC7" w:rsidP="004D4239">
            <w:pPr>
              <w:rPr>
                <w:sz w:val="26"/>
                <w:szCs w:val="26"/>
              </w:rPr>
            </w:pPr>
            <w:r w:rsidRPr="004D4239">
              <w:rPr>
                <w:sz w:val="26"/>
                <w:szCs w:val="26"/>
              </w:rPr>
              <w:t>803,1</w:t>
            </w:r>
          </w:p>
        </w:tc>
        <w:tc>
          <w:tcPr>
            <w:tcW w:w="1203" w:type="dxa"/>
            <w:vAlign w:val="bottom"/>
          </w:tcPr>
          <w:p w:rsidR="004D3CC7" w:rsidRPr="004D4239" w:rsidRDefault="004D3CC7" w:rsidP="004D4239">
            <w:pPr>
              <w:rPr>
                <w:sz w:val="26"/>
                <w:szCs w:val="26"/>
                <w:lang w:eastAsia="en-US"/>
              </w:rPr>
            </w:pPr>
            <w:r w:rsidRPr="004D4239">
              <w:rPr>
                <w:sz w:val="26"/>
                <w:szCs w:val="26"/>
                <w:lang w:eastAsia="en-US"/>
              </w:rPr>
              <w:t>792,4</w:t>
            </w:r>
          </w:p>
        </w:tc>
        <w:tc>
          <w:tcPr>
            <w:tcW w:w="1203" w:type="dxa"/>
            <w:vAlign w:val="bottom"/>
          </w:tcPr>
          <w:p w:rsidR="004D3CC7" w:rsidRPr="004D4239" w:rsidRDefault="004D3CC7" w:rsidP="004D4239">
            <w:pPr>
              <w:rPr>
                <w:sz w:val="26"/>
                <w:szCs w:val="26"/>
              </w:rPr>
            </w:pPr>
            <w:r w:rsidRPr="004D4239">
              <w:rPr>
                <w:sz w:val="26"/>
                <w:szCs w:val="26"/>
              </w:rPr>
              <w:t>401,2</w:t>
            </w:r>
          </w:p>
        </w:tc>
      </w:tr>
    </w:tbl>
    <w:p w:rsidR="004D3CC7" w:rsidRDefault="004D3CC7" w:rsidP="004D3CC7">
      <w:pPr>
        <w:pStyle w:val="ad"/>
        <w:rPr>
          <w:b/>
          <w:i/>
          <w:color w:val="3333FF"/>
          <w:sz w:val="26"/>
          <w:szCs w:val="26"/>
          <w:lang w:val="uk-UA"/>
        </w:rPr>
      </w:pPr>
    </w:p>
    <w:p w:rsidR="004D3CC7" w:rsidRPr="004D4239" w:rsidRDefault="004D3CC7" w:rsidP="004D4239">
      <w:pPr>
        <w:pStyle w:val="ad"/>
        <w:spacing w:after="0"/>
        <w:ind w:left="0" w:firstLine="709"/>
        <w:jc w:val="both"/>
        <w:rPr>
          <w:bCs/>
          <w:sz w:val="24"/>
          <w:szCs w:val="24"/>
          <w:lang w:val="uk-UA"/>
        </w:rPr>
      </w:pPr>
      <w:r w:rsidRPr="004D4239">
        <w:rPr>
          <w:sz w:val="24"/>
          <w:szCs w:val="24"/>
          <w:lang w:val="uk-UA"/>
        </w:rPr>
        <w:t xml:space="preserve">За даними </w:t>
      </w:r>
      <w:r w:rsidRPr="004D4239">
        <w:rPr>
          <w:bCs/>
          <w:sz w:val="24"/>
          <w:szCs w:val="24"/>
          <w:lang w:val="uk-UA"/>
        </w:rPr>
        <w:t xml:space="preserve">статистичного бюлетня </w:t>
      </w:r>
      <w:r w:rsidRPr="004D4239">
        <w:rPr>
          <w:bCs/>
          <w:sz w:val="24"/>
          <w:szCs w:val="24"/>
        </w:rPr>
        <w:t>“</w:t>
      </w:r>
      <w:r w:rsidRPr="004D4239">
        <w:rPr>
          <w:bCs/>
          <w:sz w:val="24"/>
          <w:szCs w:val="24"/>
          <w:lang w:val="uk-UA"/>
        </w:rPr>
        <w:t>Навколишнє середовище м. Луцька у 2018 році</w:t>
      </w:r>
      <w:r w:rsidRPr="004D4239">
        <w:rPr>
          <w:bCs/>
          <w:sz w:val="24"/>
          <w:szCs w:val="24"/>
        </w:rPr>
        <w:t>”</w:t>
      </w:r>
      <w:r w:rsidRPr="004D4239">
        <w:rPr>
          <w:bCs/>
          <w:sz w:val="24"/>
          <w:szCs w:val="24"/>
          <w:lang w:val="uk-UA"/>
        </w:rPr>
        <w:t xml:space="preserve"> стан повітряного басейну характеризується наступними показниками (таблиці).</w:t>
      </w:r>
    </w:p>
    <w:p w:rsidR="004D3CC7" w:rsidRPr="004D4239" w:rsidRDefault="004D3CC7" w:rsidP="004D4239">
      <w:pPr>
        <w:ind w:firstLine="709"/>
        <w:jc w:val="both"/>
        <w:rPr>
          <w:lang w:val="uk-UA"/>
        </w:rPr>
      </w:pPr>
    </w:p>
    <w:p w:rsidR="004D3CC7" w:rsidRPr="004D4239" w:rsidRDefault="004D3CC7" w:rsidP="00390374">
      <w:pPr>
        <w:pStyle w:val="affb"/>
        <w:outlineLvl w:val="9"/>
        <w:rPr>
          <w:rFonts w:ascii="Times New Roman" w:hAnsi="Times New Roman"/>
          <w:b/>
          <w:szCs w:val="24"/>
          <w:lang w:val="uk-UA"/>
        </w:rPr>
      </w:pPr>
      <w:bookmarkStart w:id="22" w:name="_Toc49443268"/>
      <w:r w:rsidRPr="004D4239">
        <w:rPr>
          <w:rFonts w:ascii="Times New Roman" w:hAnsi="Times New Roman"/>
          <w:b/>
          <w:szCs w:val="24"/>
          <w:lang w:val="uk-UA"/>
        </w:rPr>
        <w:t>Викиди забруднюючих речовин та діоксиду вуглецю в атмосферне повітря від стаціонарних джерел забруднення по м.Луцьку(т)</w:t>
      </w:r>
      <w:bookmarkEnd w:id="22"/>
    </w:p>
    <w:p w:rsidR="004D3CC7" w:rsidRPr="004D4239" w:rsidRDefault="004D3CC7" w:rsidP="004D3CC7">
      <w:pPr>
        <w:ind w:right="-284"/>
        <w:jc w:val="right"/>
        <w:rPr>
          <w:lang w:val="uk-UA"/>
        </w:rPr>
      </w:pPr>
      <w:r w:rsidRPr="004D4239">
        <w:rPr>
          <w:lang w:val="uk-UA"/>
        </w:rPr>
        <w:t>Таблиця</w:t>
      </w:r>
      <w:r w:rsidR="00FA17E3">
        <w:rPr>
          <w:lang w:val="uk-UA"/>
        </w:rPr>
        <w:t xml:space="preserve"> </w:t>
      </w:r>
      <w:r w:rsidR="004D4239">
        <w:rPr>
          <w:lang w:val="uk-UA"/>
        </w:rPr>
        <w:t>2.1.2.2.</w:t>
      </w:r>
    </w:p>
    <w:p w:rsidR="004D3CC7" w:rsidRPr="005902C2" w:rsidRDefault="004D3CC7" w:rsidP="004D3CC7">
      <w:pPr>
        <w:ind w:right="260"/>
        <w:jc w:val="right"/>
        <w:rPr>
          <w:i/>
          <w:color w:val="3333FF"/>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4182"/>
        <w:gridCol w:w="1091"/>
        <w:gridCol w:w="1093"/>
        <w:gridCol w:w="1093"/>
        <w:gridCol w:w="1093"/>
        <w:gridCol w:w="1093"/>
      </w:tblGrid>
      <w:tr w:rsidR="004D4239" w:rsidRPr="004D4239" w:rsidTr="004D4239">
        <w:trPr>
          <w:trHeight w:val="20"/>
          <w:jc w:val="center"/>
        </w:trPr>
        <w:tc>
          <w:tcPr>
            <w:tcW w:w="4180" w:type="dxa"/>
            <w:vAlign w:val="center"/>
          </w:tcPr>
          <w:p w:rsidR="004D3CC7" w:rsidRPr="004D4239" w:rsidRDefault="004D3CC7" w:rsidP="00FA17E3">
            <w:pPr>
              <w:jc w:val="center"/>
              <w:rPr>
                <w:b/>
              </w:rPr>
            </w:pPr>
          </w:p>
        </w:tc>
        <w:tc>
          <w:tcPr>
            <w:tcW w:w="1091" w:type="dxa"/>
            <w:vAlign w:val="center"/>
          </w:tcPr>
          <w:p w:rsidR="004D3CC7" w:rsidRPr="004D4239" w:rsidRDefault="004D3CC7" w:rsidP="004D4239">
            <w:pPr>
              <w:jc w:val="center"/>
            </w:pPr>
            <w:r w:rsidRPr="004D4239">
              <w:t>2010</w:t>
            </w:r>
          </w:p>
        </w:tc>
        <w:tc>
          <w:tcPr>
            <w:tcW w:w="1092" w:type="dxa"/>
            <w:vAlign w:val="center"/>
          </w:tcPr>
          <w:p w:rsidR="004D3CC7" w:rsidRPr="004D4239" w:rsidRDefault="004D3CC7" w:rsidP="004D4239">
            <w:pPr>
              <w:jc w:val="center"/>
            </w:pPr>
            <w:r w:rsidRPr="004D4239">
              <w:t>2015</w:t>
            </w:r>
          </w:p>
        </w:tc>
        <w:tc>
          <w:tcPr>
            <w:tcW w:w="1092" w:type="dxa"/>
            <w:vAlign w:val="center"/>
          </w:tcPr>
          <w:p w:rsidR="004D3CC7" w:rsidRPr="004D4239" w:rsidRDefault="004D3CC7" w:rsidP="004D4239">
            <w:pPr>
              <w:jc w:val="center"/>
              <w:rPr>
                <w:lang w:val="en-US"/>
              </w:rPr>
            </w:pPr>
            <w:r w:rsidRPr="004D4239">
              <w:rPr>
                <w:lang w:val="en-US"/>
              </w:rPr>
              <w:t>2016</w:t>
            </w:r>
          </w:p>
        </w:tc>
        <w:tc>
          <w:tcPr>
            <w:tcW w:w="1092" w:type="dxa"/>
            <w:vAlign w:val="center"/>
          </w:tcPr>
          <w:p w:rsidR="004D3CC7" w:rsidRPr="004D4239" w:rsidRDefault="004D3CC7" w:rsidP="004D4239">
            <w:pPr>
              <w:jc w:val="center"/>
              <w:rPr>
                <w:lang w:val="en-US"/>
              </w:rPr>
            </w:pPr>
            <w:r w:rsidRPr="004D4239">
              <w:rPr>
                <w:lang w:val="en-US"/>
              </w:rPr>
              <w:t>2017</w:t>
            </w:r>
          </w:p>
        </w:tc>
        <w:tc>
          <w:tcPr>
            <w:tcW w:w="1092" w:type="dxa"/>
            <w:vAlign w:val="center"/>
          </w:tcPr>
          <w:p w:rsidR="004D3CC7" w:rsidRPr="004D4239" w:rsidRDefault="004D3CC7" w:rsidP="004D4239">
            <w:pPr>
              <w:jc w:val="center"/>
              <w:rPr>
                <w:lang w:val="en-US"/>
              </w:rPr>
            </w:pPr>
            <w:r w:rsidRPr="004D4239">
              <w:rPr>
                <w:lang w:val="en-US"/>
              </w:rPr>
              <w:t>2018</w:t>
            </w:r>
          </w:p>
        </w:tc>
      </w:tr>
      <w:tr w:rsidR="004D4239" w:rsidRPr="004D4239" w:rsidTr="004D4239">
        <w:trPr>
          <w:trHeight w:val="20"/>
          <w:jc w:val="center"/>
        </w:trPr>
        <w:tc>
          <w:tcPr>
            <w:tcW w:w="4180" w:type="dxa"/>
            <w:vAlign w:val="bottom"/>
          </w:tcPr>
          <w:p w:rsidR="004D3CC7" w:rsidRPr="004D4239" w:rsidRDefault="004D3CC7" w:rsidP="00FA17E3">
            <w:pPr>
              <w:ind w:right="-70"/>
              <w:rPr>
                <w:b/>
              </w:rPr>
            </w:pPr>
            <w:r w:rsidRPr="004D4239">
              <w:rPr>
                <w:b/>
              </w:rPr>
              <w:t xml:space="preserve">Всього </w:t>
            </w:r>
          </w:p>
        </w:tc>
        <w:tc>
          <w:tcPr>
            <w:tcW w:w="1091" w:type="dxa"/>
            <w:vAlign w:val="bottom"/>
          </w:tcPr>
          <w:p w:rsidR="004D3CC7" w:rsidRPr="004D4239" w:rsidRDefault="004D3CC7" w:rsidP="004D4239">
            <w:pPr>
              <w:jc w:val="center"/>
              <w:rPr>
                <w:b/>
              </w:rPr>
            </w:pPr>
            <w:r w:rsidRPr="004D4239">
              <w:rPr>
                <w:b/>
              </w:rPr>
              <w:t>1028,4</w:t>
            </w:r>
          </w:p>
        </w:tc>
        <w:tc>
          <w:tcPr>
            <w:tcW w:w="1092" w:type="dxa"/>
            <w:vAlign w:val="bottom"/>
          </w:tcPr>
          <w:p w:rsidR="004D3CC7" w:rsidRPr="004D4239" w:rsidRDefault="004D3CC7" w:rsidP="004D4239">
            <w:pPr>
              <w:jc w:val="center"/>
              <w:rPr>
                <w:b/>
              </w:rPr>
            </w:pPr>
            <w:r w:rsidRPr="004D4239">
              <w:rPr>
                <w:b/>
                <w:lang w:val="en-US"/>
              </w:rPr>
              <w:t>893,5</w:t>
            </w:r>
          </w:p>
        </w:tc>
        <w:tc>
          <w:tcPr>
            <w:tcW w:w="1092" w:type="dxa"/>
            <w:vAlign w:val="bottom"/>
          </w:tcPr>
          <w:p w:rsidR="004D3CC7" w:rsidRPr="004D4239" w:rsidRDefault="004D3CC7" w:rsidP="004D4239">
            <w:pPr>
              <w:jc w:val="center"/>
              <w:rPr>
                <w:b/>
              </w:rPr>
            </w:pPr>
            <w:r w:rsidRPr="004D4239">
              <w:rPr>
                <w:b/>
                <w:lang w:val="en-US"/>
              </w:rPr>
              <w:t>803,1</w:t>
            </w:r>
          </w:p>
        </w:tc>
        <w:tc>
          <w:tcPr>
            <w:tcW w:w="1092" w:type="dxa"/>
            <w:vAlign w:val="bottom"/>
          </w:tcPr>
          <w:p w:rsidR="004D3CC7" w:rsidRPr="004D4239" w:rsidRDefault="004D3CC7" w:rsidP="004D4239">
            <w:pPr>
              <w:jc w:val="center"/>
              <w:rPr>
                <w:b/>
                <w:lang w:val="en-US"/>
              </w:rPr>
            </w:pPr>
            <w:r w:rsidRPr="004D4239">
              <w:rPr>
                <w:b/>
                <w:lang w:val="en-US"/>
              </w:rPr>
              <w:t>792</w:t>
            </w:r>
            <w:r w:rsidRPr="004D4239">
              <w:rPr>
                <w:b/>
              </w:rPr>
              <w:t>,</w:t>
            </w:r>
            <w:r w:rsidRPr="004D4239">
              <w:rPr>
                <w:b/>
                <w:lang w:val="en-US"/>
              </w:rPr>
              <w:t>4</w:t>
            </w:r>
          </w:p>
        </w:tc>
        <w:tc>
          <w:tcPr>
            <w:tcW w:w="1092" w:type="dxa"/>
            <w:vAlign w:val="bottom"/>
          </w:tcPr>
          <w:p w:rsidR="004D3CC7" w:rsidRPr="004D4239" w:rsidRDefault="004D3CC7" w:rsidP="004D4239">
            <w:pPr>
              <w:jc w:val="center"/>
              <w:rPr>
                <w:b/>
              </w:rPr>
            </w:pPr>
            <w:r w:rsidRPr="004D4239">
              <w:rPr>
                <w:b/>
                <w:lang w:val="en-US"/>
              </w:rPr>
              <w:t>401</w:t>
            </w:r>
            <w:r w:rsidRPr="004D4239">
              <w:rPr>
                <w:b/>
              </w:rPr>
              <w:t>,</w:t>
            </w:r>
            <w:r w:rsidRPr="004D4239">
              <w:rPr>
                <w:b/>
                <w:lang w:val="en-US"/>
              </w:rPr>
              <w:t>2</w:t>
            </w:r>
            <w:r w:rsidRPr="004D4239">
              <w:rPr>
                <w:b/>
                <w:vertAlign w:val="superscript"/>
              </w:rPr>
              <w:t>1</w:t>
            </w:r>
          </w:p>
        </w:tc>
      </w:tr>
      <w:tr w:rsidR="004D4239" w:rsidRPr="004D4239" w:rsidTr="004D4239">
        <w:trPr>
          <w:trHeight w:val="20"/>
          <w:jc w:val="center"/>
        </w:trPr>
        <w:tc>
          <w:tcPr>
            <w:tcW w:w="4180" w:type="dxa"/>
            <w:vAlign w:val="bottom"/>
          </w:tcPr>
          <w:p w:rsidR="004D3CC7" w:rsidRPr="004D4239" w:rsidRDefault="004D3CC7" w:rsidP="00FA17E3">
            <w:pPr>
              <w:ind w:left="142"/>
              <w:rPr>
                <w:lang w:val="uk-UA"/>
              </w:rPr>
            </w:pPr>
            <w:r w:rsidRPr="004D4239">
              <w:t>у тому числі</w:t>
            </w:r>
            <w:r w:rsidRPr="004D4239">
              <w:rPr>
                <w:lang w:val="uk-UA"/>
              </w:rPr>
              <w:t>:</w:t>
            </w:r>
          </w:p>
        </w:tc>
        <w:tc>
          <w:tcPr>
            <w:tcW w:w="1091" w:type="dxa"/>
            <w:vAlign w:val="bottom"/>
          </w:tcPr>
          <w:p w:rsidR="004D3CC7" w:rsidRPr="004D4239" w:rsidRDefault="004D3CC7" w:rsidP="004D4239">
            <w:pPr>
              <w:jc w:val="center"/>
            </w:pPr>
          </w:p>
        </w:tc>
        <w:tc>
          <w:tcPr>
            <w:tcW w:w="1092" w:type="dxa"/>
            <w:vAlign w:val="bottom"/>
          </w:tcPr>
          <w:p w:rsidR="004D3CC7" w:rsidRPr="004D4239" w:rsidRDefault="004D3CC7" w:rsidP="004D4239">
            <w:pPr>
              <w:jc w:val="center"/>
            </w:pPr>
          </w:p>
        </w:tc>
        <w:tc>
          <w:tcPr>
            <w:tcW w:w="1092" w:type="dxa"/>
            <w:vAlign w:val="bottom"/>
          </w:tcPr>
          <w:p w:rsidR="004D3CC7" w:rsidRPr="004D4239" w:rsidRDefault="004D3CC7" w:rsidP="004D4239">
            <w:pPr>
              <w:jc w:val="center"/>
            </w:pPr>
          </w:p>
        </w:tc>
        <w:tc>
          <w:tcPr>
            <w:tcW w:w="1092" w:type="dxa"/>
            <w:vAlign w:val="bottom"/>
          </w:tcPr>
          <w:p w:rsidR="004D3CC7" w:rsidRPr="004D4239" w:rsidRDefault="004D3CC7" w:rsidP="004D4239">
            <w:pPr>
              <w:jc w:val="center"/>
            </w:pPr>
          </w:p>
        </w:tc>
        <w:tc>
          <w:tcPr>
            <w:tcW w:w="1092" w:type="dxa"/>
            <w:vAlign w:val="bottom"/>
          </w:tcPr>
          <w:p w:rsidR="004D3CC7" w:rsidRPr="004D4239" w:rsidRDefault="004D3CC7" w:rsidP="004D4239">
            <w:pPr>
              <w:jc w:val="center"/>
            </w:pPr>
          </w:p>
        </w:tc>
      </w:tr>
      <w:tr w:rsidR="004D4239" w:rsidRPr="004D4239" w:rsidTr="004D4239">
        <w:trPr>
          <w:trHeight w:val="20"/>
          <w:jc w:val="center"/>
        </w:trPr>
        <w:tc>
          <w:tcPr>
            <w:tcW w:w="4180" w:type="dxa"/>
            <w:vAlign w:val="bottom"/>
          </w:tcPr>
          <w:p w:rsidR="004D3CC7" w:rsidRPr="004D4239" w:rsidRDefault="004D3CC7" w:rsidP="00FA17E3">
            <w:pPr>
              <w:ind w:left="142"/>
            </w:pPr>
            <w:r w:rsidRPr="004D4239">
              <w:t>метали та їх сполуки</w:t>
            </w:r>
          </w:p>
        </w:tc>
        <w:tc>
          <w:tcPr>
            <w:tcW w:w="1091" w:type="dxa"/>
            <w:vAlign w:val="bottom"/>
          </w:tcPr>
          <w:p w:rsidR="004D3CC7" w:rsidRPr="004D4239" w:rsidRDefault="004D3CC7" w:rsidP="004D4239">
            <w:pPr>
              <w:jc w:val="center"/>
            </w:pPr>
            <w:r w:rsidRPr="004D4239">
              <w:t>5,4</w:t>
            </w:r>
          </w:p>
        </w:tc>
        <w:tc>
          <w:tcPr>
            <w:tcW w:w="1092" w:type="dxa"/>
            <w:vAlign w:val="bottom"/>
          </w:tcPr>
          <w:p w:rsidR="004D3CC7" w:rsidRPr="004D4239" w:rsidRDefault="004D3CC7" w:rsidP="004D4239">
            <w:pPr>
              <w:jc w:val="center"/>
            </w:pPr>
            <w:r w:rsidRPr="004D4239">
              <w:rPr>
                <w:lang w:val="en-US"/>
              </w:rPr>
              <w:t>3,2</w:t>
            </w:r>
          </w:p>
        </w:tc>
        <w:tc>
          <w:tcPr>
            <w:tcW w:w="1092" w:type="dxa"/>
            <w:vAlign w:val="bottom"/>
          </w:tcPr>
          <w:p w:rsidR="004D3CC7" w:rsidRPr="004D4239" w:rsidRDefault="004D3CC7" w:rsidP="004D4239">
            <w:pPr>
              <w:jc w:val="center"/>
            </w:pPr>
            <w:r w:rsidRPr="004D4239">
              <w:t>3,1</w:t>
            </w:r>
          </w:p>
        </w:tc>
        <w:tc>
          <w:tcPr>
            <w:tcW w:w="1092" w:type="dxa"/>
            <w:vAlign w:val="bottom"/>
          </w:tcPr>
          <w:p w:rsidR="004D3CC7" w:rsidRPr="004D4239" w:rsidRDefault="004D3CC7" w:rsidP="004D4239">
            <w:pPr>
              <w:jc w:val="center"/>
            </w:pPr>
            <w:r w:rsidRPr="004D4239">
              <w:rPr>
                <w:lang w:val="en-US"/>
              </w:rPr>
              <w:t>0</w:t>
            </w:r>
            <w:r w:rsidRPr="004D4239">
              <w:t>,</w:t>
            </w:r>
            <w:r w:rsidRPr="004D4239">
              <w:rPr>
                <w:lang w:val="en-US"/>
              </w:rPr>
              <w:t>5</w:t>
            </w:r>
          </w:p>
        </w:tc>
        <w:tc>
          <w:tcPr>
            <w:tcW w:w="1092" w:type="dxa"/>
            <w:vAlign w:val="bottom"/>
          </w:tcPr>
          <w:p w:rsidR="004D3CC7" w:rsidRPr="004D4239" w:rsidRDefault="004D3CC7" w:rsidP="004D4239">
            <w:pPr>
              <w:jc w:val="center"/>
              <w:rPr>
                <w:lang w:val="en-US"/>
              </w:rPr>
            </w:pPr>
            <w:r w:rsidRPr="004D4239">
              <w:rPr>
                <w:lang w:val="en-US"/>
              </w:rPr>
              <w:t>2</w:t>
            </w:r>
            <w:r w:rsidRPr="004D4239">
              <w:t>,</w:t>
            </w:r>
            <w:r w:rsidRPr="004D4239">
              <w:rPr>
                <w:lang w:val="en-US"/>
              </w:rPr>
              <w:t>1</w:t>
            </w:r>
          </w:p>
        </w:tc>
      </w:tr>
      <w:tr w:rsidR="004D4239" w:rsidRPr="004D4239" w:rsidTr="004D4239">
        <w:trPr>
          <w:trHeight w:val="20"/>
          <w:jc w:val="center"/>
        </w:trPr>
        <w:tc>
          <w:tcPr>
            <w:tcW w:w="4180" w:type="dxa"/>
            <w:vAlign w:val="bottom"/>
          </w:tcPr>
          <w:p w:rsidR="004D3CC7" w:rsidRPr="004D4239" w:rsidRDefault="004D3CC7" w:rsidP="00FA17E3">
            <w:pPr>
              <w:ind w:left="142"/>
            </w:pPr>
            <w:r w:rsidRPr="004D4239">
              <w:t>діоксид та інші сполуки сірки</w:t>
            </w:r>
          </w:p>
        </w:tc>
        <w:tc>
          <w:tcPr>
            <w:tcW w:w="1091" w:type="dxa"/>
            <w:vAlign w:val="bottom"/>
          </w:tcPr>
          <w:p w:rsidR="004D3CC7" w:rsidRPr="004D4239" w:rsidRDefault="004D3CC7" w:rsidP="004D4239">
            <w:pPr>
              <w:jc w:val="center"/>
            </w:pPr>
            <w:r w:rsidRPr="004D4239">
              <w:t>17,6</w:t>
            </w:r>
          </w:p>
        </w:tc>
        <w:tc>
          <w:tcPr>
            <w:tcW w:w="1092" w:type="dxa"/>
            <w:vAlign w:val="bottom"/>
          </w:tcPr>
          <w:p w:rsidR="004D3CC7" w:rsidRPr="004D4239" w:rsidRDefault="004D3CC7" w:rsidP="004D4239">
            <w:pPr>
              <w:jc w:val="center"/>
            </w:pPr>
            <w:r w:rsidRPr="004D4239">
              <w:t>21,9</w:t>
            </w:r>
          </w:p>
        </w:tc>
        <w:tc>
          <w:tcPr>
            <w:tcW w:w="1092" w:type="dxa"/>
            <w:vAlign w:val="bottom"/>
          </w:tcPr>
          <w:p w:rsidR="004D3CC7" w:rsidRPr="004D4239" w:rsidRDefault="004D3CC7" w:rsidP="004D4239">
            <w:pPr>
              <w:jc w:val="center"/>
            </w:pPr>
            <w:r w:rsidRPr="004D4239">
              <w:t>26,6</w:t>
            </w:r>
          </w:p>
        </w:tc>
        <w:tc>
          <w:tcPr>
            <w:tcW w:w="1092" w:type="dxa"/>
            <w:vAlign w:val="bottom"/>
          </w:tcPr>
          <w:p w:rsidR="004D3CC7" w:rsidRPr="004D4239" w:rsidRDefault="004D3CC7" w:rsidP="004D4239">
            <w:pPr>
              <w:jc w:val="center"/>
            </w:pPr>
            <w:r w:rsidRPr="004D4239">
              <w:t>19,9</w:t>
            </w:r>
          </w:p>
        </w:tc>
        <w:tc>
          <w:tcPr>
            <w:tcW w:w="1092" w:type="dxa"/>
            <w:vAlign w:val="bottom"/>
          </w:tcPr>
          <w:p w:rsidR="004D3CC7" w:rsidRPr="004D4239" w:rsidRDefault="004D3CC7" w:rsidP="004D4239">
            <w:pPr>
              <w:jc w:val="center"/>
              <w:rPr>
                <w:lang w:val="en-US"/>
              </w:rPr>
            </w:pPr>
            <w:r w:rsidRPr="004D4239">
              <w:rPr>
                <w:lang w:val="en-US"/>
              </w:rPr>
              <w:t>4</w:t>
            </w:r>
            <w:r w:rsidRPr="004D4239">
              <w:t>,</w:t>
            </w:r>
            <w:r w:rsidRPr="004D4239">
              <w:rPr>
                <w:lang w:val="en-US"/>
              </w:rPr>
              <w:t>8</w:t>
            </w:r>
          </w:p>
        </w:tc>
      </w:tr>
      <w:tr w:rsidR="004D4239" w:rsidRPr="004D4239" w:rsidTr="004D4239">
        <w:trPr>
          <w:trHeight w:val="20"/>
          <w:jc w:val="center"/>
        </w:trPr>
        <w:tc>
          <w:tcPr>
            <w:tcW w:w="4180" w:type="dxa"/>
            <w:vAlign w:val="bottom"/>
          </w:tcPr>
          <w:p w:rsidR="004D3CC7" w:rsidRPr="004D4239" w:rsidRDefault="004D3CC7" w:rsidP="00FA17E3">
            <w:pPr>
              <w:ind w:left="284"/>
            </w:pPr>
            <w:r w:rsidRPr="004D4239">
              <w:t>з них</w:t>
            </w:r>
          </w:p>
        </w:tc>
        <w:tc>
          <w:tcPr>
            <w:tcW w:w="1091" w:type="dxa"/>
            <w:vAlign w:val="bottom"/>
          </w:tcPr>
          <w:p w:rsidR="004D3CC7" w:rsidRPr="004D4239" w:rsidRDefault="004D3CC7" w:rsidP="004D4239">
            <w:pPr>
              <w:jc w:val="center"/>
            </w:pPr>
          </w:p>
        </w:tc>
        <w:tc>
          <w:tcPr>
            <w:tcW w:w="1092" w:type="dxa"/>
            <w:vAlign w:val="bottom"/>
          </w:tcPr>
          <w:p w:rsidR="004D3CC7" w:rsidRPr="004D4239" w:rsidRDefault="004D3CC7" w:rsidP="004D4239">
            <w:pPr>
              <w:jc w:val="center"/>
            </w:pPr>
          </w:p>
        </w:tc>
        <w:tc>
          <w:tcPr>
            <w:tcW w:w="1092" w:type="dxa"/>
            <w:vAlign w:val="bottom"/>
          </w:tcPr>
          <w:p w:rsidR="004D3CC7" w:rsidRPr="004D4239" w:rsidRDefault="004D3CC7" w:rsidP="004D4239">
            <w:pPr>
              <w:jc w:val="center"/>
            </w:pPr>
          </w:p>
        </w:tc>
        <w:tc>
          <w:tcPr>
            <w:tcW w:w="1092" w:type="dxa"/>
            <w:vAlign w:val="bottom"/>
          </w:tcPr>
          <w:p w:rsidR="004D3CC7" w:rsidRPr="004D4239" w:rsidRDefault="004D3CC7" w:rsidP="004D4239">
            <w:pPr>
              <w:jc w:val="center"/>
            </w:pPr>
          </w:p>
        </w:tc>
        <w:tc>
          <w:tcPr>
            <w:tcW w:w="1092" w:type="dxa"/>
            <w:vAlign w:val="bottom"/>
          </w:tcPr>
          <w:p w:rsidR="004D3CC7" w:rsidRPr="004D4239" w:rsidRDefault="004D3CC7" w:rsidP="004D4239">
            <w:pPr>
              <w:jc w:val="center"/>
            </w:pPr>
          </w:p>
        </w:tc>
      </w:tr>
      <w:tr w:rsidR="004D4239" w:rsidRPr="004D4239" w:rsidTr="004D4239">
        <w:trPr>
          <w:trHeight w:val="20"/>
          <w:jc w:val="center"/>
        </w:trPr>
        <w:tc>
          <w:tcPr>
            <w:tcW w:w="4180" w:type="dxa"/>
            <w:vAlign w:val="bottom"/>
          </w:tcPr>
          <w:p w:rsidR="004D3CC7" w:rsidRPr="004D4239" w:rsidRDefault="004D3CC7" w:rsidP="00FA17E3">
            <w:pPr>
              <w:ind w:left="284"/>
            </w:pPr>
            <w:r w:rsidRPr="004D4239">
              <w:t>діоксид сірки</w:t>
            </w:r>
          </w:p>
        </w:tc>
        <w:tc>
          <w:tcPr>
            <w:tcW w:w="1091" w:type="dxa"/>
            <w:vAlign w:val="bottom"/>
          </w:tcPr>
          <w:p w:rsidR="004D3CC7" w:rsidRPr="004D4239" w:rsidRDefault="004D3CC7" w:rsidP="004D4239">
            <w:pPr>
              <w:jc w:val="center"/>
            </w:pPr>
            <w:r w:rsidRPr="004D4239">
              <w:t>17,4</w:t>
            </w:r>
          </w:p>
        </w:tc>
        <w:tc>
          <w:tcPr>
            <w:tcW w:w="1092" w:type="dxa"/>
            <w:vAlign w:val="bottom"/>
          </w:tcPr>
          <w:p w:rsidR="004D3CC7" w:rsidRPr="004D4239" w:rsidRDefault="004D3CC7" w:rsidP="004D4239">
            <w:pPr>
              <w:jc w:val="center"/>
              <w:rPr>
                <w:lang w:val="en-US"/>
              </w:rPr>
            </w:pPr>
            <w:r w:rsidRPr="004D4239">
              <w:t>21,</w:t>
            </w:r>
            <w:r w:rsidRPr="004D4239">
              <w:rPr>
                <w:lang w:val="en-US"/>
              </w:rPr>
              <w:t>6</w:t>
            </w:r>
          </w:p>
        </w:tc>
        <w:tc>
          <w:tcPr>
            <w:tcW w:w="1092" w:type="dxa"/>
            <w:vAlign w:val="bottom"/>
          </w:tcPr>
          <w:p w:rsidR="004D3CC7" w:rsidRPr="004D4239" w:rsidRDefault="004D3CC7" w:rsidP="004D4239">
            <w:pPr>
              <w:jc w:val="center"/>
            </w:pPr>
            <w:r w:rsidRPr="004D4239">
              <w:t>6,1</w:t>
            </w:r>
          </w:p>
        </w:tc>
        <w:tc>
          <w:tcPr>
            <w:tcW w:w="1092" w:type="dxa"/>
            <w:vAlign w:val="bottom"/>
          </w:tcPr>
          <w:p w:rsidR="004D3CC7" w:rsidRPr="004D4239" w:rsidRDefault="004D3CC7" w:rsidP="004D4239">
            <w:pPr>
              <w:jc w:val="center"/>
            </w:pPr>
            <w:r w:rsidRPr="004D4239">
              <w:t>17,3</w:t>
            </w:r>
          </w:p>
        </w:tc>
        <w:tc>
          <w:tcPr>
            <w:tcW w:w="1092" w:type="dxa"/>
            <w:vAlign w:val="bottom"/>
          </w:tcPr>
          <w:p w:rsidR="004D3CC7" w:rsidRPr="004D4239" w:rsidRDefault="004D3CC7" w:rsidP="004D4239">
            <w:pPr>
              <w:jc w:val="center"/>
            </w:pPr>
            <w:r w:rsidRPr="004D4239">
              <w:t>2,1</w:t>
            </w:r>
          </w:p>
        </w:tc>
      </w:tr>
      <w:tr w:rsidR="004D4239" w:rsidRPr="004D4239" w:rsidTr="004D4239">
        <w:trPr>
          <w:trHeight w:val="20"/>
          <w:jc w:val="center"/>
        </w:trPr>
        <w:tc>
          <w:tcPr>
            <w:tcW w:w="4180" w:type="dxa"/>
            <w:vAlign w:val="bottom"/>
          </w:tcPr>
          <w:p w:rsidR="004D3CC7" w:rsidRPr="004D4239" w:rsidRDefault="004D3CC7" w:rsidP="00FA17E3">
            <w:pPr>
              <w:ind w:left="142"/>
            </w:pPr>
            <w:r w:rsidRPr="004D4239">
              <w:t>сполуки азоту</w:t>
            </w:r>
          </w:p>
        </w:tc>
        <w:tc>
          <w:tcPr>
            <w:tcW w:w="1091" w:type="dxa"/>
            <w:vAlign w:val="bottom"/>
          </w:tcPr>
          <w:p w:rsidR="004D3CC7" w:rsidRPr="004D4239" w:rsidRDefault="004D3CC7" w:rsidP="004D4239">
            <w:pPr>
              <w:jc w:val="center"/>
            </w:pPr>
            <w:r w:rsidRPr="004D4239">
              <w:t>180,4</w:t>
            </w:r>
          </w:p>
        </w:tc>
        <w:tc>
          <w:tcPr>
            <w:tcW w:w="1092" w:type="dxa"/>
            <w:vAlign w:val="bottom"/>
          </w:tcPr>
          <w:p w:rsidR="004D3CC7" w:rsidRPr="004D4239" w:rsidRDefault="004D3CC7" w:rsidP="004D4239">
            <w:pPr>
              <w:jc w:val="center"/>
            </w:pPr>
            <w:r w:rsidRPr="004D4239">
              <w:t>168,1</w:t>
            </w:r>
          </w:p>
        </w:tc>
        <w:tc>
          <w:tcPr>
            <w:tcW w:w="1092" w:type="dxa"/>
            <w:vAlign w:val="bottom"/>
          </w:tcPr>
          <w:p w:rsidR="004D3CC7" w:rsidRPr="004D4239" w:rsidRDefault="004D3CC7" w:rsidP="004D4239">
            <w:pPr>
              <w:jc w:val="center"/>
            </w:pPr>
            <w:r w:rsidRPr="004D4239">
              <w:t>175,5</w:t>
            </w:r>
          </w:p>
        </w:tc>
        <w:tc>
          <w:tcPr>
            <w:tcW w:w="1092" w:type="dxa"/>
            <w:vAlign w:val="bottom"/>
          </w:tcPr>
          <w:p w:rsidR="004D3CC7" w:rsidRPr="004D4239" w:rsidRDefault="004D3CC7" w:rsidP="004D4239">
            <w:pPr>
              <w:jc w:val="center"/>
            </w:pPr>
            <w:r w:rsidRPr="004D4239">
              <w:t>166,6</w:t>
            </w:r>
          </w:p>
        </w:tc>
        <w:tc>
          <w:tcPr>
            <w:tcW w:w="1092" w:type="dxa"/>
            <w:vAlign w:val="bottom"/>
          </w:tcPr>
          <w:p w:rsidR="004D3CC7" w:rsidRPr="004D4239" w:rsidRDefault="004D3CC7" w:rsidP="004D4239">
            <w:pPr>
              <w:jc w:val="center"/>
            </w:pPr>
            <w:r w:rsidRPr="004D4239">
              <w:t>107,6</w:t>
            </w:r>
          </w:p>
        </w:tc>
      </w:tr>
      <w:tr w:rsidR="004D4239" w:rsidRPr="004D4239" w:rsidTr="004D4239">
        <w:trPr>
          <w:trHeight w:val="20"/>
          <w:jc w:val="center"/>
        </w:trPr>
        <w:tc>
          <w:tcPr>
            <w:tcW w:w="4180" w:type="dxa"/>
            <w:vAlign w:val="bottom"/>
          </w:tcPr>
          <w:p w:rsidR="004D3CC7" w:rsidRPr="004D4239" w:rsidRDefault="004D3CC7" w:rsidP="00FA17E3">
            <w:pPr>
              <w:ind w:left="284"/>
            </w:pPr>
            <w:r w:rsidRPr="004D4239">
              <w:t>з них</w:t>
            </w:r>
          </w:p>
        </w:tc>
        <w:tc>
          <w:tcPr>
            <w:tcW w:w="1091" w:type="dxa"/>
            <w:vAlign w:val="bottom"/>
          </w:tcPr>
          <w:p w:rsidR="004D3CC7" w:rsidRPr="004D4239" w:rsidRDefault="004D3CC7" w:rsidP="004D4239">
            <w:pPr>
              <w:jc w:val="center"/>
            </w:pPr>
          </w:p>
        </w:tc>
        <w:tc>
          <w:tcPr>
            <w:tcW w:w="1092" w:type="dxa"/>
            <w:vAlign w:val="bottom"/>
          </w:tcPr>
          <w:p w:rsidR="004D3CC7" w:rsidRPr="004D4239" w:rsidRDefault="004D3CC7" w:rsidP="004D4239">
            <w:pPr>
              <w:jc w:val="center"/>
            </w:pPr>
          </w:p>
        </w:tc>
        <w:tc>
          <w:tcPr>
            <w:tcW w:w="1092" w:type="dxa"/>
            <w:vAlign w:val="bottom"/>
          </w:tcPr>
          <w:p w:rsidR="004D3CC7" w:rsidRPr="004D4239" w:rsidRDefault="004D3CC7" w:rsidP="004D4239">
            <w:pPr>
              <w:jc w:val="center"/>
            </w:pPr>
          </w:p>
        </w:tc>
        <w:tc>
          <w:tcPr>
            <w:tcW w:w="1092" w:type="dxa"/>
            <w:vAlign w:val="bottom"/>
          </w:tcPr>
          <w:p w:rsidR="004D3CC7" w:rsidRPr="004D4239" w:rsidRDefault="004D3CC7" w:rsidP="004D4239">
            <w:pPr>
              <w:jc w:val="center"/>
            </w:pPr>
          </w:p>
        </w:tc>
        <w:tc>
          <w:tcPr>
            <w:tcW w:w="1092" w:type="dxa"/>
            <w:vAlign w:val="bottom"/>
          </w:tcPr>
          <w:p w:rsidR="004D3CC7" w:rsidRPr="004D4239" w:rsidRDefault="004D3CC7" w:rsidP="004D4239">
            <w:pPr>
              <w:jc w:val="center"/>
            </w:pPr>
          </w:p>
        </w:tc>
      </w:tr>
      <w:tr w:rsidR="004D4239" w:rsidRPr="004D4239" w:rsidTr="004D4239">
        <w:trPr>
          <w:trHeight w:val="20"/>
          <w:jc w:val="center"/>
        </w:trPr>
        <w:tc>
          <w:tcPr>
            <w:tcW w:w="4180" w:type="dxa"/>
            <w:vAlign w:val="bottom"/>
          </w:tcPr>
          <w:p w:rsidR="004D3CC7" w:rsidRPr="004D4239" w:rsidRDefault="004D3CC7" w:rsidP="00FA17E3">
            <w:pPr>
              <w:ind w:left="284"/>
            </w:pPr>
            <w:r w:rsidRPr="004D4239">
              <w:t xml:space="preserve">діоксид азоту </w:t>
            </w:r>
          </w:p>
        </w:tc>
        <w:tc>
          <w:tcPr>
            <w:tcW w:w="1091" w:type="dxa"/>
            <w:vAlign w:val="bottom"/>
          </w:tcPr>
          <w:p w:rsidR="004D3CC7" w:rsidRPr="004D4239" w:rsidRDefault="004D3CC7" w:rsidP="004D4239">
            <w:pPr>
              <w:jc w:val="center"/>
            </w:pPr>
            <w:r w:rsidRPr="004D4239">
              <w:t>94,5</w:t>
            </w:r>
          </w:p>
        </w:tc>
        <w:tc>
          <w:tcPr>
            <w:tcW w:w="1092" w:type="dxa"/>
            <w:vAlign w:val="bottom"/>
          </w:tcPr>
          <w:p w:rsidR="004D3CC7" w:rsidRPr="004D4239" w:rsidRDefault="004D3CC7" w:rsidP="004D4239">
            <w:pPr>
              <w:jc w:val="center"/>
            </w:pPr>
            <w:r w:rsidRPr="004D4239">
              <w:t>85,8</w:t>
            </w:r>
          </w:p>
        </w:tc>
        <w:tc>
          <w:tcPr>
            <w:tcW w:w="1092" w:type="dxa"/>
            <w:vAlign w:val="bottom"/>
          </w:tcPr>
          <w:p w:rsidR="004D3CC7" w:rsidRPr="004D4239" w:rsidRDefault="004D3CC7" w:rsidP="004D4239">
            <w:pPr>
              <w:jc w:val="center"/>
            </w:pPr>
            <w:r w:rsidRPr="004D4239">
              <w:t>86,4</w:t>
            </w:r>
          </w:p>
        </w:tc>
        <w:tc>
          <w:tcPr>
            <w:tcW w:w="1092" w:type="dxa"/>
            <w:vAlign w:val="bottom"/>
          </w:tcPr>
          <w:p w:rsidR="004D3CC7" w:rsidRPr="004D4239" w:rsidRDefault="004D3CC7" w:rsidP="004D4239">
            <w:pPr>
              <w:jc w:val="center"/>
            </w:pPr>
            <w:r w:rsidRPr="004D4239">
              <w:t>149,8</w:t>
            </w:r>
          </w:p>
        </w:tc>
        <w:tc>
          <w:tcPr>
            <w:tcW w:w="1092" w:type="dxa"/>
            <w:vAlign w:val="bottom"/>
          </w:tcPr>
          <w:p w:rsidR="004D3CC7" w:rsidRPr="004D4239" w:rsidRDefault="004D3CC7" w:rsidP="004D4239">
            <w:pPr>
              <w:jc w:val="center"/>
            </w:pPr>
            <w:r w:rsidRPr="004D4239">
              <w:t>105,6</w:t>
            </w:r>
          </w:p>
        </w:tc>
      </w:tr>
      <w:tr w:rsidR="004D4239" w:rsidRPr="004D4239" w:rsidTr="004D4239">
        <w:trPr>
          <w:trHeight w:val="20"/>
          <w:jc w:val="center"/>
        </w:trPr>
        <w:tc>
          <w:tcPr>
            <w:tcW w:w="4180" w:type="dxa"/>
            <w:vAlign w:val="bottom"/>
          </w:tcPr>
          <w:p w:rsidR="004D3CC7" w:rsidRPr="004D4239" w:rsidRDefault="004D3CC7" w:rsidP="00FA17E3">
            <w:pPr>
              <w:ind w:left="284"/>
            </w:pPr>
            <w:r w:rsidRPr="004D4239">
              <w:t>оксид азоту</w:t>
            </w:r>
          </w:p>
        </w:tc>
        <w:tc>
          <w:tcPr>
            <w:tcW w:w="1091" w:type="dxa"/>
            <w:vAlign w:val="bottom"/>
          </w:tcPr>
          <w:p w:rsidR="004D3CC7" w:rsidRPr="004D4239" w:rsidRDefault="004D3CC7" w:rsidP="004D4239">
            <w:pPr>
              <w:jc w:val="center"/>
            </w:pPr>
            <w:r w:rsidRPr="004D4239">
              <w:t>76,3</w:t>
            </w:r>
          </w:p>
        </w:tc>
        <w:tc>
          <w:tcPr>
            <w:tcW w:w="1092" w:type="dxa"/>
            <w:vAlign w:val="bottom"/>
          </w:tcPr>
          <w:p w:rsidR="004D3CC7" w:rsidRPr="004D4239" w:rsidRDefault="004D3CC7" w:rsidP="004D4239">
            <w:pPr>
              <w:jc w:val="center"/>
            </w:pPr>
            <w:r w:rsidRPr="004D4239">
              <w:t>73,2</w:t>
            </w:r>
          </w:p>
        </w:tc>
        <w:tc>
          <w:tcPr>
            <w:tcW w:w="1092" w:type="dxa"/>
            <w:vAlign w:val="bottom"/>
          </w:tcPr>
          <w:p w:rsidR="004D3CC7" w:rsidRPr="004D4239" w:rsidRDefault="004D3CC7" w:rsidP="004D4239">
            <w:pPr>
              <w:jc w:val="center"/>
            </w:pPr>
            <w:r w:rsidRPr="004D4239">
              <w:t>79,6</w:t>
            </w:r>
          </w:p>
        </w:tc>
        <w:tc>
          <w:tcPr>
            <w:tcW w:w="1092" w:type="dxa"/>
            <w:vAlign w:val="bottom"/>
          </w:tcPr>
          <w:p w:rsidR="004D3CC7" w:rsidRPr="004D4239" w:rsidRDefault="004D3CC7" w:rsidP="004D4239">
            <w:pPr>
              <w:jc w:val="center"/>
            </w:pPr>
            <w:r w:rsidRPr="004D4239">
              <w:t>3,1</w:t>
            </w:r>
          </w:p>
        </w:tc>
        <w:tc>
          <w:tcPr>
            <w:tcW w:w="1092" w:type="dxa"/>
            <w:vAlign w:val="bottom"/>
          </w:tcPr>
          <w:p w:rsidR="004D3CC7" w:rsidRPr="004D4239" w:rsidRDefault="004D3CC7" w:rsidP="004D4239">
            <w:pPr>
              <w:jc w:val="center"/>
            </w:pPr>
            <w:r w:rsidRPr="004D4239">
              <w:t>0,5</w:t>
            </w:r>
          </w:p>
        </w:tc>
      </w:tr>
      <w:tr w:rsidR="004D4239" w:rsidRPr="004D4239" w:rsidTr="004D4239">
        <w:trPr>
          <w:trHeight w:val="20"/>
          <w:jc w:val="center"/>
        </w:trPr>
        <w:tc>
          <w:tcPr>
            <w:tcW w:w="4180" w:type="dxa"/>
            <w:vAlign w:val="bottom"/>
          </w:tcPr>
          <w:p w:rsidR="004D3CC7" w:rsidRPr="004D4239" w:rsidRDefault="004D3CC7" w:rsidP="00FA17E3">
            <w:pPr>
              <w:ind w:left="284"/>
            </w:pPr>
            <w:r w:rsidRPr="004D4239">
              <w:t>аміак</w:t>
            </w:r>
          </w:p>
        </w:tc>
        <w:tc>
          <w:tcPr>
            <w:tcW w:w="1091" w:type="dxa"/>
            <w:vAlign w:val="bottom"/>
          </w:tcPr>
          <w:p w:rsidR="004D3CC7" w:rsidRPr="004D4239" w:rsidRDefault="004D3CC7" w:rsidP="004D4239">
            <w:pPr>
              <w:jc w:val="center"/>
            </w:pPr>
            <w:r w:rsidRPr="004D4239">
              <w:t>9,6</w:t>
            </w:r>
          </w:p>
        </w:tc>
        <w:tc>
          <w:tcPr>
            <w:tcW w:w="1092" w:type="dxa"/>
            <w:vAlign w:val="bottom"/>
          </w:tcPr>
          <w:p w:rsidR="004D3CC7" w:rsidRPr="004D4239" w:rsidRDefault="004D3CC7" w:rsidP="004D4239">
            <w:pPr>
              <w:jc w:val="center"/>
            </w:pPr>
            <w:r w:rsidRPr="004D4239">
              <w:t>7,4</w:t>
            </w:r>
          </w:p>
        </w:tc>
        <w:tc>
          <w:tcPr>
            <w:tcW w:w="1092" w:type="dxa"/>
            <w:vAlign w:val="bottom"/>
          </w:tcPr>
          <w:p w:rsidR="004D3CC7" w:rsidRPr="004D4239" w:rsidRDefault="004D3CC7" w:rsidP="004D4239">
            <w:pPr>
              <w:jc w:val="center"/>
            </w:pPr>
            <w:r w:rsidRPr="004D4239">
              <w:rPr>
                <w:lang w:val="en-US"/>
              </w:rPr>
              <w:t>7,8</w:t>
            </w:r>
          </w:p>
        </w:tc>
        <w:tc>
          <w:tcPr>
            <w:tcW w:w="1092" w:type="dxa"/>
            <w:vAlign w:val="bottom"/>
          </w:tcPr>
          <w:p w:rsidR="004D3CC7" w:rsidRPr="004D4239" w:rsidRDefault="004D3CC7" w:rsidP="004D4239">
            <w:pPr>
              <w:jc w:val="center"/>
            </w:pPr>
            <w:r w:rsidRPr="004D4239">
              <w:t>13,1</w:t>
            </w:r>
          </w:p>
        </w:tc>
        <w:tc>
          <w:tcPr>
            <w:tcW w:w="1092" w:type="dxa"/>
            <w:vAlign w:val="bottom"/>
          </w:tcPr>
          <w:p w:rsidR="004D3CC7" w:rsidRPr="004D4239" w:rsidRDefault="004D3CC7" w:rsidP="004D4239">
            <w:pPr>
              <w:jc w:val="center"/>
            </w:pPr>
            <w:r w:rsidRPr="004D4239">
              <w:t>0,4</w:t>
            </w:r>
          </w:p>
        </w:tc>
      </w:tr>
      <w:tr w:rsidR="004D4239" w:rsidRPr="004D4239" w:rsidTr="004D4239">
        <w:trPr>
          <w:trHeight w:val="20"/>
          <w:jc w:val="center"/>
        </w:trPr>
        <w:tc>
          <w:tcPr>
            <w:tcW w:w="4180" w:type="dxa"/>
            <w:vAlign w:val="bottom"/>
          </w:tcPr>
          <w:p w:rsidR="004D3CC7" w:rsidRPr="004D4239" w:rsidRDefault="004D3CC7" w:rsidP="00FA17E3">
            <w:pPr>
              <w:ind w:left="142"/>
            </w:pPr>
            <w:r w:rsidRPr="004D4239">
              <w:t>оксид вуглецю</w:t>
            </w:r>
          </w:p>
        </w:tc>
        <w:tc>
          <w:tcPr>
            <w:tcW w:w="1091" w:type="dxa"/>
            <w:vAlign w:val="bottom"/>
          </w:tcPr>
          <w:p w:rsidR="004D3CC7" w:rsidRPr="004D4239" w:rsidRDefault="004D3CC7" w:rsidP="004D4239">
            <w:pPr>
              <w:jc w:val="center"/>
            </w:pPr>
            <w:r w:rsidRPr="004D4239">
              <w:t>386,4</w:t>
            </w:r>
          </w:p>
        </w:tc>
        <w:tc>
          <w:tcPr>
            <w:tcW w:w="1092" w:type="dxa"/>
            <w:vAlign w:val="bottom"/>
          </w:tcPr>
          <w:p w:rsidR="004D3CC7" w:rsidRPr="004D4239" w:rsidRDefault="004D3CC7" w:rsidP="004D4239">
            <w:pPr>
              <w:jc w:val="center"/>
            </w:pPr>
            <w:r w:rsidRPr="004D4239">
              <w:t>399,5</w:t>
            </w:r>
          </w:p>
        </w:tc>
        <w:tc>
          <w:tcPr>
            <w:tcW w:w="1092" w:type="dxa"/>
            <w:vAlign w:val="bottom"/>
          </w:tcPr>
          <w:p w:rsidR="004D3CC7" w:rsidRPr="004D4239" w:rsidRDefault="004D3CC7" w:rsidP="004D4239">
            <w:pPr>
              <w:jc w:val="center"/>
            </w:pPr>
            <w:r w:rsidRPr="004D4239">
              <w:t>409,4</w:t>
            </w:r>
          </w:p>
        </w:tc>
        <w:tc>
          <w:tcPr>
            <w:tcW w:w="1092" w:type="dxa"/>
            <w:vAlign w:val="bottom"/>
          </w:tcPr>
          <w:p w:rsidR="004D3CC7" w:rsidRPr="004D4239" w:rsidRDefault="004D3CC7" w:rsidP="004D4239">
            <w:pPr>
              <w:jc w:val="center"/>
            </w:pPr>
            <w:r w:rsidRPr="004D4239">
              <w:t>418,3</w:t>
            </w:r>
          </w:p>
        </w:tc>
        <w:tc>
          <w:tcPr>
            <w:tcW w:w="1092" w:type="dxa"/>
            <w:vAlign w:val="bottom"/>
          </w:tcPr>
          <w:p w:rsidR="004D3CC7" w:rsidRPr="004D4239" w:rsidRDefault="004D3CC7" w:rsidP="004D4239">
            <w:pPr>
              <w:jc w:val="center"/>
            </w:pPr>
            <w:r w:rsidRPr="004D4239">
              <w:t>163,4</w:t>
            </w:r>
          </w:p>
        </w:tc>
      </w:tr>
      <w:tr w:rsidR="004D4239" w:rsidRPr="004D4239" w:rsidTr="004D4239">
        <w:trPr>
          <w:trHeight w:val="20"/>
          <w:jc w:val="center"/>
        </w:trPr>
        <w:tc>
          <w:tcPr>
            <w:tcW w:w="4180" w:type="dxa"/>
            <w:vAlign w:val="bottom"/>
          </w:tcPr>
          <w:p w:rsidR="004D3CC7" w:rsidRPr="004D4239" w:rsidRDefault="004D3CC7" w:rsidP="00FA17E3">
            <w:pPr>
              <w:ind w:left="142"/>
            </w:pPr>
            <w:r w:rsidRPr="004D4239">
              <w:t>неметанові леткі органічні сполуки</w:t>
            </w:r>
          </w:p>
        </w:tc>
        <w:tc>
          <w:tcPr>
            <w:tcW w:w="1091" w:type="dxa"/>
            <w:vAlign w:val="bottom"/>
          </w:tcPr>
          <w:p w:rsidR="004D3CC7" w:rsidRPr="004D4239" w:rsidRDefault="004D3CC7" w:rsidP="004D4239">
            <w:pPr>
              <w:jc w:val="center"/>
            </w:pPr>
            <w:r w:rsidRPr="004D4239">
              <w:t>350,0</w:t>
            </w:r>
          </w:p>
        </w:tc>
        <w:tc>
          <w:tcPr>
            <w:tcW w:w="1092" w:type="dxa"/>
            <w:vAlign w:val="bottom"/>
          </w:tcPr>
          <w:p w:rsidR="004D3CC7" w:rsidRPr="004D4239" w:rsidRDefault="004D3CC7" w:rsidP="004D4239">
            <w:pPr>
              <w:jc w:val="center"/>
            </w:pPr>
            <w:r w:rsidRPr="004D4239">
              <w:t>203,7</w:t>
            </w:r>
          </w:p>
        </w:tc>
        <w:tc>
          <w:tcPr>
            <w:tcW w:w="1092" w:type="dxa"/>
            <w:vAlign w:val="bottom"/>
          </w:tcPr>
          <w:p w:rsidR="004D3CC7" w:rsidRPr="004D4239" w:rsidRDefault="004D3CC7" w:rsidP="004D4239">
            <w:pPr>
              <w:jc w:val="center"/>
            </w:pPr>
            <w:r w:rsidRPr="004D4239">
              <w:t>121,8</w:t>
            </w:r>
          </w:p>
        </w:tc>
        <w:tc>
          <w:tcPr>
            <w:tcW w:w="1092" w:type="dxa"/>
            <w:vAlign w:val="bottom"/>
          </w:tcPr>
          <w:p w:rsidR="004D3CC7" w:rsidRPr="004D4239" w:rsidRDefault="004D3CC7" w:rsidP="004D4239">
            <w:pPr>
              <w:jc w:val="center"/>
            </w:pPr>
            <w:r w:rsidRPr="004D4239">
              <w:t>110,9</w:t>
            </w:r>
          </w:p>
        </w:tc>
        <w:tc>
          <w:tcPr>
            <w:tcW w:w="1092" w:type="dxa"/>
            <w:vAlign w:val="bottom"/>
          </w:tcPr>
          <w:p w:rsidR="004D3CC7" w:rsidRPr="004D4239" w:rsidRDefault="004D3CC7" w:rsidP="004D4239">
            <w:pPr>
              <w:jc w:val="center"/>
            </w:pPr>
            <w:r w:rsidRPr="004D4239">
              <w:t>62,9</w:t>
            </w:r>
          </w:p>
        </w:tc>
      </w:tr>
      <w:tr w:rsidR="004D4239" w:rsidRPr="004D4239" w:rsidTr="004D4239">
        <w:trPr>
          <w:trHeight w:val="20"/>
          <w:jc w:val="center"/>
        </w:trPr>
        <w:tc>
          <w:tcPr>
            <w:tcW w:w="4180" w:type="dxa"/>
            <w:vAlign w:val="bottom"/>
          </w:tcPr>
          <w:p w:rsidR="004D3CC7" w:rsidRPr="004D4239" w:rsidRDefault="004D3CC7" w:rsidP="00FA17E3">
            <w:pPr>
              <w:ind w:left="142"/>
              <w:rPr>
                <w:vertAlign w:val="superscript"/>
              </w:rPr>
            </w:pPr>
            <w:r w:rsidRPr="004D4239">
              <w:t>метан</w:t>
            </w:r>
          </w:p>
        </w:tc>
        <w:tc>
          <w:tcPr>
            <w:tcW w:w="1091" w:type="dxa"/>
            <w:vAlign w:val="bottom"/>
          </w:tcPr>
          <w:p w:rsidR="004D3CC7" w:rsidRPr="004D4239" w:rsidRDefault="004D3CC7" w:rsidP="004D4239">
            <w:pPr>
              <w:jc w:val="center"/>
            </w:pPr>
            <w:r w:rsidRPr="004D4239">
              <w:t>4,7</w:t>
            </w:r>
          </w:p>
        </w:tc>
        <w:tc>
          <w:tcPr>
            <w:tcW w:w="1092" w:type="dxa"/>
            <w:vAlign w:val="bottom"/>
          </w:tcPr>
          <w:p w:rsidR="004D3CC7" w:rsidRPr="004D4239" w:rsidRDefault="004D3CC7" w:rsidP="004D4239">
            <w:pPr>
              <w:jc w:val="center"/>
              <w:rPr>
                <w:lang w:val="en-US"/>
              </w:rPr>
            </w:pPr>
            <w:r w:rsidRPr="004D4239">
              <w:t>7,</w:t>
            </w:r>
            <w:r w:rsidRPr="004D4239">
              <w:rPr>
                <w:lang w:val="en-US"/>
              </w:rPr>
              <w:t>0</w:t>
            </w:r>
          </w:p>
        </w:tc>
        <w:tc>
          <w:tcPr>
            <w:tcW w:w="1092" w:type="dxa"/>
            <w:vAlign w:val="bottom"/>
          </w:tcPr>
          <w:p w:rsidR="004D3CC7" w:rsidRPr="004D4239" w:rsidRDefault="004D3CC7" w:rsidP="004D4239">
            <w:pPr>
              <w:jc w:val="center"/>
            </w:pPr>
            <w:r w:rsidRPr="004D4239">
              <w:t>6,7</w:t>
            </w:r>
          </w:p>
        </w:tc>
        <w:tc>
          <w:tcPr>
            <w:tcW w:w="1092" w:type="dxa"/>
            <w:vAlign w:val="bottom"/>
          </w:tcPr>
          <w:p w:rsidR="004D3CC7" w:rsidRPr="004D4239" w:rsidRDefault="004D3CC7" w:rsidP="004D4239">
            <w:pPr>
              <w:jc w:val="center"/>
            </w:pPr>
            <w:r w:rsidRPr="004D4239">
              <w:t>6,6</w:t>
            </w:r>
          </w:p>
        </w:tc>
        <w:tc>
          <w:tcPr>
            <w:tcW w:w="1092" w:type="dxa"/>
            <w:vAlign w:val="bottom"/>
          </w:tcPr>
          <w:p w:rsidR="004D3CC7" w:rsidRPr="004D4239" w:rsidRDefault="004D3CC7" w:rsidP="004D4239">
            <w:pPr>
              <w:jc w:val="center"/>
            </w:pPr>
            <w:r w:rsidRPr="004D4239">
              <w:t>5,4</w:t>
            </w:r>
          </w:p>
        </w:tc>
      </w:tr>
      <w:tr w:rsidR="004D4239" w:rsidRPr="004D4239" w:rsidTr="004D4239">
        <w:trPr>
          <w:trHeight w:val="20"/>
          <w:jc w:val="center"/>
        </w:trPr>
        <w:tc>
          <w:tcPr>
            <w:tcW w:w="4180" w:type="dxa"/>
            <w:vAlign w:val="bottom"/>
          </w:tcPr>
          <w:p w:rsidR="004D3CC7" w:rsidRPr="004D4239" w:rsidRDefault="004D3CC7" w:rsidP="00FA17E3">
            <w:pPr>
              <w:ind w:left="142"/>
            </w:pPr>
            <w:r w:rsidRPr="004D4239">
              <w:t>суспендовані тверді частинки</w:t>
            </w:r>
          </w:p>
        </w:tc>
        <w:tc>
          <w:tcPr>
            <w:tcW w:w="1091" w:type="dxa"/>
            <w:vAlign w:val="bottom"/>
          </w:tcPr>
          <w:p w:rsidR="004D3CC7" w:rsidRPr="004D4239" w:rsidRDefault="004D3CC7" w:rsidP="004D4239">
            <w:pPr>
              <w:jc w:val="center"/>
            </w:pPr>
            <w:r w:rsidRPr="004D4239">
              <w:t>81,9</w:t>
            </w:r>
          </w:p>
        </w:tc>
        <w:tc>
          <w:tcPr>
            <w:tcW w:w="1092" w:type="dxa"/>
            <w:vAlign w:val="bottom"/>
          </w:tcPr>
          <w:p w:rsidR="004D3CC7" w:rsidRPr="004D4239" w:rsidRDefault="004D3CC7" w:rsidP="004D4239">
            <w:pPr>
              <w:jc w:val="center"/>
            </w:pPr>
            <w:r w:rsidRPr="004D4239">
              <w:t>87,4</w:t>
            </w:r>
          </w:p>
        </w:tc>
        <w:tc>
          <w:tcPr>
            <w:tcW w:w="1092" w:type="dxa"/>
            <w:vAlign w:val="bottom"/>
          </w:tcPr>
          <w:p w:rsidR="004D3CC7" w:rsidRPr="004D4239" w:rsidRDefault="004D3CC7" w:rsidP="004D4239">
            <w:pPr>
              <w:jc w:val="center"/>
            </w:pPr>
            <w:r w:rsidRPr="004D4239">
              <w:t>57,3</w:t>
            </w:r>
          </w:p>
        </w:tc>
        <w:tc>
          <w:tcPr>
            <w:tcW w:w="1092" w:type="dxa"/>
            <w:vAlign w:val="bottom"/>
          </w:tcPr>
          <w:p w:rsidR="004D3CC7" w:rsidRPr="004D4239" w:rsidRDefault="004D3CC7" w:rsidP="004D4239">
            <w:pPr>
              <w:jc w:val="center"/>
            </w:pPr>
            <w:r w:rsidRPr="004D4239">
              <w:t>66,8</w:t>
            </w:r>
          </w:p>
        </w:tc>
        <w:tc>
          <w:tcPr>
            <w:tcW w:w="1092" w:type="dxa"/>
            <w:vAlign w:val="bottom"/>
          </w:tcPr>
          <w:p w:rsidR="004D3CC7" w:rsidRPr="004D4239" w:rsidRDefault="004D3CC7" w:rsidP="004D4239">
            <w:pPr>
              <w:jc w:val="center"/>
            </w:pPr>
            <w:r w:rsidRPr="004D4239">
              <w:t>52,0</w:t>
            </w:r>
          </w:p>
        </w:tc>
      </w:tr>
      <w:tr w:rsidR="004D4239" w:rsidRPr="004D4239" w:rsidTr="004D4239">
        <w:trPr>
          <w:trHeight w:val="20"/>
          <w:jc w:val="center"/>
        </w:trPr>
        <w:tc>
          <w:tcPr>
            <w:tcW w:w="4180" w:type="dxa"/>
            <w:vAlign w:val="bottom"/>
          </w:tcPr>
          <w:p w:rsidR="004D3CC7" w:rsidRPr="004D4239" w:rsidRDefault="004D3CC7" w:rsidP="00FA17E3">
            <w:pPr>
              <w:ind w:left="284"/>
            </w:pPr>
            <w:r w:rsidRPr="004D4239">
              <w:t>з них</w:t>
            </w:r>
          </w:p>
        </w:tc>
        <w:tc>
          <w:tcPr>
            <w:tcW w:w="1091" w:type="dxa"/>
            <w:vAlign w:val="bottom"/>
          </w:tcPr>
          <w:p w:rsidR="004D3CC7" w:rsidRPr="004D4239" w:rsidRDefault="004D3CC7" w:rsidP="004D4239">
            <w:pPr>
              <w:jc w:val="center"/>
            </w:pPr>
          </w:p>
        </w:tc>
        <w:tc>
          <w:tcPr>
            <w:tcW w:w="1092" w:type="dxa"/>
            <w:vAlign w:val="bottom"/>
          </w:tcPr>
          <w:p w:rsidR="004D3CC7" w:rsidRPr="004D4239" w:rsidRDefault="004D3CC7" w:rsidP="004D4239">
            <w:pPr>
              <w:jc w:val="center"/>
            </w:pPr>
          </w:p>
        </w:tc>
        <w:tc>
          <w:tcPr>
            <w:tcW w:w="1092" w:type="dxa"/>
            <w:vAlign w:val="bottom"/>
          </w:tcPr>
          <w:p w:rsidR="004D3CC7" w:rsidRPr="004D4239" w:rsidRDefault="004D3CC7" w:rsidP="004D4239">
            <w:pPr>
              <w:jc w:val="center"/>
            </w:pPr>
          </w:p>
        </w:tc>
        <w:tc>
          <w:tcPr>
            <w:tcW w:w="1092" w:type="dxa"/>
            <w:vAlign w:val="bottom"/>
          </w:tcPr>
          <w:p w:rsidR="004D3CC7" w:rsidRPr="004D4239" w:rsidRDefault="004D3CC7" w:rsidP="004D4239">
            <w:pPr>
              <w:jc w:val="center"/>
            </w:pPr>
          </w:p>
        </w:tc>
        <w:tc>
          <w:tcPr>
            <w:tcW w:w="1092" w:type="dxa"/>
            <w:vAlign w:val="bottom"/>
          </w:tcPr>
          <w:p w:rsidR="004D3CC7" w:rsidRPr="004D4239" w:rsidRDefault="004D3CC7" w:rsidP="004D4239">
            <w:pPr>
              <w:jc w:val="center"/>
            </w:pPr>
          </w:p>
        </w:tc>
      </w:tr>
      <w:tr w:rsidR="004D4239" w:rsidRPr="004D4239" w:rsidTr="004D4239">
        <w:trPr>
          <w:trHeight w:val="20"/>
          <w:jc w:val="center"/>
        </w:trPr>
        <w:tc>
          <w:tcPr>
            <w:tcW w:w="4180" w:type="dxa"/>
            <w:vAlign w:val="bottom"/>
          </w:tcPr>
          <w:p w:rsidR="004D3CC7" w:rsidRPr="004D4239" w:rsidRDefault="004D3CC7" w:rsidP="00FA17E3">
            <w:pPr>
              <w:ind w:left="284"/>
            </w:pPr>
            <w:r w:rsidRPr="004D4239">
              <w:t>сажа</w:t>
            </w:r>
          </w:p>
        </w:tc>
        <w:tc>
          <w:tcPr>
            <w:tcW w:w="1091" w:type="dxa"/>
            <w:vAlign w:val="bottom"/>
          </w:tcPr>
          <w:p w:rsidR="004D3CC7" w:rsidRPr="004D4239" w:rsidRDefault="004D3CC7" w:rsidP="004D4239">
            <w:pPr>
              <w:jc w:val="center"/>
            </w:pPr>
            <w:r w:rsidRPr="004D4239">
              <w:t>0,7</w:t>
            </w:r>
          </w:p>
        </w:tc>
        <w:tc>
          <w:tcPr>
            <w:tcW w:w="1092" w:type="dxa"/>
            <w:vAlign w:val="bottom"/>
          </w:tcPr>
          <w:p w:rsidR="004D3CC7" w:rsidRPr="004D4239" w:rsidRDefault="004D3CC7" w:rsidP="004D4239">
            <w:pPr>
              <w:jc w:val="center"/>
            </w:pPr>
            <w:r w:rsidRPr="004D4239">
              <w:t>0,5</w:t>
            </w:r>
          </w:p>
        </w:tc>
        <w:tc>
          <w:tcPr>
            <w:tcW w:w="1092" w:type="dxa"/>
            <w:vAlign w:val="bottom"/>
          </w:tcPr>
          <w:p w:rsidR="004D3CC7" w:rsidRPr="004D4239" w:rsidRDefault="004D3CC7" w:rsidP="004D4239">
            <w:pPr>
              <w:jc w:val="center"/>
            </w:pPr>
            <w:r w:rsidRPr="004D4239">
              <w:t>4,5</w:t>
            </w:r>
          </w:p>
        </w:tc>
        <w:tc>
          <w:tcPr>
            <w:tcW w:w="1092" w:type="dxa"/>
            <w:vAlign w:val="bottom"/>
          </w:tcPr>
          <w:p w:rsidR="004D3CC7" w:rsidRPr="004D4239" w:rsidRDefault="004D3CC7" w:rsidP="004D4239">
            <w:pPr>
              <w:jc w:val="center"/>
            </w:pPr>
            <w:r w:rsidRPr="004D4239">
              <w:t>12,5</w:t>
            </w:r>
          </w:p>
        </w:tc>
        <w:tc>
          <w:tcPr>
            <w:tcW w:w="1092" w:type="dxa"/>
            <w:vAlign w:val="bottom"/>
          </w:tcPr>
          <w:p w:rsidR="004D3CC7" w:rsidRPr="004D4239" w:rsidRDefault="004D3CC7" w:rsidP="004D4239">
            <w:pPr>
              <w:jc w:val="center"/>
            </w:pPr>
            <w:r w:rsidRPr="004D4239">
              <w:t>2,4</w:t>
            </w:r>
          </w:p>
        </w:tc>
      </w:tr>
      <w:tr w:rsidR="004D4239" w:rsidRPr="004D4239" w:rsidTr="004D4239">
        <w:trPr>
          <w:trHeight w:val="20"/>
          <w:jc w:val="center"/>
        </w:trPr>
        <w:tc>
          <w:tcPr>
            <w:tcW w:w="4180" w:type="dxa"/>
            <w:vAlign w:val="bottom"/>
          </w:tcPr>
          <w:p w:rsidR="004D3CC7" w:rsidRPr="004D4239" w:rsidRDefault="004D3CC7" w:rsidP="00FA17E3">
            <w:pPr>
              <w:ind w:left="142"/>
            </w:pPr>
            <w:r w:rsidRPr="004D4239">
              <w:t>органічні аміни</w:t>
            </w:r>
          </w:p>
        </w:tc>
        <w:tc>
          <w:tcPr>
            <w:tcW w:w="1091" w:type="dxa"/>
            <w:vAlign w:val="bottom"/>
          </w:tcPr>
          <w:p w:rsidR="004D3CC7" w:rsidRPr="004D4239" w:rsidRDefault="004D3CC7" w:rsidP="004D4239">
            <w:pPr>
              <w:jc w:val="center"/>
            </w:pPr>
            <w:r w:rsidRPr="004D4239">
              <w:t>0,3</w:t>
            </w:r>
          </w:p>
        </w:tc>
        <w:tc>
          <w:tcPr>
            <w:tcW w:w="1092" w:type="dxa"/>
            <w:vAlign w:val="bottom"/>
          </w:tcPr>
          <w:p w:rsidR="004D3CC7" w:rsidRPr="004D4239" w:rsidRDefault="004D3CC7" w:rsidP="004D4239">
            <w:pPr>
              <w:jc w:val="center"/>
            </w:pPr>
            <w:r w:rsidRPr="004D4239">
              <w:t>0,5</w:t>
            </w:r>
          </w:p>
        </w:tc>
        <w:tc>
          <w:tcPr>
            <w:tcW w:w="1092" w:type="dxa"/>
            <w:vAlign w:val="bottom"/>
          </w:tcPr>
          <w:p w:rsidR="004D3CC7" w:rsidRPr="004D4239" w:rsidRDefault="004D3CC7" w:rsidP="004D4239">
            <w:pPr>
              <w:jc w:val="center"/>
            </w:pPr>
            <w:r w:rsidRPr="004D4239">
              <w:t>0,5</w:t>
            </w:r>
          </w:p>
        </w:tc>
        <w:tc>
          <w:tcPr>
            <w:tcW w:w="1092" w:type="dxa"/>
            <w:vAlign w:val="bottom"/>
          </w:tcPr>
          <w:p w:rsidR="004D3CC7" w:rsidRPr="004D4239" w:rsidRDefault="004D3CC7" w:rsidP="004D4239">
            <w:pPr>
              <w:jc w:val="center"/>
            </w:pPr>
            <w:r w:rsidRPr="004D4239">
              <w:t>0,6</w:t>
            </w:r>
          </w:p>
        </w:tc>
        <w:tc>
          <w:tcPr>
            <w:tcW w:w="1092" w:type="dxa"/>
            <w:vAlign w:val="bottom"/>
          </w:tcPr>
          <w:p w:rsidR="004D3CC7" w:rsidRPr="004D4239" w:rsidRDefault="004D3CC7" w:rsidP="004D4239">
            <w:pPr>
              <w:jc w:val="center"/>
            </w:pPr>
            <w:r w:rsidRPr="004D4239">
              <w:t>0,6</w:t>
            </w:r>
          </w:p>
        </w:tc>
      </w:tr>
      <w:tr w:rsidR="004D4239" w:rsidRPr="004D4239" w:rsidTr="004D4239">
        <w:trPr>
          <w:trHeight w:val="20"/>
          <w:jc w:val="center"/>
        </w:trPr>
        <w:tc>
          <w:tcPr>
            <w:tcW w:w="4180" w:type="dxa"/>
            <w:vAlign w:val="bottom"/>
          </w:tcPr>
          <w:p w:rsidR="004D3CC7" w:rsidRPr="004D4239" w:rsidRDefault="004D3CC7" w:rsidP="00FA17E3">
            <w:pPr>
              <w:rPr>
                <w:bCs/>
              </w:rPr>
            </w:pPr>
            <w:r w:rsidRPr="004D4239">
              <w:rPr>
                <w:bCs/>
              </w:rPr>
              <w:t>В розрахунку на одного жителя, кг</w:t>
            </w:r>
          </w:p>
        </w:tc>
        <w:tc>
          <w:tcPr>
            <w:tcW w:w="1091" w:type="dxa"/>
            <w:vAlign w:val="bottom"/>
          </w:tcPr>
          <w:p w:rsidR="004D3CC7" w:rsidRPr="004D4239" w:rsidRDefault="004D3CC7" w:rsidP="004D4239">
            <w:pPr>
              <w:jc w:val="center"/>
            </w:pPr>
            <w:r w:rsidRPr="004D4239">
              <w:t>4,9</w:t>
            </w:r>
          </w:p>
        </w:tc>
        <w:tc>
          <w:tcPr>
            <w:tcW w:w="1092" w:type="dxa"/>
            <w:vAlign w:val="bottom"/>
          </w:tcPr>
          <w:p w:rsidR="004D3CC7" w:rsidRPr="004D4239" w:rsidRDefault="004D3CC7" w:rsidP="004D4239">
            <w:pPr>
              <w:jc w:val="center"/>
            </w:pPr>
            <w:r w:rsidRPr="004D4239">
              <w:t>4,1</w:t>
            </w:r>
          </w:p>
        </w:tc>
        <w:tc>
          <w:tcPr>
            <w:tcW w:w="1092" w:type="dxa"/>
            <w:vAlign w:val="bottom"/>
          </w:tcPr>
          <w:p w:rsidR="004D3CC7" w:rsidRPr="004D4239" w:rsidRDefault="004D3CC7" w:rsidP="004D4239">
            <w:pPr>
              <w:jc w:val="center"/>
            </w:pPr>
            <w:r w:rsidRPr="004D4239">
              <w:t>3,7</w:t>
            </w:r>
          </w:p>
        </w:tc>
        <w:tc>
          <w:tcPr>
            <w:tcW w:w="1092" w:type="dxa"/>
            <w:vAlign w:val="bottom"/>
          </w:tcPr>
          <w:p w:rsidR="004D3CC7" w:rsidRPr="004D4239" w:rsidRDefault="004D3CC7" w:rsidP="004D4239">
            <w:pPr>
              <w:jc w:val="center"/>
            </w:pPr>
            <w:r w:rsidRPr="004D4239">
              <w:t>3,7</w:t>
            </w:r>
          </w:p>
        </w:tc>
        <w:tc>
          <w:tcPr>
            <w:tcW w:w="1092" w:type="dxa"/>
            <w:vAlign w:val="bottom"/>
          </w:tcPr>
          <w:p w:rsidR="004D3CC7" w:rsidRPr="004D4239" w:rsidRDefault="004D3CC7" w:rsidP="004D4239">
            <w:pPr>
              <w:jc w:val="center"/>
            </w:pPr>
            <w:r w:rsidRPr="004D4239">
              <w:t>1,9</w:t>
            </w:r>
          </w:p>
        </w:tc>
      </w:tr>
      <w:tr w:rsidR="004D4239" w:rsidRPr="004D4239" w:rsidTr="004D4239">
        <w:trPr>
          <w:trHeight w:val="20"/>
          <w:jc w:val="center"/>
        </w:trPr>
        <w:tc>
          <w:tcPr>
            <w:tcW w:w="4180" w:type="dxa"/>
            <w:vAlign w:val="bottom"/>
          </w:tcPr>
          <w:p w:rsidR="004D3CC7" w:rsidRPr="004D4239" w:rsidRDefault="004D3CC7" w:rsidP="00FA17E3">
            <w:pPr>
              <w:rPr>
                <w:bCs/>
              </w:rPr>
            </w:pPr>
            <w:r w:rsidRPr="004D4239">
              <w:rPr>
                <w:bCs/>
              </w:rPr>
              <w:t>В розрахунку на 1 км</w:t>
            </w:r>
            <w:r w:rsidRPr="004D4239">
              <w:rPr>
                <w:bCs/>
                <w:vertAlign w:val="superscript"/>
              </w:rPr>
              <w:t>2</w:t>
            </w:r>
            <w:r w:rsidRPr="004D4239">
              <w:rPr>
                <w:bCs/>
              </w:rPr>
              <w:t xml:space="preserve"> території </w:t>
            </w:r>
          </w:p>
        </w:tc>
        <w:tc>
          <w:tcPr>
            <w:tcW w:w="1091" w:type="dxa"/>
            <w:vAlign w:val="bottom"/>
          </w:tcPr>
          <w:p w:rsidR="004D3CC7" w:rsidRPr="004D4239" w:rsidRDefault="004D3CC7" w:rsidP="004D4239">
            <w:pPr>
              <w:jc w:val="center"/>
            </w:pPr>
            <w:r w:rsidRPr="004D4239">
              <w:t>24,5</w:t>
            </w:r>
          </w:p>
        </w:tc>
        <w:tc>
          <w:tcPr>
            <w:tcW w:w="1092" w:type="dxa"/>
            <w:vAlign w:val="bottom"/>
          </w:tcPr>
          <w:p w:rsidR="004D3CC7" w:rsidRPr="004D4239" w:rsidRDefault="004D3CC7" w:rsidP="004D4239">
            <w:pPr>
              <w:jc w:val="center"/>
            </w:pPr>
            <w:r w:rsidRPr="004D4239">
              <w:t>21,3</w:t>
            </w:r>
          </w:p>
        </w:tc>
        <w:tc>
          <w:tcPr>
            <w:tcW w:w="1092" w:type="dxa"/>
            <w:vAlign w:val="bottom"/>
          </w:tcPr>
          <w:p w:rsidR="004D3CC7" w:rsidRPr="004D4239" w:rsidRDefault="004D3CC7" w:rsidP="004D4239">
            <w:pPr>
              <w:jc w:val="center"/>
            </w:pPr>
            <w:r w:rsidRPr="004D4239">
              <w:t>19,1</w:t>
            </w:r>
          </w:p>
        </w:tc>
        <w:tc>
          <w:tcPr>
            <w:tcW w:w="1092" w:type="dxa"/>
            <w:vAlign w:val="bottom"/>
          </w:tcPr>
          <w:p w:rsidR="004D3CC7" w:rsidRPr="004D4239" w:rsidRDefault="004D3CC7" w:rsidP="004D4239">
            <w:pPr>
              <w:jc w:val="center"/>
            </w:pPr>
            <w:r w:rsidRPr="004D4239">
              <w:t>18,9</w:t>
            </w:r>
          </w:p>
        </w:tc>
        <w:tc>
          <w:tcPr>
            <w:tcW w:w="1092" w:type="dxa"/>
            <w:vAlign w:val="bottom"/>
          </w:tcPr>
          <w:p w:rsidR="004D3CC7" w:rsidRPr="004D4239" w:rsidRDefault="004D3CC7" w:rsidP="004D4239">
            <w:pPr>
              <w:jc w:val="center"/>
            </w:pPr>
            <w:r w:rsidRPr="004D4239">
              <w:t>9,6</w:t>
            </w:r>
          </w:p>
        </w:tc>
      </w:tr>
      <w:tr w:rsidR="004D4239" w:rsidRPr="004D4239" w:rsidTr="004D4239">
        <w:trPr>
          <w:trHeight w:val="20"/>
          <w:jc w:val="center"/>
        </w:trPr>
        <w:tc>
          <w:tcPr>
            <w:tcW w:w="4180" w:type="dxa"/>
            <w:vAlign w:val="bottom"/>
          </w:tcPr>
          <w:p w:rsidR="004D3CC7" w:rsidRPr="004D4239" w:rsidRDefault="004D3CC7" w:rsidP="00FA17E3">
            <w:r w:rsidRPr="004D4239">
              <w:t>Крім того, викиди діоксиду вуглецю, тис.т</w:t>
            </w:r>
          </w:p>
        </w:tc>
        <w:tc>
          <w:tcPr>
            <w:tcW w:w="1091" w:type="dxa"/>
            <w:vAlign w:val="bottom"/>
          </w:tcPr>
          <w:p w:rsidR="004D3CC7" w:rsidRPr="004D4239" w:rsidRDefault="004D3CC7" w:rsidP="004D4239">
            <w:pPr>
              <w:jc w:val="center"/>
            </w:pPr>
            <w:r w:rsidRPr="004D4239">
              <w:t>232,4</w:t>
            </w:r>
          </w:p>
        </w:tc>
        <w:tc>
          <w:tcPr>
            <w:tcW w:w="1092" w:type="dxa"/>
            <w:vAlign w:val="bottom"/>
          </w:tcPr>
          <w:p w:rsidR="004D3CC7" w:rsidRPr="004D4239" w:rsidRDefault="004D3CC7" w:rsidP="004D4239">
            <w:pPr>
              <w:jc w:val="center"/>
            </w:pPr>
            <w:r w:rsidRPr="004D4239">
              <w:t>155,5</w:t>
            </w:r>
          </w:p>
        </w:tc>
        <w:tc>
          <w:tcPr>
            <w:tcW w:w="1092" w:type="dxa"/>
            <w:vAlign w:val="bottom"/>
          </w:tcPr>
          <w:p w:rsidR="004D3CC7" w:rsidRPr="004D4239" w:rsidRDefault="004D3CC7" w:rsidP="004D4239">
            <w:pPr>
              <w:jc w:val="center"/>
            </w:pPr>
            <w:r w:rsidRPr="004D4239">
              <w:t>167,0</w:t>
            </w:r>
          </w:p>
        </w:tc>
        <w:tc>
          <w:tcPr>
            <w:tcW w:w="1092" w:type="dxa"/>
            <w:vAlign w:val="bottom"/>
          </w:tcPr>
          <w:p w:rsidR="004D3CC7" w:rsidRPr="004D4239" w:rsidRDefault="004D3CC7" w:rsidP="004D4239">
            <w:pPr>
              <w:jc w:val="center"/>
            </w:pPr>
            <w:r w:rsidRPr="004D4239">
              <w:t>198,2</w:t>
            </w:r>
          </w:p>
        </w:tc>
        <w:tc>
          <w:tcPr>
            <w:tcW w:w="1092" w:type="dxa"/>
            <w:vAlign w:val="bottom"/>
          </w:tcPr>
          <w:p w:rsidR="004D3CC7" w:rsidRPr="004D4239" w:rsidRDefault="004D3CC7" w:rsidP="004D4239">
            <w:pPr>
              <w:jc w:val="center"/>
            </w:pPr>
            <w:r w:rsidRPr="004D4239">
              <w:t>155,7</w:t>
            </w:r>
          </w:p>
        </w:tc>
      </w:tr>
    </w:tbl>
    <w:p w:rsidR="004D3CC7" w:rsidRPr="005902C2" w:rsidRDefault="004D3CC7" w:rsidP="004D3CC7">
      <w:pPr>
        <w:tabs>
          <w:tab w:val="left" w:pos="1440"/>
        </w:tabs>
        <w:rPr>
          <w:rFonts w:ascii="Calibri" w:hAnsi="Calibri"/>
          <w:color w:val="3333FF"/>
          <w:sz w:val="20"/>
          <w:szCs w:val="20"/>
          <w:vertAlign w:val="superscript"/>
        </w:rPr>
      </w:pPr>
      <w:r w:rsidRPr="005902C2">
        <w:rPr>
          <w:rFonts w:ascii="Calibri" w:hAnsi="Calibri"/>
          <w:color w:val="3333FF"/>
          <w:sz w:val="20"/>
          <w:szCs w:val="20"/>
          <w:vertAlign w:val="superscript"/>
        </w:rPr>
        <w:t>______________________</w:t>
      </w:r>
    </w:p>
    <w:p w:rsidR="004D3CC7" w:rsidRPr="004D4239" w:rsidRDefault="004D3CC7" w:rsidP="004D3CC7">
      <w:pPr>
        <w:rPr>
          <w:sz w:val="22"/>
          <w:szCs w:val="22"/>
          <w:lang w:val="uk-UA"/>
        </w:rPr>
      </w:pPr>
      <w:r w:rsidRPr="004D4239">
        <w:rPr>
          <w:sz w:val="22"/>
          <w:szCs w:val="22"/>
          <w:vertAlign w:val="superscript"/>
        </w:rPr>
        <w:t xml:space="preserve">1 </w:t>
      </w:r>
      <w:r w:rsidRPr="004D4239">
        <w:rPr>
          <w:sz w:val="22"/>
          <w:szCs w:val="22"/>
        </w:rPr>
        <w:t>Зменшення викидів відбулося за рахунок зміни кола обстежуваних підприємств та організацій.</w:t>
      </w:r>
    </w:p>
    <w:p w:rsidR="004D4239" w:rsidRDefault="004D4239">
      <w:pPr>
        <w:spacing w:after="200" w:line="276" w:lineRule="auto"/>
        <w:rPr>
          <w:rFonts w:asciiTheme="minorHAnsi" w:eastAsiaTheme="minorHAnsi" w:hAnsiTheme="minorHAnsi" w:cstheme="minorBidi"/>
          <w:i/>
          <w:color w:val="0000FF"/>
          <w:sz w:val="26"/>
          <w:szCs w:val="26"/>
          <w:lang w:val="uk-UA" w:eastAsia="en-US"/>
        </w:rPr>
      </w:pPr>
      <w:r>
        <w:rPr>
          <w:i/>
          <w:color w:val="0000FF"/>
          <w:sz w:val="26"/>
          <w:szCs w:val="26"/>
        </w:rPr>
        <w:br w:type="page"/>
      </w:r>
    </w:p>
    <w:p w:rsidR="004D3CC7" w:rsidRPr="00FA17E3" w:rsidRDefault="004D3CC7" w:rsidP="004D3CC7">
      <w:pPr>
        <w:pStyle w:val="a7"/>
        <w:jc w:val="center"/>
        <w:rPr>
          <w:rFonts w:ascii="Times New Roman" w:hAnsi="Times New Roman" w:cs="Times New Roman"/>
          <w:b/>
          <w:sz w:val="24"/>
          <w:szCs w:val="24"/>
        </w:rPr>
      </w:pPr>
      <w:r w:rsidRPr="00FA17E3">
        <w:rPr>
          <w:rFonts w:ascii="Times New Roman" w:hAnsi="Times New Roman" w:cs="Times New Roman"/>
          <w:b/>
          <w:sz w:val="24"/>
          <w:szCs w:val="24"/>
        </w:rPr>
        <w:lastRenderedPageBreak/>
        <w:t>Динаміка викидів забруднюючих речовин (кг) в атмосферне повітря</w:t>
      </w:r>
    </w:p>
    <w:p w:rsidR="004D3CC7" w:rsidRPr="00FA17E3" w:rsidRDefault="004D3CC7" w:rsidP="004D3CC7">
      <w:pPr>
        <w:pStyle w:val="a7"/>
        <w:jc w:val="center"/>
        <w:rPr>
          <w:rFonts w:ascii="Times New Roman" w:hAnsi="Times New Roman" w:cs="Times New Roman"/>
          <w:b/>
          <w:sz w:val="24"/>
          <w:szCs w:val="24"/>
        </w:rPr>
      </w:pPr>
      <w:r w:rsidRPr="00FA17E3">
        <w:rPr>
          <w:rFonts w:ascii="Times New Roman" w:hAnsi="Times New Roman" w:cs="Times New Roman"/>
          <w:b/>
          <w:sz w:val="24"/>
          <w:szCs w:val="24"/>
        </w:rPr>
        <w:t>від стаціонарних джерел забруднення у розрахунку на квадратний</w:t>
      </w:r>
    </w:p>
    <w:p w:rsidR="004D3CC7" w:rsidRPr="00FA17E3" w:rsidRDefault="004D3CC7" w:rsidP="004D3CC7">
      <w:pPr>
        <w:pStyle w:val="a7"/>
        <w:jc w:val="center"/>
        <w:rPr>
          <w:rFonts w:ascii="Times New Roman" w:hAnsi="Times New Roman" w:cs="Times New Roman"/>
          <w:b/>
          <w:sz w:val="24"/>
          <w:szCs w:val="24"/>
        </w:rPr>
      </w:pPr>
      <w:r w:rsidRPr="00FA17E3">
        <w:rPr>
          <w:rFonts w:ascii="Times New Roman" w:hAnsi="Times New Roman" w:cs="Times New Roman"/>
          <w:b/>
          <w:sz w:val="24"/>
          <w:szCs w:val="24"/>
        </w:rPr>
        <w:t xml:space="preserve">кілометр території  / на 1 </w:t>
      </w:r>
      <w:r w:rsidR="00FA17E3">
        <w:rPr>
          <w:rFonts w:ascii="Times New Roman" w:hAnsi="Times New Roman" w:cs="Times New Roman"/>
          <w:b/>
          <w:sz w:val="24"/>
          <w:szCs w:val="24"/>
        </w:rPr>
        <w:t>мешканця</w:t>
      </w:r>
      <w:r w:rsidRPr="00FA17E3">
        <w:rPr>
          <w:rFonts w:ascii="Times New Roman" w:hAnsi="Times New Roman" w:cs="Times New Roman"/>
          <w:b/>
          <w:sz w:val="24"/>
          <w:szCs w:val="24"/>
        </w:rPr>
        <w:t xml:space="preserve"> міста та області</w:t>
      </w:r>
    </w:p>
    <w:p w:rsidR="004D3CC7" w:rsidRPr="00612AB4" w:rsidRDefault="004D3CC7" w:rsidP="004D3CC7">
      <w:pPr>
        <w:ind w:right="-284"/>
        <w:jc w:val="center"/>
        <w:rPr>
          <w:i/>
          <w:color w:val="0000FF"/>
          <w:lang w:val="uk-UA"/>
        </w:rPr>
      </w:pPr>
      <w:r w:rsidRPr="00612AB4">
        <w:rPr>
          <w:i/>
          <w:color w:val="0000FF"/>
          <w:lang w:val="uk-UA"/>
        </w:rPr>
        <w:t xml:space="preserve">                                                                                                                 </w:t>
      </w:r>
      <w:r w:rsidR="00FA17E3" w:rsidRPr="004D4239">
        <w:rPr>
          <w:lang w:val="uk-UA"/>
        </w:rPr>
        <w:t>Таблиця</w:t>
      </w:r>
      <w:r w:rsidR="00FA17E3">
        <w:rPr>
          <w:lang w:val="uk-UA"/>
        </w:rPr>
        <w:t xml:space="preserve"> 2.1.2.3</w:t>
      </w:r>
    </w:p>
    <w:p w:rsidR="004D3CC7" w:rsidRDefault="004D3CC7" w:rsidP="004D3CC7">
      <w:pPr>
        <w:tabs>
          <w:tab w:val="left" w:pos="8931"/>
        </w:tabs>
        <w:ind w:right="-284"/>
        <w:jc w:val="right"/>
        <w:rPr>
          <w:i/>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559"/>
        <w:gridCol w:w="1418"/>
        <w:gridCol w:w="1417"/>
        <w:gridCol w:w="1388"/>
        <w:gridCol w:w="1203"/>
      </w:tblGrid>
      <w:tr w:rsidR="004D3CC7" w:rsidRPr="0077049B" w:rsidTr="00FA17E3">
        <w:tc>
          <w:tcPr>
            <w:tcW w:w="2660" w:type="dxa"/>
            <w:vAlign w:val="center"/>
          </w:tcPr>
          <w:p w:rsidR="004D3CC7" w:rsidRPr="00FA17E3" w:rsidRDefault="004D3CC7" w:rsidP="00FA17E3"/>
        </w:tc>
        <w:tc>
          <w:tcPr>
            <w:tcW w:w="1559" w:type="dxa"/>
            <w:vAlign w:val="center"/>
          </w:tcPr>
          <w:p w:rsidR="004D3CC7" w:rsidRPr="00FA17E3" w:rsidRDefault="004D3CC7" w:rsidP="00FA17E3">
            <w:pPr>
              <w:rPr>
                <w:i/>
              </w:rPr>
            </w:pPr>
            <w:r w:rsidRPr="00FA17E3">
              <w:rPr>
                <w:i/>
              </w:rPr>
              <w:t>2010</w:t>
            </w:r>
          </w:p>
        </w:tc>
        <w:tc>
          <w:tcPr>
            <w:tcW w:w="1418" w:type="dxa"/>
            <w:vAlign w:val="center"/>
          </w:tcPr>
          <w:p w:rsidR="004D3CC7" w:rsidRPr="00FA17E3" w:rsidRDefault="004D3CC7" w:rsidP="00FA17E3">
            <w:pPr>
              <w:rPr>
                <w:i/>
                <w:lang w:val="en-US"/>
              </w:rPr>
            </w:pPr>
            <w:r w:rsidRPr="00FA17E3">
              <w:rPr>
                <w:i/>
                <w:lang w:val="en-US"/>
              </w:rPr>
              <w:t>2015</w:t>
            </w:r>
          </w:p>
        </w:tc>
        <w:tc>
          <w:tcPr>
            <w:tcW w:w="1417" w:type="dxa"/>
            <w:vAlign w:val="center"/>
          </w:tcPr>
          <w:p w:rsidR="004D3CC7" w:rsidRPr="00FA17E3" w:rsidRDefault="004D3CC7" w:rsidP="00FA17E3">
            <w:pPr>
              <w:rPr>
                <w:i/>
              </w:rPr>
            </w:pPr>
            <w:r w:rsidRPr="00FA17E3">
              <w:rPr>
                <w:i/>
              </w:rPr>
              <w:t>2016</w:t>
            </w:r>
          </w:p>
        </w:tc>
        <w:tc>
          <w:tcPr>
            <w:tcW w:w="1388" w:type="dxa"/>
            <w:vAlign w:val="center"/>
          </w:tcPr>
          <w:p w:rsidR="004D3CC7" w:rsidRPr="00FA17E3" w:rsidRDefault="004D3CC7" w:rsidP="00FA17E3">
            <w:pPr>
              <w:rPr>
                <w:i/>
              </w:rPr>
            </w:pPr>
            <w:r w:rsidRPr="00FA17E3">
              <w:rPr>
                <w:i/>
              </w:rPr>
              <w:t>2017</w:t>
            </w:r>
          </w:p>
        </w:tc>
        <w:tc>
          <w:tcPr>
            <w:tcW w:w="1203" w:type="dxa"/>
            <w:vAlign w:val="center"/>
          </w:tcPr>
          <w:p w:rsidR="004D3CC7" w:rsidRPr="00FA17E3" w:rsidRDefault="004D3CC7" w:rsidP="00FA17E3">
            <w:pPr>
              <w:rPr>
                <w:i/>
              </w:rPr>
            </w:pPr>
            <w:r w:rsidRPr="00FA17E3">
              <w:rPr>
                <w:i/>
              </w:rPr>
              <w:t>2018</w:t>
            </w:r>
          </w:p>
        </w:tc>
      </w:tr>
      <w:tr w:rsidR="004D3CC7" w:rsidRPr="0077049B" w:rsidTr="00FA17E3">
        <w:tc>
          <w:tcPr>
            <w:tcW w:w="2660" w:type="dxa"/>
            <w:vAlign w:val="bottom"/>
          </w:tcPr>
          <w:p w:rsidR="004D3CC7" w:rsidRPr="00FA17E3" w:rsidRDefault="004D3CC7" w:rsidP="00FA17E3">
            <w:pPr>
              <w:rPr>
                <w:bCs/>
                <w:sz w:val="26"/>
              </w:rPr>
            </w:pPr>
            <w:r w:rsidRPr="00FA17E3">
              <w:rPr>
                <w:bCs/>
                <w:sz w:val="26"/>
              </w:rPr>
              <w:t>Волинська область</w:t>
            </w:r>
          </w:p>
        </w:tc>
        <w:tc>
          <w:tcPr>
            <w:tcW w:w="1559" w:type="dxa"/>
            <w:vAlign w:val="bottom"/>
          </w:tcPr>
          <w:p w:rsidR="004D3CC7" w:rsidRPr="00FA17E3" w:rsidRDefault="004D3CC7" w:rsidP="00FA17E3">
            <w:pPr>
              <w:rPr>
                <w:sz w:val="26"/>
                <w:szCs w:val="26"/>
                <w:lang w:val="uk-UA"/>
              </w:rPr>
            </w:pPr>
            <w:r w:rsidRPr="00FA17E3">
              <w:rPr>
                <w:sz w:val="26"/>
                <w:szCs w:val="26"/>
              </w:rPr>
              <w:t>407</w:t>
            </w:r>
            <w:r w:rsidRPr="00FA17E3">
              <w:rPr>
                <w:sz w:val="26"/>
                <w:szCs w:val="26"/>
                <w:lang w:val="uk-UA"/>
              </w:rPr>
              <w:t>/</w:t>
            </w:r>
            <w:r w:rsidRPr="00FA17E3">
              <w:rPr>
                <w:sz w:val="26"/>
                <w:szCs w:val="26"/>
              </w:rPr>
              <w:t>7</w:t>
            </w:r>
            <w:r w:rsidRPr="00FA17E3">
              <w:rPr>
                <w:sz w:val="26"/>
                <w:szCs w:val="26"/>
                <w:lang w:val="uk-UA"/>
              </w:rPr>
              <w:t>.</w:t>
            </w:r>
            <w:r w:rsidRPr="00FA17E3">
              <w:rPr>
                <w:sz w:val="26"/>
                <w:szCs w:val="26"/>
              </w:rPr>
              <w:t>9</w:t>
            </w:r>
          </w:p>
        </w:tc>
        <w:tc>
          <w:tcPr>
            <w:tcW w:w="1418" w:type="dxa"/>
            <w:vAlign w:val="bottom"/>
          </w:tcPr>
          <w:p w:rsidR="004D3CC7" w:rsidRPr="00FA17E3" w:rsidRDefault="004D3CC7" w:rsidP="00FA17E3">
            <w:pPr>
              <w:rPr>
                <w:rFonts w:eastAsia="Calibri"/>
                <w:sz w:val="26"/>
                <w:szCs w:val="26"/>
                <w:lang w:val="uk-UA" w:eastAsia="uk-UA"/>
              </w:rPr>
            </w:pPr>
            <w:r w:rsidRPr="00FA17E3">
              <w:rPr>
                <w:rFonts w:eastAsia="Calibri"/>
                <w:sz w:val="26"/>
                <w:szCs w:val="26"/>
                <w:lang w:eastAsia="en-US"/>
              </w:rPr>
              <w:t>235</w:t>
            </w:r>
            <w:r w:rsidRPr="00FA17E3">
              <w:rPr>
                <w:rFonts w:eastAsia="Calibri"/>
                <w:sz w:val="26"/>
                <w:szCs w:val="26"/>
                <w:lang w:val="uk-UA" w:eastAsia="en-US"/>
              </w:rPr>
              <w:t>/</w:t>
            </w:r>
            <w:r w:rsidRPr="00FA17E3">
              <w:rPr>
                <w:sz w:val="26"/>
                <w:szCs w:val="26"/>
              </w:rPr>
              <w:t>4</w:t>
            </w:r>
            <w:r w:rsidRPr="00FA17E3">
              <w:rPr>
                <w:sz w:val="26"/>
                <w:szCs w:val="26"/>
                <w:lang w:val="uk-UA"/>
              </w:rPr>
              <w:t>.</w:t>
            </w:r>
            <w:r w:rsidRPr="00FA17E3">
              <w:rPr>
                <w:sz w:val="26"/>
                <w:szCs w:val="26"/>
              </w:rPr>
              <w:t>5</w:t>
            </w:r>
          </w:p>
        </w:tc>
        <w:tc>
          <w:tcPr>
            <w:tcW w:w="1417" w:type="dxa"/>
            <w:vAlign w:val="bottom"/>
          </w:tcPr>
          <w:p w:rsidR="004D3CC7" w:rsidRPr="00FA17E3" w:rsidRDefault="004D3CC7" w:rsidP="00FA17E3">
            <w:pPr>
              <w:rPr>
                <w:rFonts w:eastAsia="Calibri"/>
                <w:sz w:val="26"/>
                <w:szCs w:val="26"/>
                <w:lang w:val="uk-UA" w:eastAsia="uk-UA"/>
              </w:rPr>
            </w:pPr>
            <w:r w:rsidRPr="00FA17E3">
              <w:rPr>
                <w:rFonts w:eastAsia="Calibri"/>
                <w:sz w:val="26"/>
                <w:szCs w:val="26"/>
                <w:lang w:eastAsia="en-US"/>
              </w:rPr>
              <w:t>232</w:t>
            </w:r>
            <w:r w:rsidRPr="00FA17E3">
              <w:rPr>
                <w:rFonts w:eastAsia="Calibri"/>
                <w:sz w:val="26"/>
                <w:szCs w:val="26"/>
                <w:lang w:val="uk-UA" w:eastAsia="en-US"/>
              </w:rPr>
              <w:t>/4.5</w:t>
            </w:r>
          </w:p>
        </w:tc>
        <w:tc>
          <w:tcPr>
            <w:tcW w:w="1388" w:type="dxa"/>
            <w:vAlign w:val="bottom"/>
          </w:tcPr>
          <w:p w:rsidR="004D3CC7" w:rsidRPr="00FA17E3" w:rsidRDefault="004D3CC7" w:rsidP="00FA17E3">
            <w:pPr>
              <w:rPr>
                <w:rFonts w:eastAsia="Calibri"/>
                <w:sz w:val="26"/>
                <w:szCs w:val="26"/>
                <w:lang w:val="uk-UA" w:eastAsia="uk-UA"/>
              </w:rPr>
            </w:pPr>
            <w:r w:rsidRPr="00FA17E3">
              <w:rPr>
                <w:rFonts w:eastAsia="Calibri"/>
                <w:sz w:val="26"/>
                <w:szCs w:val="26"/>
                <w:lang w:eastAsia="en-US"/>
              </w:rPr>
              <w:t>255</w:t>
            </w:r>
            <w:r w:rsidRPr="00FA17E3">
              <w:rPr>
                <w:rFonts w:eastAsia="Calibri"/>
                <w:sz w:val="26"/>
                <w:szCs w:val="26"/>
                <w:lang w:val="uk-UA" w:eastAsia="en-US"/>
              </w:rPr>
              <w:t>/4.9</w:t>
            </w:r>
          </w:p>
        </w:tc>
        <w:tc>
          <w:tcPr>
            <w:tcW w:w="1203" w:type="dxa"/>
            <w:vAlign w:val="bottom"/>
          </w:tcPr>
          <w:p w:rsidR="004D3CC7" w:rsidRPr="00FA17E3" w:rsidRDefault="004D3CC7" w:rsidP="00FA17E3">
            <w:pPr>
              <w:rPr>
                <w:sz w:val="26"/>
                <w:szCs w:val="26"/>
                <w:lang w:val="uk-UA" w:eastAsia="uk-UA"/>
              </w:rPr>
            </w:pPr>
            <w:r w:rsidRPr="00FA17E3">
              <w:rPr>
                <w:sz w:val="26"/>
                <w:szCs w:val="26"/>
              </w:rPr>
              <w:t>253</w:t>
            </w:r>
            <w:r w:rsidRPr="00FA17E3">
              <w:rPr>
                <w:sz w:val="26"/>
                <w:szCs w:val="26"/>
                <w:lang w:val="uk-UA"/>
              </w:rPr>
              <w:t>/4.9</w:t>
            </w:r>
          </w:p>
        </w:tc>
      </w:tr>
      <w:tr w:rsidR="004D3CC7" w:rsidRPr="0077049B" w:rsidTr="00FA17E3">
        <w:tc>
          <w:tcPr>
            <w:tcW w:w="2660" w:type="dxa"/>
            <w:vAlign w:val="bottom"/>
          </w:tcPr>
          <w:p w:rsidR="004D3CC7" w:rsidRPr="00FA17E3" w:rsidRDefault="004D3CC7" w:rsidP="00FA17E3">
            <w:pPr>
              <w:rPr>
                <w:sz w:val="26"/>
                <w:szCs w:val="26"/>
              </w:rPr>
            </w:pPr>
            <w:r w:rsidRPr="00FA17E3">
              <w:rPr>
                <w:sz w:val="26"/>
                <w:szCs w:val="26"/>
              </w:rPr>
              <w:t>м.Луцьк</w:t>
            </w:r>
          </w:p>
        </w:tc>
        <w:tc>
          <w:tcPr>
            <w:tcW w:w="1559" w:type="dxa"/>
            <w:vAlign w:val="bottom"/>
          </w:tcPr>
          <w:p w:rsidR="004D3CC7" w:rsidRPr="00FA17E3" w:rsidRDefault="004D3CC7" w:rsidP="00FA17E3">
            <w:pPr>
              <w:rPr>
                <w:sz w:val="26"/>
                <w:szCs w:val="26"/>
                <w:lang w:val="uk-UA"/>
              </w:rPr>
            </w:pPr>
            <w:r w:rsidRPr="00FA17E3">
              <w:rPr>
                <w:sz w:val="26"/>
                <w:szCs w:val="26"/>
              </w:rPr>
              <w:t>24486</w:t>
            </w:r>
            <w:r w:rsidRPr="00FA17E3">
              <w:rPr>
                <w:sz w:val="26"/>
                <w:szCs w:val="26"/>
                <w:lang w:val="uk-UA"/>
              </w:rPr>
              <w:t>/4.9</w:t>
            </w:r>
          </w:p>
        </w:tc>
        <w:tc>
          <w:tcPr>
            <w:tcW w:w="1418" w:type="dxa"/>
            <w:vAlign w:val="bottom"/>
          </w:tcPr>
          <w:p w:rsidR="004D3CC7" w:rsidRPr="00FA17E3" w:rsidRDefault="004D3CC7" w:rsidP="00FA17E3">
            <w:pPr>
              <w:rPr>
                <w:rFonts w:eastAsia="Calibri"/>
                <w:sz w:val="26"/>
                <w:szCs w:val="26"/>
                <w:lang w:val="uk-UA" w:eastAsia="en-US"/>
              </w:rPr>
            </w:pPr>
            <w:r w:rsidRPr="00FA17E3">
              <w:rPr>
                <w:rFonts w:eastAsia="Calibri"/>
                <w:sz w:val="26"/>
                <w:szCs w:val="26"/>
                <w:lang w:eastAsia="en-US"/>
              </w:rPr>
              <w:t>21273</w:t>
            </w:r>
            <w:r w:rsidRPr="00FA17E3">
              <w:rPr>
                <w:rFonts w:eastAsia="Calibri"/>
                <w:sz w:val="26"/>
                <w:szCs w:val="26"/>
                <w:lang w:val="uk-UA" w:eastAsia="en-US"/>
              </w:rPr>
              <w:t>/4.1</w:t>
            </w:r>
          </w:p>
        </w:tc>
        <w:tc>
          <w:tcPr>
            <w:tcW w:w="1417" w:type="dxa"/>
            <w:vAlign w:val="bottom"/>
          </w:tcPr>
          <w:p w:rsidR="004D3CC7" w:rsidRPr="00FA17E3" w:rsidRDefault="004D3CC7" w:rsidP="00FA17E3">
            <w:pPr>
              <w:rPr>
                <w:rFonts w:eastAsia="Calibri"/>
                <w:sz w:val="26"/>
                <w:szCs w:val="26"/>
                <w:lang w:val="uk-UA" w:eastAsia="en-US"/>
              </w:rPr>
            </w:pPr>
            <w:r w:rsidRPr="00FA17E3">
              <w:rPr>
                <w:rFonts w:eastAsia="Calibri"/>
                <w:sz w:val="26"/>
                <w:szCs w:val="26"/>
                <w:lang w:eastAsia="en-US"/>
              </w:rPr>
              <w:t>19122</w:t>
            </w:r>
            <w:r w:rsidRPr="00FA17E3">
              <w:rPr>
                <w:rFonts w:eastAsia="Calibri"/>
                <w:sz w:val="26"/>
                <w:szCs w:val="26"/>
                <w:lang w:val="uk-UA" w:eastAsia="en-US"/>
              </w:rPr>
              <w:t>/3.7</w:t>
            </w:r>
          </w:p>
        </w:tc>
        <w:tc>
          <w:tcPr>
            <w:tcW w:w="1388" w:type="dxa"/>
            <w:vAlign w:val="bottom"/>
          </w:tcPr>
          <w:p w:rsidR="004D3CC7" w:rsidRPr="00FA17E3" w:rsidRDefault="004D3CC7" w:rsidP="00FA17E3">
            <w:pPr>
              <w:rPr>
                <w:rFonts w:eastAsia="Calibri"/>
                <w:sz w:val="26"/>
                <w:szCs w:val="26"/>
                <w:lang w:val="uk-UA" w:eastAsia="en-US"/>
              </w:rPr>
            </w:pPr>
            <w:r w:rsidRPr="00FA17E3">
              <w:rPr>
                <w:rFonts w:eastAsia="Calibri"/>
                <w:sz w:val="26"/>
                <w:szCs w:val="26"/>
                <w:lang w:eastAsia="en-US"/>
              </w:rPr>
              <w:t>18866</w:t>
            </w:r>
            <w:r w:rsidRPr="00FA17E3">
              <w:rPr>
                <w:rFonts w:eastAsia="Calibri"/>
                <w:sz w:val="26"/>
                <w:szCs w:val="26"/>
                <w:lang w:val="uk-UA" w:eastAsia="en-US"/>
              </w:rPr>
              <w:t>/3.7</w:t>
            </w:r>
          </w:p>
        </w:tc>
        <w:tc>
          <w:tcPr>
            <w:tcW w:w="1203" w:type="dxa"/>
            <w:vAlign w:val="bottom"/>
          </w:tcPr>
          <w:p w:rsidR="004D3CC7" w:rsidRPr="00FA17E3" w:rsidRDefault="004D3CC7" w:rsidP="00FA17E3">
            <w:pPr>
              <w:rPr>
                <w:sz w:val="26"/>
                <w:szCs w:val="26"/>
                <w:lang w:val="uk-UA"/>
              </w:rPr>
            </w:pPr>
            <w:r w:rsidRPr="00FA17E3">
              <w:rPr>
                <w:sz w:val="26"/>
                <w:szCs w:val="26"/>
              </w:rPr>
              <w:t>9552</w:t>
            </w:r>
            <w:r w:rsidRPr="00FA17E3">
              <w:rPr>
                <w:sz w:val="26"/>
                <w:szCs w:val="26"/>
                <w:lang w:val="uk-UA"/>
              </w:rPr>
              <w:t>/1.9</w:t>
            </w:r>
          </w:p>
        </w:tc>
      </w:tr>
    </w:tbl>
    <w:p w:rsidR="00FA17E3" w:rsidRDefault="00FA17E3" w:rsidP="004D3CC7">
      <w:pPr>
        <w:pStyle w:val="ab"/>
        <w:spacing w:line="216" w:lineRule="auto"/>
        <w:ind w:firstLine="709"/>
        <w:jc w:val="both"/>
        <w:rPr>
          <w:color w:val="0000FF"/>
          <w:sz w:val="26"/>
          <w:szCs w:val="26"/>
          <w:lang w:val="uk-UA"/>
        </w:rPr>
      </w:pPr>
    </w:p>
    <w:p w:rsidR="004D3CC7" w:rsidRPr="00FA17E3" w:rsidRDefault="004D3CC7" w:rsidP="00FA17E3">
      <w:pPr>
        <w:pStyle w:val="ab"/>
        <w:spacing w:after="0"/>
        <w:ind w:firstLine="709"/>
        <w:jc w:val="both"/>
        <w:rPr>
          <w:sz w:val="24"/>
          <w:szCs w:val="24"/>
          <w:lang w:val="uk-UA"/>
        </w:rPr>
      </w:pPr>
      <w:r w:rsidRPr="00FA17E3">
        <w:rPr>
          <w:sz w:val="24"/>
          <w:szCs w:val="24"/>
          <w:lang w:val="uk-UA"/>
        </w:rPr>
        <w:t xml:space="preserve">Основні стаціонарні джерела викидів розташовані переважно на околицях міста – в північній, південно-східній та південній промзонах. </w:t>
      </w:r>
    </w:p>
    <w:p w:rsidR="004D3CC7" w:rsidRPr="00FA17E3" w:rsidRDefault="004D3CC7" w:rsidP="00FA17E3">
      <w:pPr>
        <w:ind w:firstLine="709"/>
        <w:jc w:val="both"/>
        <w:rPr>
          <w:lang w:val="uk-UA"/>
        </w:rPr>
      </w:pPr>
      <w:r w:rsidRPr="00FA17E3">
        <w:t>Основними підприємствами - забруднювачами у 2018 році по м.Луцьку були ДКП “Луцьктепло” та ДП МОУ ЛРЗ "Мотор", на які припадало 53,2% викидів міста.</w:t>
      </w:r>
    </w:p>
    <w:p w:rsidR="004D3CC7" w:rsidRPr="00FA17E3" w:rsidRDefault="004D3CC7" w:rsidP="00FA17E3">
      <w:pPr>
        <w:ind w:firstLine="709"/>
        <w:jc w:val="both"/>
        <w:rPr>
          <w:lang w:val="uk-UA"/>
        </w:rPr>
      </w:pPr>
      <w:r w:rsidRPr="00FA17E3">
        <w:rPr>
          <w:lang w:val="uk-UA"/>
        </w:rPr>
        <w:t xml:space="preserve">Серед об’єктів Міністерства палива та енергетики до основних забруднювачів в місті відноситься ПАТ </w:t>
      </w:r>
      <w:r w:rsidRPr="00FA17E3">
        <w:t>“</w:t>
      </w:r>
      <w:r w:rsidRPr="00FA17E3">
        <w:rPr>
          <w:lang w:val="uk-UA"/>
        </w:rPr>
        <w:t>Гнідавський цукровий завод</w:t>
      </w:r>
      <w:r w:rsidRPr="00FA17E3">
        <w:t>”</w:t>
      </w:r>
      <w:r w:rsidRPr="00FA17E3">
        <w:rPr>
          <w:lang w:val="uk-UA"/>
        </w:rPr>
        <w:t xml:space="preserve">, валовий викид якого становив: в 2018р. – 240т, в 2017р. - 286.9т. Первищення </w:t>
      </w:r>
      <w:r w:rsidRPr="00FA17E3">
        <w:t xml:space="preserve">норм викидів виявлено </w:t>
      </w:r>
      <w:r w:rsidRPr="00FA17E3">
        <w:rPr>
          <w:lang w:val="uk-UA"/>
        </w:rPr>
        <w:t xml:space="preserve">також </w:t>
      </w:r>
      <w:r w:rsidRPr="00FA17E3">
        <w:t xml:space="preserve">на ТзОВ “Полімер” </w:t>
      </w:r>
      <w:r w:rsidRPr="00FA17E3">
        <w:rPr>
          <w:lang w:val="uk-UA"/>
        </w:rPr>
        <w:t>(</w:t>
      </w:r>
      <w:r w:rsidRPr="00FA17E3">
        <w:t>по 3 показниках: діоксиду азоту, оксиду вуглецю та твердих суспендованих речовинах</w:t>
      </w:r>
      <w:r w:rsidRPr="00FA17E3">
        <w:rPr>
          <w:lang w:val="uk-UA"/>
        </w:rPr>
        <w:t>)</w:t>
      </w:r>
      <w:r w:rsidRPr="00FA17E3">
        <w:t>.</w:t>
      </w:r>
    </w:p>
    <w:p w:rsidR="004D3CC7" w:rsidRDefault="004D3CC7" w:rsidP="004D3CC7">
      <w:pPr>
        <w:jc w:val="center"/>
        <w:rPr>
          <w:b/>
          <w:bCs/>
          <w:sz w:val="28"/>
          <w:lang w:val="uk-UA"/>
        </w:rPr>
      </w:pPr>
    </w:p>
    <w:p w:rsidR="004D3CC7" w:rsidRPr="00FA17E3" w:rsidRDefault="004D3CC7" w:rsidP="004D3CC7">
      <w:pPr>
        <w:jc w:val="center"/>
        <w:rPr>
          <w:b/>
          <w:bCs/>
          <w:lang w:val="uk-UA"/>
        </w:rPr>
      </w:pPr>
      <w:r w:rsidRPr="00FA17E3">
        <w:rPr>
          <w:b/>
          <w:bCs/>
          <w:lang w:val="uk-UA"/>
        </w:rPr>
        <w:t>Перелік підприємств, які мали найбільші обсяги викидів забруднюючих речовин в атмосферне повітря у 2018 році</w:t>
      </w:r>
    </w:p>
    <w:p w:rsidR="004D3CC7" w:rsidRPr="00612AB4" w:rsidRDefault="004D3CC7" w:rsidP="004D3CC7">
      <w:pPr>
        <w:ind w:right="-284"/>
        <w:jc w:val="center"/>
        <w:rPr>
          <w:i/>
          <w:color w:val="0000FF"/>
          <w:lang w:val="uk-UA"/>
        </w:rPr>
      </w:pPr>
      <w:r w:rsidRPr="00612AB4">
        <w:rPr>
          <w:i/>
          <w:color w:val="0000FF"/>
          <w:lang w:val="uk-UA"/>
        </w:rPr>
        <w:t xml:space="preserve">                                                                                                                 </w:t>
      </w:r>
      <w:r w:rsidR="00FA17E3" w:rsidRPr="004D4239">
        <w:rPr>
          <w:lang w:val="uk-UA"/>
        </w:rPr>
        <w:t>Таблиця</w:t>
      </w:r>
      <w:r w:rsidR="00FA17E3">
        <w:rPr>
          <w:lang w:val="uk-UA"/>
        </w:rPr>
        <w:t xml:space="preserve"> 2.1.2.4</w:t>
      </w:r>
    </w:p>
    <w:p w:rsidR="004D3CC7" w:rsidRPr="00BA4A1F" w:rsidRDefault="004D3CC7" w:rsidP="004D3CC7">
      <w:pPr>
        <w:jc w:val="center"/>
        <w:rPr>
          <w:bCs/>
          <w:lang w:val="uk-UA"/>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1"/>
        <w:gridCol w:w="1844"/>
        <w:gridCol w:w="1702"/>
        <w:gridCol w:w="1702"/>
        <w:gridCol w:w="1406"/>
      </w:tblGrid>
      <w:tr w:rsidR="00FA17E3" w:rsidRPr="00FA17E3" w:rsidTr="00FA17E3">
        <w:trPr>
          <w:cantSplit/>
        </w:trPr>
        <w:tc>
          <w:tcPr>
            <w:tcW w:w="2989" w:type="dxa"/>
            <w:vMerge w:val="restart"/>
            <w:vAlign w:val="center"/>
          </w:tcPr>
          <w:p w:rsidR="004D3CC7" w:rsidRPr="00FA17E3" w:rsidRDefault="004D3CC7" w:rsidP="00FA17E3">
            <w:pPr>
              <w:jc w:val="center"/>
              <w:rPr>
                <w:i/>
                <w:sz w:val="26"/>
                <w:szCs w:val="26"/>
                <w:lang w:val="uk-UA"/>
              </w:rPr>
            </w:pPr>
            <w:r w:rsidRPr="00FA17E3">
              <w:rPr>
                <w:i/>
                <w:sz w:val="26"/>
                <w:szCs w:val="26"/>
                <w:lang w:val="uk-UA"/>
              </w:rPr>
              <w:t xml:space="preserve">Підприємство </w:t>
            </w:r>
          </w:p>
        </w:tc>
        <w:tc>
          <w:tcPr>
            <w:tcW w:w="1843" w:type="dxa"/>
            <w:vMerge w:val="restart"/>
            <w:vAlign w:val="center"/>
          </w:tcPr>
          <w:p w:rsidR="004D3CC7" w:rsidRPr="00FA17E3" w:rsidRDefault="004D3CC7" w:rsidP="00FA17E3">
            <w:pPr>
              <w:jc w:val="center"/>
              <w:rPr>
                <w:i/>
                <w:sz w:val="26"/>
                <w:szCs w:val="26"/>
              </w:rPr>
            </w:pPr>
            <w:r w:rsidRPr="00FA17E3">
              <w:rPr>
                <w:i/>
                <w:sz w:val="26"/>
                <w:szCs w:val="26"/>
              </w:rPr>
              <w:t>Обсяг викидів, т</w:t>
            </w:r>
          </w:p>
        </w:tc>
        <w:tc>
          <w:tcPr>
            <w:tcW w:w="3402" w:type="dxa"/>
            <w:gridSpan w:val="2"/>
            <w:vAlign w:val="center"/>
          </w:tcPr>
          <w:p w:rsidR="004D3CC7" w:rsidRPr="00FA17E3" w:rsidRDefault="004D3CC7" w:rsidP="00FA17E3">
            <w:pPr>
              <w:jc w:val="center"/>
              <w:rPr>
                <w:i/>
                <w:sz w:val="26"/>
                <w:szCs w:val="26"/>
              </w:rPr>
            </w:pPr>
            <w:r w:rsidRPr="00FA17E3">
              <w:rPr>
                <w:i/>
                <w:sz w:val="26"/>
                <w:szCs w:val="26"/>
              </w:rPr>
              <w:t>Збільшення,</w:t>
            </w:r>
          </w:p>
          <w:p w:rsidR="004D3CC7" w:rsidRPr="00FA17E3" w:rsidRDefault="004D3CC7" w:rsidP="00FA17E3">
            <w:pPr>
              <w:jc w:val="center"/>
              <w:rPr>
                <w:i/>
                <w:sz w:val="26"/>
                <w:szCs w:val="26"/>
              </w:rPr>
            </w:pPr>
            <w:r w:rsidRPr="00FA17E3">
              <w:rPr>
                <w:i/>
                <w:sz w:val="26"/>
                <w:szCs w:val="26"/>
              </w:rPr>
              <w:t xml:space="preserve">зменшення </w:t>
            </w:r>
            <w:r w:rsidRPr="00FA17E3">
              <w:rPr>
                <w:i/>
                <w:spacing w:val="-20"/>
                <w:sz w:val="26"/>
                <w:szCs w:val="26"/>
              </w:rPr>
              <w:t xml:space="preserve">(–)  </w:t>
            </w:r>
            <w:r w:rsidRPr="00FA17E3">
              <w:rPr>
                <w:i/>
                <w:sz w:val="26"/>
                <w:szCs w:val="26"/>
              </w:rPr>
              <w:t>до 2017</w:t>
            </w:r>
          </w:p>
        </w:tc>
        <w:tc>
          <w:tcPr>
            <w:tcW w:w="1405" w:type="dxa"/>
            <w:vMerge w:val="restart"/>
            <w:vAlign w:val="center"/>
          </w:tcPr>
          <w:p w:rsidR="004D3CC7" w:rsidRPr="00FA17E3" w:rsidRDefault="004D3CC7" w:rsidP="00FA17E3">
            <w:pPr>
              <w:jc w:val="center"/>
              <w:rPr>
                <w:i/>
                <w:sz w:val="26"/>
                <w:szCs w:val="26"/>
              </w:rPr>
            </w:pPr>
            <w:r w:rsidRPr="00FA17E3">
              <w:rPr>
                <w:i/>
                <w:sz w:val="26"/>
                <w:szCs w:val="26"/>
              </w:rPr>
              <w:t>У % до підсумку у м. Луцьку</w:t>
            </w:r>
          </w:p>
        </w:tc>
      </w:tr>
      <w:tr w:rsidR="00FA17E3" w:rsidRPr="00FA17E3" w:rsidTr="00FA17E3">
        <w:trPr>
          <w:cantSplit/>
        </w:trPr>
        <w:tc>
          <w:tcPr>
            <w:tcW w:w="2989" w:type="dxa"/>
            <w:vMerge/>
            <w:vAlign w:val="center"/>
          </w:tcPr>
          <w:p w:rsidR="004D3CC7" w:rsidRPr="00FA17E3" w:rsidRDefault="004D3CC7" w:rsidP="00FA17E3">
            <w:pPr>
              <w:jc w:val="center"/>
              <w:rPr>
                <w:b/>
                <w:i/>
              </w:rPr>
            </w:pPr>
          </w:p>
        </w:tc>
        <w:tc>
          <w:tcPr>
            <w:tcW w:w="1843" w:type="dxa"/>
            <w:vMerge/>
            <w:vAlign w:val="center"/>
          </w:tcPr>
          <w:p w:rsidR="004D3CC7" w:rsidRPr="00FA17E3" w:rsidRDefault="004D3CC7" w:rsidP="00FA17E3">
            <w:pPr>
              <w:jc w:val="center"/>
              <w:rPr>
                <w:b/>
                <w:i/>
              </w:rPr>
            </w:pPr>
          </w:p>
        </w:tc>
        <w:tc>
          <w:tcPr>
            <w:tcW w:w="1701" w:type="dxa"/>
            <w:vAlign w:val="center"/>
          </w:tcPr>
          <w:p w:rsidR="004D3CC7" w:rsidRPr="00FA17E3" w:rsidRDefault="004D3CC7" w:rsidP="00FA17E3">
            <w:pPr>
              <w:jc w:val="center"/>
              <w:rPr>
                <w:i/>
              </w:rPr>
            </w:pPr>
            <w:r w:rsidRPr="00FA17E3">
              <w:rPr>
                <w:i/>
              </w:rPr>
              <w:t>т</w:t>
            </w:r>
          </w:p>
        </w:tc>
        <w:tc>
          <w:tcPr>
            <w:tcW w:w="1701" w:type="dxa"/>
            <w:vAlign w:val="center"/>
          </w:tcPr>
          <w:p w:rsidR="004D3CC7" w:rsidRPr="00FA17E3" w:rsidRDefault="004D3CC7" w:rsidP="00FA17E3">
            <w:pPr>
              <w:jc w:val="center"/>
              <w:rPr>
                <w:i/>
              </w:rPr>
            </w:pPr>
            <w:r w:rsidRPr="00FA17E3">
              <w:rPr>
                <w:i/>
              </w:rPr>
              <w:t>у %</w:t>
            </w:r>
          </w:p>
        </w:tc>
        <w:tc>
          <w:tcPr>
            <w:tcW w:w="1405" w:type="dxa"/>
            <w:vMerge/>
            <w:vAlign w:val="center"/>
          </w:tcPr>
          <w:p w:rsidR="004D3CC7" w:rsidRPr="00FA17E3" w:rsidRDefault="004D3CC7" w:rsidP="00FA17E3">
            <w:pPr>
              <w:jc w:val="center"/>
              <w:rPr>
                <w:b/>
              </w:rPr>
            </w:pPr>
          </w:p>
        </w:tc>
      </w:tr>
      <w:tr w:rsidR="00FA17E3" w:rsidRPr="00FA17E3" w:rsidTr="00FA17E3">
        <w:trPr>
          <w:cantSplit/>
        </w:trPr>
        <w:tc>
          <w:tcPr>
            <w:tcW w:w="2989" w:type="dxa"/>
            <w:vAlign w:val="bottom"/>
          </w:tcPr>
          <w:p w:rsidR="004D3CC7" w:rsidRPr="00FA17E3" w:rsidRDefault="004D3CC7" w:rsidP="00FA17E3">
            <w:pPr>
              <w:pStyle w:val="ad"/>
              <w:spacing w:after="0"/>
              <w:ind w:left="0"/>
              <w:jc w:val="center"/>
              <w:rPr>
                <w:b/>
                <w:i/>
                <w:sz w:val="26"/>
                <w:szCs w:val="26"/>
                <w:lang w:val="en-US"/>
              </w:rPr>
            </w:pPr>
            <w:r w:rsidRPr="00FA17E3">
              <w:rPr>
                <w:b/>
                <w:i/>
                <w:sz w:val="26"/>
                <w:szCs w:val="26"/>
              </w:rPr>
              <w:t xml:space="preserve">ДКП </w:t>
            </w:r>
            <w:r w:rsidRPr="00FA17E3">
              <w:rPr>
                <w:b/>
                <w:i/>
                <w:sz w:val="26"/>
                <w:szCs w:val="26"/>
                <w:lang w:val="en-US"/>
              </w:rPr>
              <w:t>“</w:t>
            </w:r>
            <w:r w:rsidRPr="00FA17E3">
              <w:rPr>
                <w:b/>
                <w:i/>
                <w:sz w:val="26"/>
                <w:szCs w:val="26"/>
              </w:rPr>
              <w:t>Луцьктепло</w:t>
            </w:r>
            <w:r w:rsidRPr="00FA17E3">
              <w:rPr>
                <w:b/>
                <w:i/>
                <w:sz w:val="26"/>
                <w:szCs w:val="26"/>
                <w:lang w:val="en-US"/>
              </w:rPr>
              <w:t>”</w:t>
            </w:r>
          </w:p>
        </w:tc>
        <w:tc>
          <w:tcPr>
            <w:tcW w:w="1843" w:type="dxa"/>
            <w:vAlign w:val="bottom"/>
          </w:tcPr>
          <w:p w:rsidR="004D3CC7" w:rsidRPr="00FA17E3" w:rsidRDefault="004D3CC7" w:rsidP="00FA17E3">
            <w:pPr>
              <w:jc w:val="center"/>
              <w:rPr>
                <w:sz w:val="26"/>
                <w:szCs w:val="26"/>
                <w:lang w:eastAsia="uk-UA"/>
              </w:rPr>
            </w:pPr>
            <w:r w:rsidRPr="00FA17E3">
              <w:rPr>
                <w:sz w:val="26"/>
                <w:szCs w:val="26"/>
                <w:lang w:eastAsia="uk-UA"/>
              </w:rPr>
              <w:t>123,8</w:t>
            </w:r>
          </w:p>
        </w:tc>
        <w:tc>
          <w:tcPr>
            <w:tcW w:w="1701" w:type="dxa"/>
            <w:vAlign w:val="bottom"/>
          </w:tcPr>
          <w:p w:rsidR="004D3CC7" w:rsidRPr="00FA17E3" w:rsidRDefault="004D3CC7" w:rsidP="00FA17E3">
            <w:pPr>
              <w:jc w:val="center"/>
              <w:rPr>
                <w:sz w:val="26"/>
                <w:szCs w:val="26"/>
                <w:lang w:eastAsia="uk-UA"/>
              </w:rPr>
            </w:pPr>
            <w:r w:rsidRPr="00FA17E3">
              <w:rPr>
                <w:sz w:val="26"/>
                <w:szCs w:val="26"/>
                <w:lang w:eastAsia="uk-UA"/>
              </w:rPr>
              <w:t>6,4</w:t>
            </w:r>
          </w:p>
        </w:tc>
        <w:tc>
          <w:tcPr>
            <w:tcW w:w="1701" w:type="dxa"/>
            <w:vAlign w:val="bottom"/>
          </w:tcPr>
          <w:p w:rsidR="004D3CC7" w:rsidRPr="00FA17E3" w:rsidRDefault="004D3CC7" w:rsidP="00FA17E3">
            <w:pPr>
              <w:jc w:val="center"/>
              <w:rPr>
                <w:sz w:val="26"/>
                <w:szCs w:val="26"/>
              </w:rPr>
            </w:pPr>
            <w:r w:rsidRPr="00FA17E3">
              <w:rPr>
                <w:sz w:val="26"/>
                <w:szCs w:val="26"/>
              </w:rPr>
              <w:t>105,5</w:t>
            </w:r>
          </w:p>
        </w:tc>
        <w:tc>
          <w:tcPr>
            <w:tcW w:w="1405" w:type="dxa"/>
            <w:vAlign w:val="bottom"/>
          </w:tcPr>
          <w:p w:rsidR="004D3CC7" w:rsidRPr="00FA17E3" w:rsidRDefault="004D3CC7" w:rsidP="00FA17E3">
            <w:pPr>
              <w:jc w:val="center"/>
              <w:rPr>
                <w:sz w:val="26"/>
                <w:szCs w:val="26"/>
                <w:lang w:eastAsia="uk-UA"/>
              </w:rPr>
            </w:pPr>
            <w:r w:rsidRPr="00FA17E3">
              <w:rPr>
                <w:sz w:val="26"/>
                <w:szCs w:val="26"/>
                <w:lang w:eastAsia="uk-UA"/>
              </w:rPr>
              <w:t>30,9</w:t>
            </w:r>
          </w:p>
        </w:tc>
      </w:tr>
      <w:tr w:rsidR="00FA17E3" w:rsidRPr="00FA17E3" w:rsidTr="00FA17E3">
        <w:trPr>
          <w:cantSplit/>
        </w:trPr>
        <w:tc>
          <w:tcPr>
            <w:tcW w:w="2989" w:type="dxa"/>
            <w:vAlign w:val="bottom"/>
          </w:tcPr>
          <w:p w:rsidR="004D3CC7" w:rsidRPr="00FA17E3" w:rsidRDefault="004D3CC7" w:rsidP="00FA17E3">
            <w:pPr>
              <w:pStyle w:val="ad"/>
              <w:spacing w:after="0"/>
              <w:ind w:left="0"/>
              <w:jc w:val="center"/>
              <w:rPr>
                <w:b/>
                <w:i/>
                <w:sz w:val="26"/>
                <w:szCs w:val="26"/>
                <w:lang w:val="en-US"/>
              </w:rPr>
            </w:pPr>
            <w:r w:rsidRPr="00FA17E3">
              <w:rPr>
                <w:b/>
                <w:i/>
                <w:sz w:val="26"/>
                <w:szCs w:val="26"/>
              </w:rPr>
              <w:t xml:space="preserve">ДПМОУ ЛРЗ </w:t>
            </w:r>
            <w:r w:rsidRPr="00FA17E3">
              <w:rPr>
                <w:b/>
                <w:i/>
                <w:sz w:val="26"/>
                <w:szCs w:val="26"/>
                <w:lang w:val="en-US"/>
              </w:rPr>
              <w:t>“</w:t>
            </w:r>
            <w:r w:rsidRPr="00FA17E3">
              <w:rPr>
                <w:b/>
                <w:i/>
                <w:sz w:val="26"/>
                <w:szCs w:val="26"/>
              </w:rPr>
              <w:t>Мотор</w:t>
            </w:r>
            <w:r w:rsidRPr="00FA17E3">
              <w:rPr>
                <w:b/>
                <w:i/>
                <w:sz w:val="26"/>
                <w:szCs w:val="26"/>
                <w:lang w:val="en-US"/>
              </w:rPr>
              <w:t>”</w:t>
            </w:r>
          </w:p>
        </w:tc>
        <w:tc>
          <w:tcPr>
            <w:tcW w:w="1843" w:type="dxa"/>
            <w:vAlign w:val="bottom"/>
          </w:tcPr>
          <w:p w:rsidR="004D3CC7" w:rsidRPr="00FA17E3" w:rsidRDefault="004D3CC7" w:rsidP="00FA17E3">
            <w:pPr>
              <w:jc w:val="center"/>
              <w:rPr>
                <w:sz w:val="26"/>
                <w:szCs w:val="26"/>
              </w:rPr>
            </w:pPr>
            <w:r w:rsidRPr="00FA17E3">
              <w:rPr>
                <w:sz w:val="26"/>
                <w:szCs w:val="26"/>
              </w:rPr>
              <w:t>89,7</w:t>
            </w:r>
          </w:p>
        </w:tc>
        <w:tc>
          <w:tcPr>
            <w:tcW w:w="1701" w:type="dxa"/>
            <w:vAlign w:val="bottom"/>
          </w:tcPr>
          <w:p w:rsidR="004D3CC7" w:rsidRPr="00FA17E3" w:rsidRDefault="004D3CC7" w:rsidP="00FA17E3">
            <w:pPr>
              <w:jc w:val="center"/>
              <w:rPr>
                <w:sz w:val="26"/>
                <w:szCs w:val="26"/>
              </w:rPr>
            </w:pPr>
            <w:r w:rsidRPr="00FA17E3">
              <w:rPr>
                <w:sz w:val="26"/>
                <w:szCs w:val="26"/>
              </w:rPr>
              <w:t>1,0</w:t>
            </w:r>
          </w:p>
        </w:tc>
        <w:tc>
          <w:tcPr>
            <w:tcW w:w="1701" w:type="dxa"/>
            <w:vAlign w:val="bottom"/>
          </w:tcPr>
          <w:p w:rsidR="004D3CC7" w:rsidRPr="00FA17E3" w:rsidRDefault="004D3CC7" w:rsidP="00FA17E3">
            <w:pPr>
              <w:jc w:val="center"/>
              <w:rPr>
                <w:sz w:val="26"/>
                <w:szCs w:val="26"/>
              </w:rPr>
            </w:pPr>
            <w:r w:rsidRPr="00FA17E3">
              <w:rPr>
                <w:sz w:val="26"/>
                <w:szCs w:val="26"/>
              </w:rPr>
              <w:t>101,1</w:t>
            </w:r>
          </w:p>
        </w:tc>
        <w:tc>
          <w:tcPr>
            <w:tcW w:w="1405" w:type="dxa"/>
            <w:vAlign w:val="bottom"/>
          </w:tcPr>
          <w:p w:rsidR="004D3CC7" w:rsidRPr="00FA17E3" w:rsidRDefault="004D3CC7" w:rsidP="00FA17E3">
            <w:pPr>
              <w:jc w:val="center"/>
              <w:rPr>
                <w:sz w:val="26"/>
                <w:szCs w:val="26"/>
              </w:rPr>
            </w:pPr>
            <w:r w:rsidRPr="00FA17E3">
              <w:rPr>
                <w:sz w:val="26"/>
                <w:szCs w:val="26"/>
              </w:rPr>
              <w:t>22,4</w:t>
            </w:r>
          </w:p>
        </w:tc>
      </w:tr>
      <w:tr w:rsidR="00FA17E3" w:rsidRPr="00FA17E3" w:rsidTr="00FA17E3">
        <w:trPr>
          <w:cantSplit/>
        </w:trPr>
        <w:tc>
          <w:tcPr>
            <w:tcW w:w="2989" w:type="dxa"/>
            <w:vAlign w:val="bottom"/>
          </w:tcPr>
          <w:p w:rsidR="004D3CC7" w:rsidRPr="00FA17E3" w:rsidRDefault="004D3CC7" w:rsidP="00FA17E3">
            <w:pPr>
              <w:pStyle w:val="ad"/>
              <w:spacing w:after="0"/>
              <w:ind w:left="0"/>
              <w:jc w:val="center"/>
              <w:rPr>
                <w:b/>
                <w:i/>
                <w:sz w:val="26"/>
                <w:szCs w:val="26"/>
                <w:lang w:val="en-US"/>
              </w:rPr>
            </w:pPr>
            <w:r w:rsidRPr="00FA17E3">
              <w:rPr>
                <w:b/>
                <w:i/>
                <w:sz w:val="26"/>
                <w:szCs w:val="26"/>
              </w:rPr>
              <w:t xml:space="preserve">ПАТ </w:t>
            </w:r>
            <w:r w:rsidRPr="00FA17E3">
              <w:rPr>
                <w:b/>
                <w:i/>
                <w:sz w:val="26"/>
                <w:szCs w:val="26"/>
                <w:lang w:val="en-US"/>
              </w:rPr>
              <w:t>“</w:t>
            </w:r>
            <w:r w:rsidRPr="00FA17E3">
              <w:rPr>
                <w:b/>
                <w:i/>
                <w:sz w:val="26"/>
                <w:szCs w:val="26"/>
              </w:rPr>
              <w:t>СКФ Україна</w:t>
            </w:r>
            <w:r w:rsidRPr="00FA17E3">
              <w:rPr>
                <w:b/>
                <w:i/>
                <w:sz w:val="26"/>
                <w:szCs w:val="26"/>
                <w:lang w:val="en-US"/>
              </w:rPr>
              <w:t>”</w:t>
            </w:r>
          </w:p>
        </w:tc>
        <w:tc>
          <w:tcPr>
            <w:tcW w:w="1843" w:type="dxa"/>
            <w:vAlign w:val="bottom"/>
          </w:tcPr>
          <w:p w:rsidR="004D3CC7" w:rsidRPr="00FA17E3" w:rsidRDefault="004D3CC7" w:rsidP="00FA17E3">
            <w:pPr>
              <w:jc w:val="center"/>
              <w:rPr>
                <w:sz w:val="26"/>
                <w:szCs w:val="26"/>
              </w:rPr>
            </w:pPr>
            <w:r w:rsidRPr="00FA17E3">
              <w:rPr>
                <w:sz w:val="26"/>
                <w:szCs w:val="26"/>
              </w:rPr>
              <w:t>39,2</w:t>
            </w:r>
          </w:p>
        </w:tc>
        <w:tc>
          <w:tcPr>
            <w:tcW w:w="1701" w:type="dxa"/>
            <w:vAlign w:val="bottom"/>
          </w:tcPr>
          <w:p w:rsidR="004D3CC7" w:rsidRPr="00FA17E3" w:rsidRDefault="004D3CC7" w:rsidP="00FA17E3">
            <w:pPr>
              <w:jc w:val="center"/>
              <w:rPr>
                <w:sz w:val="26"/>
                <w:szCs w:val="26"/>
              </w:rPr>
            </w:pPr>
            <w:r w:rsidRPr="00FA17E3">
              <w:rPr>
                <w:sz w:val="26"/>
                <w:szCs w:val="26"/>
              </w:rPr>
              <w:t>–2,3</w:t>
            </w:r>
          </w:p>
        </w:tc>
        <w:tc>
          <w:tcPr>
            <w:tcW w:w="1701" w:type="dxa"/>
            <w:vAlign w:val="bottom"/>
          </w:tcPr>
          <w:p w:rsidR="004D3CC7" w:rsidRPr="00FA17E3" w:rsidRDefault="004D3CC7" w:rsidP="00FA17E3">
            <w:pPr>
              <w:jc w:val="center"/>
              <w:rPr>
                <w:sz w:val="26"/>
                <w:szCs w:val="26"/>
              </w:rPr>
            </w:pPr>
            <w:r w:rsidRPr="00FA17E3">
              <w:rPr>
                <w:sz w:val="26"/>
                <w:szCs w:val="26"/>
              </w:rPr>
              <w:t>94,5</w:t>
            </w:r>
          </w:p>
        </w:tc>
        <w:tc>
          <w:tcPr>
            <w:tcW w:w="1405" w:type="dxa"/>
            <w:vAlign w:val="bottom"/>
          </w:tcPr>
          <w:p w:rsidR="004D3CC7" w:rsidRPr="00FA17E3" w:rsidRDefault="004D3CC7" w:rsidP="00FA17E3">
            <w:pPr>
              <w:jc w:val="center"/>
              <w:rPr>
                <w:sz w:val="26"/>
                <w:szCs w:val="26"/>
              </w:rPr>
            </w:pPr>
            <w:r w:rsidRPr="00FA17E3">
              <w:rPr>
                <w:sz w:val="26"/>
                <w:szCs w:val="26"/>
              </w:rPr>
              <w:t>9,7</w:t>
            </w:r>
          </w:p>
        </w:tc>
      </w:tr>
      <w:tr w:rsidR="00FA17E3" w:rsidRPr="00FA17E3" w:rsidTr="00FA17E3">
        <w:trPr>
          <w:cantSplit/>
        </w:trPr>
        <w:tc>
          <w:tcPr>
            <w:tcW w:w="2989" w:type="dxa"/>
            <w:vAlign w:val="bottom"/>
          </w:tcPr>
          <w:p w:rsidR="004D3CC7" w:rsidRPr="00FA17E3" w:rsidRDefault="004D3CC7" w:rsidP="00FA17E3">
            <w:pPr>
              <w:pStyle w:val="ad"/>
              <w:spacing w:after="0"/>
              <w:ind w:left="0"/>
              <w:jc w:val="center"/>
              <w:rPr>
                <w:b/>
                <w:i/>
                <w:sz w:val="26"/>
                <w:szCs w:val="26"/>
                <w:lang w:val="en-US"/>
              </w:rPr>
            </w:pPr>
            <w:r w:rsidRPr="00FA17E3">
              <w:rPr>
                <w:b/>
                <w:i/>
                <w:sz w:val="26"/>
                <w:szCs w:val="26"/>
                <w:lang w:val="en-US"/>
              </w:rPr>
              <w:t>ПАТ “</w:t>
            </w:r>
            <w:r w:rsidRPr="00FA17E3">
              <w:rPr>
                <w:b/>
                <w:i/>
                <w:sz w:val="26"/>
                <w:szCs w:val="26"/>
              </w:rPr>
              <w:t>Теремно хліб</w:t>
            </w:r>
            <w:r w:rsidRPr="00FA17E3">
              <w:rPr>
                <w:b/>
                <w:i/>
                <w:sz w:val="26"/>
                <w:szCs w:val="26"/>
                <w:lang w:val="en-US"/>
              </w:rPr>
              <w:t>”</w:t>
            </w:r>
          </w:p>
        </w:tc>
        <w:tc>
          <w:tcPr>
            <w:tcW w:w="1843" w:type="dxa"/>
            <w:vAlign w:val="bottom"/>
          </w:tcPr>
          <w:p w:rsidR="004D3CC7" w:rsidRPr="00FA17E3" w:rsidRDefault="004D3CC7" w:rsidP="00FA17E3">
            <w:pPr>
              <w:jc w:val="center"/>
              <w:rPr>
                <w:sz w:val="26"/>
                <w:szCs w:val="26"/>
              </w:rPr>
            </w:pPr>
            <w:r w:rsidRPr="00FA17E3">
              <w:rPr>
                <w:sz w:val="26"/>
                <w:szCs w:val="26"/>
              </w:rPr>
              <w:t>37,9</w:t>
            </w:r>
          </w:p>
        </w:tc>
        <w:tc>
          <w:tcPr>
            <w:tcW w:w="1701" w:type="dxa"/>
            <w:vAlign w:val="bottom"/>
          </w:tcPr>
          <w:p w:rsidR="004D3CC7" w:rsidRPr="00FA17E3" w:rsidRDefault="004D3CC7" w:rsidP="00FA17E3">
            <w:pPr>
              <w:jc w:val="center"/>
              <w:rPr>
                <w:sz w:val="26"/>
                <w:szCs w:val="26"/>
              </w:rPr>
            </w:pPr>
            <w:r w:rsidRPr="00FA17E3">
              <w:rPr>
                <w:sz w:val="26"/>
                <w:szCs w:val="26"/>
              </w:rPr>
              <w:t>1,9</w:t>
            </w:r>
          </w:p>
        </w:tc>
        <w:tc>
          <w:tcPr>
            <w:tcW w:w="1701" w:type="dxa"/>
            <w:vAlign w:val="bottom"/>
          </w:tcPr>
          <w:p w:rsidR="004D3CC7" w:rsidRPr="00FA17E3" w:rsidRDefault="004D3CC7" w:rsidP="00FA17E3">
            <w:pPr>
              <w:jc w:val="center"/>
              <w:rPr>
                <w:sz w:val="26"/>
                <w:szCs w:val="26"/>
              </w:rPr>
            </w:pPr>
            <w:r w:rsidRPr="00FA17E3">
              <w:rPr>
                <w:sz w:val="26"/>
                <w:szCs w:val="26"/>
              </w:rPr>
              <w:t>105,1</w:t>
            </w:r>
          </w:p>
        </w:tc>
        <w:tc>
          <w:tcPr>
            <w:tcW w:w="1405" w:type="dxa"/>
            <w:vAlign w:val="bottom"/>
          </w:tcPr>
          <w:p w:rsidR="004D3CC7" w:rsidRPr="00FA17E3" w:rsidRDefault="004D3CC7" w:rsidP="00FA17E3">
            <w:pPr>
              <w:jc w:val="center"/>
              <w:rPr>
                <w:sz w:val="26"/>
                <w:szCs w:val="26"/>
              </w:rPr>
            </w:pPr>
            <w:r w:rsidRPr="00FA17E3">
              <w:rPr>
                <w:sz w:val="26"/>
                <w:szCs w:val="26"/>
              </w:rPr>
              <w:t>9,5</w:t>
            </w:r>
          </w:p>
        </w:tc>
      </w:tr>
      <w:tr w:rsidR="00FA17E3" w:rsidRPr="00FA17E3" w:rsidTr="00FA17E3">
        <w:trPr>
          <w:cantSplit/>
        </w:trPr>
        <w:tc>
          <w:tcPr>
            <w:tcW w:w="2989" w:type="dxa"/>
            <w:vAlign w:val="bottom"/>
          </w:tcPr>
          <w:p w:rsidR="004D3CC7" w:rsidRPr="00FA17E3" w:rsidRDefault="004D3CC7" w:rsidP="00FA17E3">
            <w:pPr>
              <w:jc w:val="center"/>
              <w:rPr>
                <w:sz w:val="26"/>
                <w:szCs w:val="26"/>
                <w:lang w:val="en-US"/>
              </w:rPr>
            </w:pPr>
            <w:r w:rsidRPr="00FA17E3">
              <w:rPr>
                <w:sz w:val="26"/>
                <w:szCs w:val="26"/>
              </w:rPr>
              <w:t xml:space="preserve">ТзОВ </w:t>
            </w:r>
            <w:r w:rsidRPr="00FA17E3">
              <w:rPr>
                <w:sz w:val="26"/>
                <w:szCs w:val="26"/>
                <w:lang w:val="en-US"/>
              </w:rPr>
              <w:t>“</w:t>
            </w:r>
            <w:r w:rsidRPr="00FA17E3">
              <w:rPr>
                <w:sz w:val="26"/>
                <w:szCs w:val="26"/>
              </w:rPr>
              <w:t>Агротехніка</w:t>
            </w:r>
            <w:r w:rsidRPr="00FA17E3">
              <w:rPr>
                <w:sz w:val="26"/>
                <w:szCs w:val="26"/>
                <w:lang w:val="en-US"/>
              </w:rPr>
              <w:t>”</w:t>
            </w:r>
          </w:p>
        </w:tc>
        <w:tc>
          <w:tcPr>
            <w:tcW w:w="1843" w:type="dxa"/>
            <w:vAlign w:val="bottom"/>
          </w:tcPr>
          <w:p w:rsidR="004D3CC7" w:rsidRPr="00FA17E3" w:rsidRDefault="004D3CC7" w:rsidP="00FA17E3">
            <w:pPr>
              <w:jc w:val="center"/>
              <w:rPr>
                <w:sz w:val="26"/>
                <w:szCs w:val="26"/>
              </w:rPr>
            </w:pPr>
            <w:r w:rsidRPr="00FA17E3">
              <w:rPr>
                <w:sz w:val="26"/>
                <w:szCs w:val="26"/>
              </w:rPr>
              <w:t>27,7</w:t>
            </w:r>
          </w:p>
        </w:tc>
        <w:tc>
          <w:tcPr>
            <w:tcW w:w="1701" w:type="dxa"/>
            <w:vAlign w:val="bottom"/>
          </w:tcPr>
          <w:p w:rsidR="004D3CC7" w:rsidRPr="00FA17E3" w:rsidRDefault="004D3CC7" w:rsidP="00FA17E3">
            <w:pPr>
              <w:jc w:val="center"/>
              <w:rPr>
                <w:sz w:val="26"/>
                <w:szCs w:val="26"/>
              </w:rPr>
            </w:pPr>
            <w:r w:rsidRPr="00FA17E3">
              <w:rPr>
                <w:sz w:val="26"/>
                <w:szCs w:val="26"/>
              </w:rPr>
              <w:t>11,2</w:t>
            </w:r>
          </w:p>
        </w:tc>
        <w:tc>
          <w:tcPr>
            <w:tcW w:w="1701" w:type="dxa"/>
            <w:vAlign w:val="bottom"/>
          </w:tcPr>
          <w:p w:rsidR="004D3CC7" w:rsidRPr="00FA17E3" w:rsidRDefault="004D3CC7" w:rsidP="00FA17E3">
            <w:pPr>
              <w:jc w:val="center"/>
              <w:rPr>
                <w:sz w:val="26"/>
                <w:szCs w:val="26"/>
              </w:rPr>
            </w:pPr>
            <w:r w:rsidRPr="00FA17E3">
              <w:rPr>
                <w:sz w:val="26"/>
                <w:szCs w:val="26"/>
              </w:rPr>
              <w:t>167,7</w:t>
            </w:r>
          </w:p>
        </w:tc>
        <w:tc>
          <w:tcPr>
            <w:tcW w:w="1405" w:type="dxa"/>
            <w:vAlign w:val="bottom"/>
          </w:tcPr>
          <w:p w:rsidR="004D3CC7" w:rsidRPr="00FA17E3" w:rsidRDefault="004D3CC7" w:rsidP="00FA17E3">
            <w:pPr>
              <w:jc w:val="center"/>
              <w:rPr>
                <w:sz w:val="26"/>
                <w:szCs w:val="26"/>
              </w:rPr>
            </w:pPr>
            <w:r w:rsidRPr="00FA17E3">
              <w:rPr>
                <w:sz w:val="26"/>
                <w:szCs w:val="26"/>
              </w:rPr>
              <w:t>6,9</w:t>
            </w:r>
          </w:p>
        </w:tc>
      </w:tr>
    </w:tbl>
    <w:p w:rsidR="004D3CC7" w:rsidRPr="00BA4A1F" w:rsidRDefault="004D3CC7" w:rsidP="004D3CC7">
      <w:pPr>
        <w:jc w:val="both"/>
        <w:rPr>
          <w:color w:val="0000FF"/>
          <w:sz w:val="26"/>
          <w:szCs w:val="26"/>
          <w:lang w:val="uk-UA"/>
        </w:rPr>
      </w:pPr>
    </w:p>
    <w:p w:rsidR="004D3CC7" w:rsidRPr="00900C41" w:rsidRDefault="004D3CC7" w:rsidP="00900C41">
      <w:pPr>
        <w:ind w:firstLine="709"/>
        <w:jc w:val="both"/>
        <w:rPr>
          <w:lang w:val="uk-UA"/>
        </w:rPr>
      </w:pPr>
      <w:r w:rsidRPr="00900C41">
        <w:rPr>
          <w:lang w:val="uk-UA"/>
        </w:rPr>
        <w:t xml:space="preserve">Значний вплив на якість атмосферного повітря в місті має автотранспорт, про що свідчать показники: в </w:t>
      </w:r>
      <w:r w:rsidRPr="00900C41">
        <w:t>сер</w:t>
      </w:r>
      <w:r w:rsidRPr="00900C41">
        <w:rPr>
          <w:spacing w:val="3"/>
        </w:rPr>
        <w:t>е</w:t>
      </w:r>
      <w:r w:rsidRPr="00900C41">
        <w:t>дн</w:t>
      </w:r>
      <w:r w:rsidRPr="00900C41">
        <w:rPr>
          <w:spacing w:val="4"/>
        </w:rPr>
        <w:t>ь</w:t>
      </w:r>
      <w:r w:rsidRPr="00900C41">
        <w:t>о</w:t>
      </w:r>
      <w:r w:rsidRPr="00900C41">
        <w:rPr>
          <w:spacing w:val="6"/>
        </w:rPr>
        <w:t>м</w:t>
      </w:r>
      <w:r w:rsidRPr="00900C41">
        <w:t>у</w:t>
      </w:r>
      <w:r w:rsidRPr="00900C41">
        <w:rPr>
          <w:spacing w:val="18"/>
          <w:lang w:val="uk-UA"/>
        </w:rPr>
        <w:t xml:space="preserve"> по </w:t>
      </w:r>
      <w:r w:rsidRPr="00900C41">
        <w:rPr>
          <w:spacing w:val="6"/>
        </w:rPr>
        <w:t>м</w:t>
      </w:r>
      <w:r w:rsidRPr="00900C41">
        <w:rPr>
          <w:spacing w:val="-7"/>
          <w:lang w:val="uk-UA"/>
        </w:rPr>
        <w:t>.</w:t>
      </w:r>
      <w:r w:rsidRPr="00900C41">
        <w:rPr>
          <w:spacing w:val="13"/>
        </w:rPr>
        <w:t xml:space="preserve"> </w:t>
      </w:r>
      <w:r w:rsidRPr="00900C41">
        <w:rPr>
          <w:spacing w:val="3"/>
        </w:rPr>
        <w:t>Л</w:t>
      </w:r>
      <w:r w:rsidRPr="00900C41">
        <w:t>уц</w:t>
      </w:r>
      <w:r w:rsidRPr="00900C41">
        <w:rPr>
          <w:spacing w:val="2"/>
        </w:rPr>
        <w:t>ь</w:t>
      </w:r>
      <w:r w:rsidRPr="00900C41">
        <w:rPr>
          <w:spacing w:val="3"/>
        </w:rPr>
        <w:t>к</w:t>
      </w:r>
      <w:r w:rsidRPr="00900C41">
        <w:t>у</w:t>
      </w:r>
      <w:r w:rsidRPr="00900C41">
        <w:rPr>
          <w:spacing w:val="15"/>
        </w:rPr>
        <w:t xml:space="preserve"> </w:t>
      </w:r>
      <w:r w:rsidRPr="00900C41">
        <w:rPr>
          <w:spacing w:val="3"/>
        </w:rPr>
        <w:t>в</w:t>
      </w:r>
      <w:r w:rsidRPr="00900C41">
        <w:rPr>
          <w:spacing w:val="-7"/>
        </w:rPr>
        <w:t>і</w:t>
      </w:r>
      <w:r w:rsidRPr="00900C41">
        <w:t>д</w:t>
      </w:r>
      <w:r w:rsidRPr="00900C41">
        <w:rPr>
          <w:spacing w:val="17"/>
        </w:rPr>
        <w:t xml:space="preserve"> </w:t>
      </w:r>
      <w:r w:rsidRPr="00900C41">
        <w:t>пере</w:t>
      </w:r>
      <w:r w:rsidRPr="00900C41">
        <w:rPr>
          <w:spacing w:val="8"/>
        </w:rPr>
        <w:t>с</w:t>
      </w:r>
      <w:r w:rsidRPr="00900C41">
        <w:t>увн</w:t>
      </w:r>
      <w:r w:rsidRPr="00900C41">
        <w:rPr>
          <w:spacing w:val="2"/>
        </w:rPr>
        <w:t>и</w:t>
      </w:r>
      <w:r w:rsidRPr="00900C41">
        <w:t>х</w:t>
      </w:r>
      <w:r w:rsidRPr="00900C41">
        <w:rPr>
          <w:spacing w:val="14"/>
        </w:rPr>
        <w:t xml:space="preserve"> </w:t>
      </w:r>
      <w:r w:rsidRPr="00900C41">
        <w:t>дж</w:t>
      </w:r>
      <w:r w:rsidRPr="00900C41">
        <w:rPr>
          <w:spacing w:val="3"/>
        </w:rPr>
        <w:t>е</w:t>
      </w:r>
      <w:r w:rsidRPr="00900C41">
        <w:t>рел в</w:t>
      </w:r>
      <w:r w:rsidRPr="00900C41">
        <w:rPr>
          <w:spacing w:val="25"/>
        </w:rPr>
        <w:t xml:space="preserve"> </w:t>
      </w:r>
      <w:r w:rsidRPr="00900C41">
        <w:t>розр</w:t>
      </w:r>
      <w:r w:rsidRPr="00900C41">
        <w:rPr>
          <w:spacing w:val="6"/>
        </w:rPr>
        <w:t>а</w:t>
      </w:r>
      <w:r w:rsidRPr="00900C41">
        <w:t>хун</w:t>
      </w:r>
      <w:r w:rsidRPr="00900C41">
        <w:rPr>
          <w:spacing w:val="3"/>
        </w:rPr>
        <w:t>к</w:t>
      </w:r>
      <w:r w:rsidRPr="00900C41">
        <w:t>у</w:t>
      </w:r>
      <w:r w:rsidRPr="00900C41">
        <w:rPr>
          <w:spacing w:val="18"/>
        </w:rPr>
        <w:t xml:space="preserve"> </w:t>
      </w:r>
      <w:r w:rsidRPr="00900C41">
        <w:t>на</w:t>
      </w:r>
      <w:r w:rsidRPr="00900C41">
        <w:rPr>
          <w:spacing w:val="28"/>
        </w:rPr>
        <w:t xml:space="preserve"> </w:t>
      </w:r>
      <w:r w:rsidRPr="00900C41">
        <w:rPr>
          <w:lang w:val="uk-UA"/>
        </w:rPr>
        <w:t>1</w:t>
      </w:r>
      <w:r w:rsidRPr="00900C41">
        <w:rPr>
          <w:spacing w:val="22"/>
        </w:rPr>
        <w:t xml:space="preserve"> </w:t>
      </w:r>
      <w:r w:rsidRPr="00900C41">
        <w:t>ж</w:t>
      </w:r>
      <w:r w:rsidRPr="00900C41">
        <w:rPr>
          <w:spacing w:val="4"/>
        </w:rPr>
        <w:t>и</w:t>
      </w:r>
      <w:r w:rsidRPr="00900C41">
        <w:t>теля</w:t>
      </w:r>
      <w:r w:rsidRPr="00900C41">
        <w:rPr>
          <w:spacing w:val="24"/>
        </w:rPr>
        <w:t xml:space="preserve"> </w:t>
      </w:r>
      <w:r w:rsidRPr="00900C41">
        <w:rPr>
          <w:spacing w:val="4"/>
        </w:rPr>
        <w:t>п</w:t>
      </w:r>
      <w:r w:rsidRPr="00900C41">
        <w:t>рипа</w:t>
      </w:r>
      <w:r w:rsidRPr="00900C41">
        <w:rPr>
          <w:spacing w:val="3"/>
        </w:rPr>
        <w:t>д</w:t>
      </w:r>
      <w:r w:rsidRPr="00900C41">
        <w:t>ає</w:t>
      </w:r>
      <w:r w:rsidRPr="00900C41">
        <w:rPr>
          <w:lang w:val="uk-UA"/>
        </w:rPr>
        <w:t xml:space="preserve"> -</w:t>
      </w:r>
      <w:r w:rsidRPr="00900C41">
        <w:rPr>
          <w:spacing w:val="29"/>
        </w:rPr>
        <w:t xml:space="preserve"> </w:t>
      </w:r>
      <w:smartTag w:uri="urn:schemas-microsoft-com:office:smarttags" w:element="metricconverter">
        <w:smartTagPr>
          <w:attr w:name="ProductID" w:val="47,4 кг"/>
        </w:smartTagPr>
        <w:r w:rsidRPr="00900C41">
          <w:t>47,4</w:t>
        </w:r>
        <w:r w:rsidRPr="00900C41">
          <w:rPr>
            <w:lang w:val="uk-UA"/>
          </w:rPr>
          <w:t xml:space="preserve"> </w:t>
        </w:r>
        <w:r w:rsidRPr="00900C41">
          <w:rPr>
            <w:spacing w:val="3"/>
            <w:lang w:val="uk-UA"/>
          </w:rPr>
          <w:t>кг</w:t>
        </w:r>
      </w:smartTag>
      <w:r w:rsidRPr="00900C41">
        <w:rPr>
          <w:spacing w:val="3"/>
          <w:lang w:val="uk-UA"/>
        </w:rPr>
        <w:t xml:space="preserve"> </w:t>
      </w:r>
      <w:r w:rsidRPr="00900C41">
        <w:t>ви</w:t>
      </w:r>
      <w:r w:rsidRPr="00900C41">
        <w:rPr>
          <w:spacing w:val="-3"/>
        </w:rPr>
        <w:t>к</w:t>
      </w:r>
      <w:r w:rsidRPr="00900C41">
        <w:t>и</w:t>
      </w:r>
      <w:r w:rsidRPr="00900C41">
        <w:rPr>
          <w:spacing w:val="6"/>
        </w:rPr>
        <w:t>д</w:t>
      </w:r>
      <w:r w:rsidRPr="00900C41">
        <w:t>ів</w:t>
      </w:r>
      <w:r w:rsidRPr="00900C41">
        <w:rPr>
          <w:lang w:val="uk-UA"/>
        </w:rPr>
        <w:t xml:space="preserve"> (по області – </w:t>
      </w:r>
      <w:smartTag w:uri="urn:schemas-microsoft-com:office:smarttags" w:element="metricconverter">
        <w:smartTagPr>
          <w:attr w:name="ProductID" w:val="36.6 кг"/>
        </w:smartTagPr>
        <w:r w:rsidRPr="00900C41">
          <w:rPr>
            <w:lang w:val="uk-UA"/>
          </w:rPr>
          <w:t>36.6 кг</w:t>
        </w:r>
      </w:smartTag>
      <w:r w:rsidRPr="00900C41">
        <w:rPr>
          <w:lang w:val="uk-UA"/>
        </w:rPr>
        <w:t xml:space="preserve">); </w:t>
      </w:r>
      <w:r w:rsidRPr="00900C41">
        <w:rPr>
          <w:w w:val="99"/>
        </w:rPr>
        <w:t xml:space="preserve"> </w:t>
      </w:r>
      <w:r w:rsidRPr="00900C41">
        <w:rPr>
          <w:lang w:val="uk-UA"/>
        </w:rPr>
        <w:t>щ</w:t>
      </w:r>
      <w:r w:rsidRPr="00900C41">
        <w:rPr>
          <w:spacing w:val="-5"/>
        </w:rPr>
        <w:t>і</w:t>
      </w:r>
      <w:r w:rsidRPr="00900C41">
        <w:rPr>
          <w:spacing w:val="5"/>
        </w:rPr>
        <w:t>л</w:t>
      </w:r>
      <w:r w:rsidRPr="00900C41">
        <w:t>ь</w:t>
      </w:r>
      <w:r w:rsidRPr="00900C41">
        <w:rPr>
          <w:spacing w:val="2"/>
        </w:rPr>
        <w:t>н</w:t>
      </w:r>
      <w:r w:rsidRPr="00900C41">
        <w:rPr>
          <w:spacing w:val="-7"/>
        </w:rPr>
        <w:t>і</w:t>
      </w:r>
      <w:r w:rsidRPr="00900C41">
        <w:rPr>
          <w:spacing w:val="6"/>
        </w:rPr>
        <w:t>с</w:t>
      </w:r>
      <w:r w:rsidRPr="00900C41">
        <w:t>ть</w:t>
      </w:r>
      <w:r w:rsidRPr="00900C41">
        <w:rPr>
          <w:spacing w:val="62"/>
        </w:rPr>
        <w:t xml:space="preserve"> </w:t>
      </w:r>
      <w:r w:rsidRPr="00900C41">
        <w:t>в</w:t>
      </w:r>
      <w:r w:rsidRPr="00900C41">
        <w:rPr>
          <w:spacing w:val="2"/>
        </w:rPr>
        <w:t>и</w:t>
      </w:r>
      <w:r w:rsidRPr="00900C41">
        <w:t>ки</w:t>
      </w:r>
      <w:r w:rsidRPr="00900C41">
        <w:rPr>
          <w:spacing w:val="6"/>
        </w:rPr>
        <w:t>д</w:t>
      </w:r>
      <w:r w:rsidRPr="00900C41">
        <w:rPr>
          <w:spacing w:val="-7"/>
        </w:rPr>
        <w:t>і</w:t>
      </w:r>
      <w:r w:rsidRPr="00900C41">
        <w:t>в</w:t>
      </w:r>
      <w:r w:rsidRPr="00900C41">
        <w:rPr>
          <w:spacing w:val="65"/>
        </w:rPr>
        <w:t xml:space="preserve"> </w:t>
      </w:r>
      <w:r w:rsidRPr="00900C41">
        <w:t>на</w:t>
      </w:r>
      <w:r w:rsidRPr="00900C41">
        <w:rPr>
          <w:spacing w:val="67"/>
        </w:rPr>
        <w:t xml:space="preserve"> </w:t>
      </w:r>
      <w:r w:rsidRPr="00900C41">
        <w:t>1</w:t>
      </w:r>
      <w:r w:rsidRPr="00900C41">
        <w:rPr>
          <w:spacing w:val="66"/>
        </w:rPr>
        <w:t xml:space="preserve"> </w:t>
      </w:r>
      <w:r w:rsidRPr="00900C41">
        <w:rPr>
          <w:rStyle w:val="NoSpacingChar"/>
          <w:rFonts w:ascii="Times New Roman" w:hAnsi="Times New Roman"/>
        </w:rPr>
        <w:t>км</w:t>
      </w:r>
      <w:r w:rsidRPr="00900C41">
        <w:rPr>
          <w:rStyle w:val="NoSpacingChar"/>
          <w:rFonts w:ascii="Times New Roman" w:hAnsi="Times New Roman"/>
          <w:vertAlign w:val="superscript"/>
        </w:rPr>
        <w:t>2</w:t>
      </w:r>
      <w:r w:rsidRPr="00900C41">
        <w:rPr>
          <w:rStyle w:val="NoSpacingChar"/>
          <w:rFonts w:ascii="Times New Roman" w:hAnsi="Times New Roman"/>
        </w:rPr>
        <w:t xml:space="preserve"> </w:t>
      </w:r>
      <w:r w:rsidRPr="00900C41">
        <w:t>тер</w:t>
      </w:r>
      <w:r w:rsidRPr="00900C41">
        <w:rPr>
          <w:spacing w:val="4"/>
        </w:rPr>
        <w:t>и</w:t>
      </w:r>
      <w:r w:rsidRPr="00900C41">
        <w:t>то</w:t>
      </w:r>
      <w:r w:rsidRPr="00900C41">
        <w:rPr>
          <w:spacing w:val="3"/>
        </w:rPr>
        <w:t>р</w:t>
      </w:r>
      <w:r w:rsidRPr="00900C41">
        <w:t>ії</w:t>
      </w:r>
      <w:r w:rsidRPr="00900C41">
        <w:rPr>
          <w:spacing w:val="65"/>
        </w:rPr>
        <w:t xml:space="preserve"> </w:t>
      </w:r>
      <w:r w:rsidRPr="00900C41">
        <w:rPr>
          <w:spacing w:val="3"/>
        </w:rPr>
        <w:t>в</w:t>
      </w:r>
      <w:r w:rsidRPr="00900C41">
        <w:rPr>
          <w:spacing w:val="-7"/>
        </w:rPr>
        <w:t>і</w:t>
      </w:r>
      <w:r w:rsidRPr="00900C41">
        <w:t>д</w:t>
      </w:r>
      <w:r w:rsidRPr="00900C41">
        <w:rPr>
          <w:spacing w:val="69"/>
        </w:rPr>
        <w:t xml:space="preserve"> </w:t>
      </w:r>
      <w:r w:rsidRPr="00900C41">
        <w:t>тр</w:t>
      </w:r>
      <w:r w:rsidRPr="00900C41">
        <w:rPr>
          <w:spacing w:val="4"/>
        </w:rPr>
        <w:t>а</w:t>
      </w:r>
      <w:r w:rsidRPr="00900C41">
        <w:t>нспор</w:t>
      </w:r>
      <w:r w:rsidRPr="00900C41">
        <w:rPr>
          <w:spacing w:val="4"/>
        </w:rPr>
        <w:t>т</w:t>
      </w:r>
      <w:r w:rsidRPr="00900C41">
        <w:t>у</w:t>
      </w:r>
      <w:r w:rsidRPr="00900C41">
        <w:rPr>
          <w:spacing w:val="66"/>
        </w:rPr>
        <w:t xml:space="preserve"> </w:t>
      </w:r>
      <w:r w:rsidRPr="00900C41">
        <w:t>та</w:t>
      </w:r>
      <w:r w:rsidRPr="00900C41">
        <w:rPr>
          <w:spacing w:val="65"/>
        </w:rPr>
        <w:t xml:space="preserve"> </w:t>
      </w:r>
      <w:r w:rsidRPr="00900C41">
        <w:t>виробн</w:t>
      </w:r>
      <w:r w:rsidRPr="00900C41">
        <w:rPr>
          <w:spacing w:val="4"/>
        </w:rPr>
        <w:t>и</w:t>
      </w:r>
      <w:r w:rsidRPr="00900C41">
        <w:t>ч</w:t>
      </w:r>
      <w:r w:rsidRPr="00900C41">
        <w:rPr>
          <w:spacing w:val="3"/>
        </w:rPr>
        <w:t>о</w:t>
      </w:r>
      <w:r w:rsidRPr="00900C41">
        <w:t>ї</w:t>
      </w:r>
      <w:r w:rsidRPr="00900C41">
        <w:rPr>
          <w:w w:val="99"/>
        </w:rPr>
        <w:t xml:space="preserve"> </w:t>
      </w:r>
      <w:r w:rsidRPr="00900C41">
        <w:t>т</w:t>
      </w:r>
      <w:r w:rsidRPr="00900C41">
        <w:rPr>
          <w:spacing w:val="4"/>
        </w:rPr>
        <w:t>е</w:t>
      </w:r>
      <w:r w:rsidRPr="00900C41">
        <w:rPr>
          <w:spacing w:val="-6"/>
        </w:rPr>
        <w:t>х</w:t>
      </w:r>
      <w:r w:rsidRPr="00900C41">
        <w:rPr>
          <w:spacing w:val="4"/>
        </w:rPr>
        <w:t>н</w:t>
      </w:r>
      <w:r w:rsidRPr="00900C41">
        <w:rPr>
          <w:spacing w:val="-7"/>
        </w:rPr>
        <w:t>і</w:t>
      </w:r>
      <w:r w:rsidRPr="00900C41">
        <w:rPr>
          <w:spacing w:val="3"/>
        </w:rPr>
        <w:t>к</w:t>
      </w:r>
      <w:r w:rsidRPr="00900C41">
        <w:t>и</w:t>
      </w:r>
      <w:r w:rsidRPr="00900C41">
        <w:rPr>
          <w:lang w:val="uk-UA"/>
        </w:rPr>
        <w:t xml:space="preserve"> становить  </w:t>
      </w:r>
      <w:r w:rsidRPr="00900C41">
        <w:t>–</w:t>
      </w:r>
      <w:r w:rsidRPr="00900C41">
        <w:rPr>
          <w:spacing w:val="67"/>
        </w:rPr>
        <w:t xml:space="preserve"> </w:t>
      </w:r>
      <w:r w:rsidRPr="00900C41">
        <w:t>245</w:t>
      </w:r>
      <w:r w:rsidRPr="00900C41">
        <w:rPr>
          <w:spacing w:val="2"/>
        </w:rPr>
        <w:t>,</w:t>
      </w:r>
      <w:r w:rsidRPr="00900C41">
        <w:t>3 т</w:t>
      </w:r>
      <w:r w:rsidRPr="00900C41">
        <w:rPr>
          <w:lang w:val="uk-UA"/>
        </w:rPr>
        <w:t xml:space="preserve"> (по області </w:t>
      </w:r>
      <w:r w:rsidRPr="00900C41">
        <w:rPr>
          <w:spacing w:val="3"/>
        </w:rPr>
        <w:t xml:space="preserve"> </w:t>
      </w:r>
      <w:r w:rsidRPr="00900C41">
        <w:rPr>
          <w:lang w:val="uk-UA"/>
        </w:rPr>
        <w:t>-</w:t>
      </w:r>
      <w:r w:rsidRPr="00900C41">
        <w:rPr>
          <w:spacing w:val="65"/>
        </w:rPr>
        <w:t xml:space="preserve"> </w:t>
      </w:r>
      <w:r w:rsidRPr="00900C41">
        <w:t>1</w:t>
      </w:r>
      <w:r w:rsidRPr="00900C41">
        <w:rPr>
          <w:spacing w:val="2"/>
        </w:rPr>
        <w:t>,</w:t>
      </w:r>
      <w:r w:rsidRPr="00900C41">
        <w:t>9</w:t>
      </w:r>
      <w:r w:rsidRPr="00900C41">
        <w:rPr>
          <w:spacing w:val="68"/>
        </w:rPr>
        <w:t xml:space="preserve"> </w:t>
      </w:r>
      <w:r w:rsidRPr="00900C41">
        <w:t>т</w:t>
      </w:r>
      <w:r w:rsidRPr="00900C41">
        <w:rPr>
          <w:lang w:val="uk-UA"/>
        </w:rPr>
        <w:t>).  Така ситуація  зумовлює підвищення рівня загазованості повітря у місті, особливо оксидом вуглецю. Про це свідчать дані аналізів на маршрутних постах – середньорічні концентрації його тут наближаються до рівня максимально-разової гранично-допустимої концентрації 5 мг/м</w:t>
      </w:r>
      <w:r w:rsidRPr="00900C41">
        <w:rPr>
          <w:vertAlign w:val="superscript"/>
          <w:lang w:val="uk-UA"/>
        </w:rPr>
        <w:t>3</w:t>
      </w:r>
      <w:r w:rsidRPr="00900C41">
        <w:rPr>
          <w:lang w:val="uk-UA"/>
        </w:rPr>
        <w:t>. Помітне зростання рівня загазованості відмічається в центрі міста – в  районі ЦУМу, Київського майдану, майдану Грушевського, проспекту Соборності, вул. Ковельській. Для оптимізації ситуації проводяться роботи щодо удосконалення пропускної здатності вулично-транспортної мережі з винесенням транзитних потоків за межі житлових зон і міста в цілому.</w:t>
      </w:r>
    </w:p>
    <w:p w:rsidR="004D3CC7" w:rsidRPr="00900C41" w:rsidRDefault="004D3CC7" w:rsidP="00900C41">
      <w:pPr>
        <w:ind w:firstLine="709"/>
        <w:jc w:val="both"/>
        <w:rPr>
          <w:lang w:val="uk-UA"/>
        </w:rPr>
      </w:pPr>
      <w:r w:rsidRPr="00900C41">
        <w:rPr>
          <w:lang w:val="uk-UA"/>
        </w:rPr>
        <w:t>Оцінка стану забруднення атмосферного повітря здійснюється за даними спостережень в м. Луцьку на 3-х стаціонарних постах спостереження. Програма обов’язкового моніторингу якості атмосферного повітря включає сім забруднюючих речовин: пил, оксид азоту, діоксид азоту (</w:t>
      </w:r>
      <w:r w:rsidRPr="00900C41">
        <w:rPr>
          <w:lang w:val="en-US"/>
        </w:rPr>
        <w:t>NO</w:t>
      </w:r>
      <w:r w:rsidRPr="00900C41">
        <w:rPr>
          <w:vertAlign w:val="subscript"/>
          <w:lang w:val="uk-UA"/>
        </w:rPr>
        <w:t>2</w:t>
      </w:r>
      <w:r w:rsidRPr="00900C41">
        <w:rPr>
          <w:lang w:val="uk-UA"/>
        </w:rPr>
        <w:t>), діоксид сірки (</w:t>
      </w:r>
      <w:r w:rsidRPr="00900C41">
        <w:rPr>
          <w:lang w:val="en-US"/>
        </w:rPr>
        <w:t>SO</w:t>
      </w:r>
      <w:r w:rsidRPr="00900C41">
        <w:rPr>
          <w:vertAlign w:val="subscript"/>
          <w:lang w:val="uk-UA"/>
        </w:rPr>
        <w:t>2</w:t>
      </w:r>
      <w:r w:rsidRPr="00900C41">
        <w:rPr>
          <w:lang w:val="uk-UA"/>
        </w:rPr>
        <w:t>), оксид вуглецю, фенол, формальдегід (</w:t>
      </w:r>
      <w:r w:rsidRPr="00900C41">
        <w:rPr>
          <w:lang w:val="en-US"/>
        </w:rPr>
        <w:t>H</w:t>
      </w:r>
      <w:r w:rsidRPr="00900C41">
        <w:rPr>
          <w:vertAlign w:val="subscript"/>
          <w:lang w:val="uk-UA"/>
        </w:rPr>
        <w:t>2</w:t>
      </w:r>
      <w:r w:rsidRPr="00900C41">
        <w:rPr>
          <w:lang w:val="en-US"/>
        </w:rPr>
        <w:t>CO</w:t>
      </w:r>
      <w:r w:rsidRPr="00900C41">
        <w:rPr>
          <w:lang w:val="uk-UA"/>
        </w:rPr>
        <w:t>), а також показники радіоактивного забруднення (гамма-фон, мкР/год).</w:t>
      </w:r>
    </w:p>
    <w:p w:rsidR="004D3CC7" w:rsidRPr="00900C41" w:rsidRDefault="004D3CC7" w:rsidP="004D3CC7">
      <w:pPr>
        <w:jc w:val="center"/>
        <w:rPr>
          <w:b/>
          <w:lang w:val="uk-UA"/>
        </w:rPr>
      </w:pPr>
    </w:p>
    <w:p w:rsidR="004D3CC7" w:rsidRPr="00900C41" w:rsidRDefault="004D3CC7" w:rsidP="004D3CC7">
      <w:pPr>
        <w:jc w:val="center"/>
        <w:rPr>
          <w:b/>
          <w:lang w:val="uk-UA"/>
        </w:rPr>
      </w:pPr>
      <w:r w:rsidRPr="00900C41">
        <w:rPr>
          <w:b/>
        </w:rPr>
        <w:t>Вміст забруднюючих речовин в атмосферному повітрі міст</w:t>
      </w:r>
      <w:r w:rsidRPr="00900C41">
        <w:rPr>
          <w:b/>
          <w:lang w:val="uk-UA"/>
        </w:rPr>
        <w:t xml:space="preserve">а за останній рік спостережень (Екопаспорт-2017) </w:t>
      </w:r>
    </w:p>
    <w:p w:rsidR="004D3CC7" w:rsidRPr="000D5EEB" w:rsidRDefault="004D3CC7" w:rsidP="004D3CC7">
      <w:pPr>
        <w:ind w:right="-284"/>
        <w:jc w:val="center"/>
        <w:rPr>
          <w:i/>
          <w:color w:val="0000FF"/>
          <w:lang w:val="uk-UA"/>
        </w:rPr>
      </w:pPr>
      <w:r w:rsidRPr="00612AB4">
        <w:rPr>
          <w:i/>
          <w:color w:val="0000FF"/>
          <w:lang w:val="uk-UA"/>
        </w:rPr>
        <w:t xml:space="preserve">                                                                                                                 </w:t>
      </w:r>
      <w:r w:rsidR="00900C41" w:rsidRPr="004D4239">
        <w:rPr>
          <w:lang w:val="uk-UA"/>
        </w:rPr>
        <w:t>Таблиця</w:t>
      </w:r>
      <w:r w:rsidR="00900C41">
        <w:rPr>
          <w:lang w:val="uk-UA"/>
        </w:rPr>
        <w:t xml:space="preserve"> 2.1.2.5</w:t>
      </w:r>
    </w:p>
    <w:tbl>
      <w:tblPr>
        <w:tblpPr w:leftFromText="180" w:rightFromText="180" w:vertAnchor="text" w:horzAnchor="margin" w:tblpXSpec="center" w:tblpY="21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2160"/>
        <w:gridCol w:w="2160"/>
        <w:gridCol w:w="1800"/>
        <w:gridCol w:w="1980"/>
      </w:tblGrid>
      <w:tr w:rsidR="004D3CC7" w:rsidRPr="00E71C99" w:rsidTr="00FA17E3">
        <w:tc>
          <w:tcPr>
            <w:tcW w:w="1908" w:type="dxa"/>
          </w:tcPr>
          <w:p w:rsidR="004D3CC7" w:rsidRPr="00900C41" w:rsidRDefault="004D3CC7" w:rsidP="00FA17E3">
            <w:pPr>
              <w:jc w:val="center"/>
              <w:rPr>
                <w:i/>
              </w:rPr>
            </w:pPr>
            <w:r w:rsidRPr="00900C41">
              <w:rPr>
                <w:i/>
              </w:rPr>
              <w:t>Назва забруднюючої речовини</w:t>
            </w:r>
          </w:p>
        </w:tc>
        <w:tc>
          <w:tcPr>
            <w:tcW w:w="2160" w:type="dxa"/>
          </w:tcPr>
          <w:p w:rsidR="004D3CC7" w:rsidRPr="00900C41" w:rsidRDefault="004D3CC7" w:rsidP="00FA17E3">
            <w:pPr>
              <w:jc w:val="center"/>
              <w:rPr>
                <w:i/>
              </w:rPr>
            </w:pPr>
            <w:r w:rsidRPr="00900C41">
              <w:rPr>
                <w:i/>
              </w:rPr>
              <w:t>Середньорічний вміст, мг/м</w:t>
            </w:r>
            <w:r w:rsidRPr="00900C41">
              <w:rPr>
                <w:i/>
                <w:vertAlign w:val="superscript"/>
              </w:rPr>
              <w:t>3</w:t>
            </w:r>
          </w:p>
        </w:tc>
        <w:tc>
          <w:tcPr>
            <w:tcW w:w="2160" w:type="dxa"/>
          </w:tcPr>
          <w:p w:rsidR="004D3CC7" w:rsidRPr="00900C41" w:rsidRDefault="004D3CC7" w:rsidP="00FA17E3">
            <w:pPr>
              <w:jc w:val="center"/>
              <w:rPr>
                <w:i/>
              </w:rPr>
            </w:pPr>
            <w:r w:rsidRPr="00900C41">
              <w:rPr>
                <w:i/>
              </w:rPr>
              <w:t>Середньодобові ГДК, мг/м</w:t>
            </w:r>
            <w:r w:rsidRPr="00900C41">
              <w:rPr>
                <w:i/>
                <w:vertAlign w:val="superscript"/>
              </w:rPr>
              <w:t>3</w:t>
            </w:r>
          </w:p>
        </w:tc>
        <w:tc>
          <w:tcPr>
            <w:tcW w:w="1800" w:type="dxa"/>
          </w:tcPr>
          <w:p w:rsidR="004D3CC7" w:rsidRPr="00900C41" w:rsidRDefault="004D3CC7" w:rsidP="00FA17E3">
            <w:pPr>
              <w:jc w:val="center"/>
              <w:rPr>
                <w:i/>
              </w:rPr>
            </w:pPr>
            <w:r w:rsidRPr="00900C41">
              <w:rPr>
                <w:i/>
              </w:rPr>
              <w:t>Максимальні разові ГДК, мг/м</w:t>
            </w:r>
            <w:r w:rsidRPr="00900C41">
              <w:rPr>
                <w:i/>
                <w:vertAlign w:val="superscript"/>
              </w:rPr>
              <w:t>3</w:t>
            </w:r>
          </w:p>
        </w:tc>
        <w:tc>
          <w:tcPr>
            <w:tcW w:w="1980" w:type="dxa"/>
          </w:tcPr>
          <w:p w:rsidR="004D3CC7" w:rsidRPr="00900C41" w:rsidRDefault="004D3CC7" w:rsidP="00FA17E3">
            <w:pPr>
              <w:jc w:val="center"/>
              <w:rPr>
                <w:i/>
              </w:rPr>
            </w:pPr>
            <w:r w:rsidRPr="00900C41">
              <w:rPr>
                <w:i/>
              </w:rPr>
              <w:t>Максимальний вміст, мг/м</w:t>
            </w:r>
            <w:r w:rsidRPr="00900C41">
              <w:rPr>
                <w:i/>
                <w:vertAlign w:val="superscript"/>
              </w:rPr>
              <w:t>3</w:t>
            </w:r>
          </w:p>
        </w:tc>
      </w:tr>
      <w:tr w:rsidR="004D3CC7" w:rsidRPr="00E71C99" w:rsidTr="00FA17E3">
        <w:tc>
          <w:tcPr>
            <w:tcW w:w="1908" w:type="dxa"/>
            <w:vAlign w:val="center"/>
          </w:tcPr>
          <w:p w:rsidR="004D3CC7" w:rsidRPr="00900C41" w:rsidRDefault="004D3CC7" w:rsidP="00FA17E3">
            <w:pPr>
              <w:jc w:val="both"/>
              <w:rPr>
                <w:bCs/>
                <w:shd w:val="clear" w:color="auto" w:fill="FFFF00"/>
              </w:rPr>
            </w:pPr>
            <w:r w:rsidRPr="00900C41">
              <w:rPr>
                <w:bCs/>
              </w:rPr>
              <w:t>Пил</w:t>
            </w:r>
          </w:p>
        </w:tc>
        <w:tc>
          <w:tcPr>
            <w:tcW w:w="2160" w:type="dxa"/>
            <w:vAlign w:val="center"/>
          </w:tcPr>
          <w:p w:rsidR="004D3CC7" w:rsidRPr="00900C41" w:rsidRDefault="004D3CC7" w:rsidP="00FA17E3">
            <w:pPr>
              <w:jc w:val="center"/>
              <w:rPr>
                <w:bCs/>
              </w:rPr>
            </w:pPr>
            <w:r w:rsidRPr="00900C41">
              <w:rPr>
                <w:bCs/>
              </w:rPr>
              <w:t>0.09</w:t>
            </w:r>
          </w:p>
        </w:tc>
        <w:tc>
          <w:tcPr>
            <w:tcW w:w="2160" w:type="dxa"/>
            <w:vAlign w:val="center"/>
          </w:tcPr>
          <w:p w:rsidR="004D3CC7" w:rsidRPr="00900C41" w:rsidRDefault="004D3CC7" w:rsidP="00FA17E3">
            <w:pPr>
              <w:jc w:val="center"/>
              <w:rPr>
                <w:bCs/>
              </w:rPr>
            </w:pPr>
            <w:r w:rsidRPr="00900C41">
              <w:rPr>
                <w:bCs/>
              </w:rPr>
              <w:t>0.15</w:t>
            </w:r>
          </w:p>
        </w:tc>
        <w:tc>
          <w:tcPr>
            <w:tcW w:w="1800" w:type="dxa"/>
            <w:vAlign w:val="center"/>
          </w:tcPr>
          <w:p w:rsidR="004D3CC7" w:rsidRPr="00900C41" w:rsidRDefault="004D3CC7" w:rsidP="00FA17E3">
            <w:pPr>
              <w:jc w:val="center"/>
              <w:rPr>
                <w:bCs/>
                <w:shd w:val="clear" w:color="auto" w:fill="FFFF00"/>
              </w:rPr>
            </w:pPr>
            <w:r w:rsidRPr="00900C41">
              <w:rPr>
                <w:bCs/>
              </w:rPr>
              <w:t>0.5</w:t>
            </w:r>
          </w:p>
        </w:tc>
        <w:tc>
          <w:tcPr>
            <w:tcW w:w="1980" w:type="dxa"/>
            <w:vAlign w:val="center"/>
          </w:tcPr>
          <w:p w:rsidR="004D3CC7" w:rsidRPr="00900C41" w:rsidRDefault="004D3CC7" w:rsidP="00FA17E3">
            <w:pPr>
              <w:jc w:val="center"/>
              <w:rPr>
                <w:bCs/>
              </w:rPr>
            </w:pPr>
            <w:r w:rsidRPr="00900C41">
              <w:rPr>
                <w:bCs/>
              </w:rPr>
              <w:t>0.29</w:t>
            </w:r>
          </w:p>
        </w:tc>
      </w:tr>
      <w:tr w:rsidR="004D3CC7" w:rsidRPr="00E71C99" w:rsidTr="00FA17E3">
        <w:tc>
          <w:tcPr>
            <w:tcW w:w="1908" w:type="dxa"/>
            <w:vAlign w:val="center"/>
          </w:tcPr>
          <w:p w:rsidR="004D3CC7" w:rsidRPr="00900C41" w:rsidRDefault="004D3CC7" w:rsidP="00FA17E3">
            <w:pPr>
              <w:jc w:val="both"/>
              <w:rPr>
                <w:bCs/>
                <w:shd w:val="clear" w:color="auto" w:fill="FFFF00"/>
              </w:rPr>
            </w:pPr>
            <w:r w:rsidRPr="00900C41">
              <w:rPr>
                <w:bCs/>
              </w:rPr>
              <w:t>Діоксид сірки</w:t>
            </w:r>
          </w:p>
        </w:tc>
        <w:tc>
          <w:tcPr>
            <w:tcW w:w="2160" w:type="dxa"/>
            <w:vAlign w:val="center"/>
          </w:tcPr>
          <w:p w:rsidR="004D3CC7" w:rsidRPr="00900C41" w:rsidRDefault="004D3CC7" w:rsidP="00FA17E3">
            <w:pPr>
              <w:jc w:val="center"/>
              <w:rPr>
                <w:bCs/>
              </w:rPr>
            </w:pPr>
            <w:r w:rsidRPr="00900C41">
              <w:rPr>
                <w:bCs/>
              </w:rPr>
              <w:t>0.002</w:t>
            </w:r>
          </w:p>
        </w:tc>
        <w:tc>
          <w:tcPr>
            <w:tcW w:w="2160" w:type="dxa"/>
            <w:vAlign w:val="center"/>
          </w:tcPr>
          <w:p w:rsidR="004D3CC7" w:rsidRPr="00900C41" w:rsidRDefault="004D3CC7" w:rsidP="00FA17E3">
            <w:pPr>
              <w:jc w:val="center"/>
              <w:rPr>
                <w:bCs/>
              </w:rPr>
            </w:pPr>
            <w:r w:rsidRPr="00900C41">
              <w:rPr>
                <w:bCs/>
              </w:rPr>
              <w:t>0.05</w:t>
            </w:r>
          </w:p>
        </w:tc>
        <w:tc>
          <w:tcPr>
            <w:tcW w:w="1800" w:type="dxa"/>
            <w:vAlign w:val="center"/>
          </w:tcPr>
          <w:p w:rsidR="004D3CC7" w:rsidRPr="00900C41" w:rsidRDefault="004D3CC7" w:rsidP="00FA17E3">
            <w:pPr>
              <w:jc w:val="center"/>
              <w:rPr>
                <w:bCs/>
                <w:shd w:val="clear" w:color="auto" w:fill="FFFF00"/>
              </w:rPr>
            </w:pPr>
            <w:r w:rsidRPr="00900C41">
              <w:rPr>
                <w:bCs/>
              </w:rPr>
              <w:t>0.5</w:t>
            </w:r>
          </w:p>
        </w:tc>
        <w:tc>
          <w:tcPr>
            <w:tcW w:w="1980" w:type="dxa"/>
            <w:vAlign w:val="center"/>
          </w:tcPr>
          <w:p w:rsidR="004D3CC7" w:rsidRPr="00900C41" w:rsidRDefault="004D3CC7" w:rsidP="00FA17E3">
            <w:pPr>
              <w:jc w:val="center"/>
              <w:rPr>
                <w:bCs/>
              </w:rPr>
            </w:pPr>
            <w:r w:rsidRPr="00900C41">
              <w:rPr>
                <w:bCs/>
              </w:rPr>
              <w:t>0.011</w:t>
            </w:r>
          </w:p>
        </w:tc>
      </w:tr>
      <w:tr w:rsidR="004D3CC7" w:rsidRPr="00E71C99" w:rsidTr="00FA17E3">
        <w:tc>
          <w:tcPr>
            <w:tcW w:w="1908" w:type="dxa"/>
            <w:vAlign w:val="center"/>
          </w:tcPr>
          <w:p w:rsidR="004D3CC7" w:rsidRPr="00900C41" w:rsidRDefault="004D3CC7" w:rsidP="00FA17E3">
            <w:pPr>
              <w:jc w:val="both"/>
              <w:rPr>
                <w:bCs/>
                <w:shd w:val="clear" w:color="auto" w:fill="FFFF00"/>
              </w:rPr>
            </w:pPr>
            <w:r w:rsidRPr="00900C41">
              <w:rPr>
                <w:bCs/>
              </w:rPr>
              <w:t>Оксид вуглецю</w:t>
            </w:r>
          </w:p>
        </w:tc>
        <w:tc>
          <w:tcPr>
            <w:tcW w:w="2160" w:type="dxa"/>
            <w:vAlign w:val="center"/>
          </w:tcPr>
          <w:p w:rsidR="004D3CC7" w:rsidRPr="00900C41" w:rsidRDefault="004D3CC7" w:rsidP="00FA17E3">
            <w:pPr>
              <w:jc w:val="center"/>
              <w:rPr>
                <w:bCs/>
              </w:rPr>
            </w:pPr>
            <w:r w:rsidRPr="00900C41">
              <w:rPr>
                <w:bCs/>
              </w:rPr>
              <w:t>0.46</w:t>
            </w:r>
          </w:p>
        </w:tc>
        <w:tc>
          <w:tcPr>
            <w:tcW w:w="2160" w:type="dxa"/>
            <w:vAlign w:val="center"/>
          </w:tcPr>
          <w:p w:rsidR="004D3CC7" w:rsidRPr="00900C41" w:rsidRDefault="004D3CC7" w:rsidP="00FA17E3">
            <w:pPr>
              <w:jc w:val="center"/>
              <w:rPr>
                <w:bCs/>
              </w:rPr>
            </w:pPr>
            <w:r w:rsidRPr="00900C41">
              <w:rPr>
                <w:bCs/>
              </w:rPr>
              <w:t>3</w:t>
            </w:r>
          </w:p>
        </w:tc>
        <w:tc>
          <w:tcPr>
            <w:tcW w:w="1800" w:type="dxa"/>
            <w:vAlign w:val="center"/>
          </w:tcPr>
          <w:p w:rsidR="004D3CC7" w:rsidRPr="00900C41" w:rsidRDefault="004D3CC7" w:rsidP="00FA17E3">
            <w:pPr>
              <w:jc w:val="center"/>
              <w:rPr>
                <w:bCs/>
                <w:shd w:val="clear" w:color="auto" w:fill="FFFF00"/>
              </w:rPr>
            </w:pPr>
            <w:r w:rsidRPr="00900C41">
              <w:rPr>
                <w:bCs/>
              </w:rPr>
              <w:t>5</w:t>
            </w:r>
          </w:p>
        </w:tc>
        <w:tc>
          <w:tcPr>
            <w:tcW w:w="1980" w:type="dxa"/>
            <w:vAlign w:val="center"/>
          </w:tcPr>
          <w:p w:rsidR="004D3CC7" w:rsidRPr="00900C41" w:rsidRDefault="004D3CC7" w:rsidP="00FA17E3">
            <w:pPr>
              <w:jc w:val="center"/>
              <w:rPr>
                <w:bCs/>
              </w:rPr>
            </w:pPr>
            <w:r w:rsidRPr="00900C41">
              <w:rPr>
                <w:bCs/>
              </w:rPr>
              <w:t>4.0</w:t>
            </w:r>
          </w:p>
        </w:tc>
      </w:tr>
      <w:tr w:rsidR="004D3CC7" w:rsidRPr="00E71C99" w:rsidTr="00FA17E3">
        <w:tc>
          <w:tcPr>
            <w:tcW w:w="1908" w:type="dxa"/>
            <w:vAlign w:val="center"/>
          </w:tcPr>
          <w:p w:rsidR="004D3CC7" w:rsidRPr="00900C41" w:rsidRDefault="004D3CC7" w:rsidP="00FA17E3">
            <w:pPr>
              <w:jc w:val="both"/>
              <w:rPr>
                <w:bCs/>
                <w:shd w:val="clear" w:color="auto" w:fill="FFFF00"/>
              </w:rPr>
            </w:pPr>
            <w:r w:rsidRPr="00900C41">
              <w:rPr>
                <w:bCs/>
              </w:rPr>
              <w:t xml:space="preserve">Діоксид азоту </w:t>
            </w:r>
          </w:p>
        </w:tc>
        <w:tc>
          <w:tcPr>
            <w:tcW w:w="2160" w:type="dxa"/>
            <w:vAlign w:val="center"/>
          </w:tcPr>
          <w:p w:rsidR="004D3CC7" w:rsidRPr="00900C41" w:rsidRDefault="004D3CC7" w:rsidP="00FA17E3">
            <w:pPr>
              <w:jc w:val="center"/>
              <w:rPr>
                <w:bCs/>
              </w:rPr>
            </w:pPr>
            <w:r w:rsidRPr="00900C41">
              <w:rPr>
                <w:bCs/>
              </w:rPr>
              <w:t>0.1</w:t>
            </w:r>
          </w:p>
        </w:tc>
        <w:tc>
          <w:tcPr>
            <w:tcW w:w="2160" w:type="dxa"/>
            <w:vAlign w:val="center"/>
          </w:tcPr>
          <w:p w:rsidR="004D3CC7" w:rsidRPr="00900C41" w:rsidRDefault="004D3CC7" w:rsidP="00FA17E3">
            <w:pPr>
              <w:jc w:val="center"/>
              <w:rPr>
                <w:bCs/>
              </w:rPr>
            </w:pPr>
            <w:r w:rsidRPr="00900C41">
              <w:rPr>
                <w:bCs/>
              </w:rPr>
              <w:t>0.04</w:t>
            </w:r>
          </w:p>
        </w:tc>
        <w:tc>
          <w:tcPr>
            <w:tcW w:w="1800" w:type="dxa"/>
            <w:vAlign w:val="center"/>
          </w:tcPr>
          <w:p w:rsidR="004D3CC7" w:rsidRPr="00900C41" w:rsidRDefault="004D3CC7" w:rsidP="00FA17E3">
            <w:pPr>
              <w:jc w:val="center"/>
              <w:rPr>
                <w:bCs/>
                <w:shd w:val="clear" w:color="auto" w:fill="FFFF00"/>
              </w:rPr>
            </w:pPr>
            <w:r w:rsidRPr="00900C41">
              <w:rPr>
                <w:bCs/>
              </w:rPr>
              <w:t>0.2</w:t>
            </w:r>
          </w:p>
        </w:tc>
        <w:tc>
          <w:tcPr>
            <w:tcW w:w="1980" w:type="dxa"/>
            <w:vAlign w:val="center"/>
          </w:tcPr>
          <w:p w:rsidR="004D3CC7" w:rsidRPr="00900C41" w:rsidRDefault="004D3CC7" w:rsidP="00FA17E3">
            <w:pPr>
              <w:jc w:val="center"/>
              <w:rPr>
                <w:bCs/>
              </w:rPr>
            </w:pPr>
            <w:r w:rsidRPr="00900C41">
              <w:rPr>
                <w:bCs/>
              </w:rPr>
              <w:t>0.44</w:t>
            </w:r>
          </w:p>
        </w:tc>
      </w:tr>
      <w:tr w:rsidR="004D3CC7" w:rsidRPr="00E71C99" w:rsidTr="00FA17E3">
        <w:tc>
          <w:tcPr>
            <w:tcW w:w="1908" w:type="dxa"/>
            <w:vAlign w:val="center"/>
          </w:tcPr>
          <w:p w:rsidR="004D3CC7" w:rsidRPr="00900C41" w:rsidRDefault="004D3CC7" w:rsidP="00FA17E3">
            <w:pPr>
              <w:jc w:val="both"/>
              <w:rPr>
                <w:bCs/>
                <w:shd w:val="clear" w:color="auto" w:fill="FFFF00"/>
              </w:rPr>
            </w:pPr>
            <w:r w:rsidRPr="00900C41">
              <w:rPr>
                <w:bCs/>
              </w:rPr>
              <w:t>Оксид азоту</w:t>
            </w:r>
          </w:p>
        </w:tc>
        <w:tc>
          <w:tcPr>
            <w:tcW w:w="2160" w:type="dxa"/>
            <w:vAlign w:val="center"/>
          </w:tcPr>
          <w:p w:rsidR="004D3CC7" w:rsidRPr="00900C41" w:rsidRDefault="004D3CC7" w:rsidP="00FA17E3">
            <w:pPr>
              <w:jc w:val="center"/>
              <w:rPr>
                <w:bCs/>
              </w:rPr>
            </w:pPr>
            <w:r w:rsidRPr="00900C41">
              <w:rPr>
                <w:bCs/>
              </w:rPr>
              <w:t>0.04</w:t>
            </w:r>
          </w:p>
        </w:tc>
        <w:tc>
          <w:tcPr>
            <w:tcW w:w="2160" w:type="dxa"/>
            <w:vAlign w:val="center"/>
          </w:tcPr>
          <w:p w:rsidR="004D3CC7" w:rsidRPr="00900C41" w:rsidRDefault="004D3CC7" w:rsidP="00FA17E3">
            <w:pPr>
              <w:jc w:val="center"/>
              <w:rPr>
                <w:bCs/>
              </w:rPr>
            </w:pPr>
            <w:r w:rsidRPr="00900C41">
              <w:rPr>
                <w:bCs/>
              </w:rPr>
              <w:t>0.06</w:t>
            </w:r>
          </w:p>
        </w:tc>
        <w:tc>
          <w:tcPr>
            <w:tcW w:w="1800" w:type="dxa"/>
            <w:vAlign w:val="center"/>
          </w:tcPr>
          <w:p w:rsidR="004D3CC7" w:rsidRPr="00900C41" w:rsidRDefault="004D3CC7" w:rsidP="00FA17E3">
            <w:pPr>
              <w:jc w:val="center"/>
              <w:rPr>
                <w:bCs/>
                <w:shd w:val="clear" w:color="auto" w:fill="FFFF00"/>
              </w:rPr>
            </w:pPr>
            <w:r w:rsidRPr="00900C41">
              <w:rPr>
                <w:bCs/>
              </w:rPr>
              <w:t>0.4</w:t>
            </w:r>
          </w:p>
        </w:tc>
        <w:tc>
          <w:tcPr>
            <w:tcW w:w="1980" w:type="dxa"/>
            <w:vAlign w:val="center"/>
          </w:tcPr>
          <w:p w:rsidR="004D3CC7" w:rsidRPr="00900C41" w:rsidRDefault="004D3CC7" w:rsidP="00FA17E3">
            <w:pPr>
              <w:jc w:val="center"/>
              <w:rPr>
                <w:bCs/>
              </w:rPr>
            </w:pPr>
            <w:r w:rsidRPr="00900C41">
              <w:rPr>
                <w:bCs/>
              </w:rPr>
              <w:t>0.21</w:t>
            </w:r>
          </w:p>
        </w:tc>
      </w:tr>
      <w:tr w:rsidR="004D3CC7" w:rsidRPr="00E71C99" w:rsidTr="00FA17E3">
        <w:tc>
          <w:tcPr>
            <w:tcW w:w="1908" w:type="dxa"/>
          </w:tcPr>
          <w:p w:rsidR="004D3CC7" w:rsidRPr="00900C41" w:rsidRDefault="004D3CC7" w:rsidP="00FA17E3">
            <w:pPr>
              <w:jc w:val="both"/>
              <w:rPr>
                <w:bCs/>
                <w:shd w:val="clear" w:color="auto" w:fill="FFFF00"/>
              </w:rPr>
            </w:pPr>
            <w:r w:rsidRPr="00900C41">
              <w:rPr>
                <w:bCs/>
              </w:rPr>
              <w:t>Фенол</w:t>
            </w:r>
          </w:p>
        </w:tc>
        <w:tc>
          <w:tcPr>
            <w:tcW w:w="2160" w:type="dxa"/>
          </w:tcPr>
          <w:p w:rsidR="004D3CC7" w:rsidRPr="00900C41" w:rsidRDefault="004D3CC7" w:rsidP="00FA17E3">
            <w:pPr>
              <w:jc w:val="center"/>
              <w:rPr>
                <w:bCs/>
              </w:rPr>
            </w:pPr>
            <w:r w:rsidRPr="00900C41">
              <w:rPr>
                <w:bCs/>
              </w:rPr>
              <w:t>0.005</w:t>
            </w:r>
          </w:p>
        </w:tc>
        <w:tc>
          <w:tcPr>
            <w:tcW w:w="2160" w:type="dxa"/>
          </w:tcPr>
          <w:p w:rsidR="004D3CC7" w:rsidRPr="00900C41" w:rsidRDefault="004D3CC7" w:rsidP="00FA17E3">
            <w:pPr>
              <w:jc w:val="center"/>
              <w:rPr>
                <w:bCs/>
              </w:rPr>
            </w:pPr>
            <w:r w:rsidRPr="00900C41">
              <w:rPr>
                <w:bCs/>
              </w:rPr>
              <w:t>0.003</w:t>
            </w:r>
          </w:p>
        </w:tc>
        <w:tc>
          <w:tcPr>
            <w:tcW w:w="1800" w:type="dxa"/>
          </w:tcPr>
          <w:p w:rsidR="004D3CC7" w:rsidRPr="00900C41" w:rsidRDefault="004D3CC7" w:rsidP="00FA17E3">
            <w:pPr>
              <w:jc w:val="center"/>
              <w:rPr>
                <w:bCs/>
                <w:shd w:val="clear" w:color="auto" w:fill="FFFF00"/>
              </w:rPr>
            </w:pPr>
            <w:r w:rsidRPr="00900C41">
              <w:rPr>
                <w:bCs/>
              </w:rPr>
              <w:t>0.01</w:t>
            </w:r>
          </w:p>
        </w:tc>
        <w:tc>
          <w:tcPr>
            <w:tcW w:w="1980" w:type="dxa"/>
          </w:tcPr>
          <w:p w:rsidR="004D3CC7" w:rsidRPr="00900C41" w:rsidRDefault="004D3CC7" w:rsidP="00FA17E3">
            <w:pPr>
              <w:jc w:val="center"/>
              <w:rPr>
                <w:bCs/>
              </w:rPr>
            </w:pPr>
            <w:r w:rsidRPr="00900C41">
              <w:rPr>
                <w:bCs/>
              </w:rPr>
              <w:t>0.016</w:t>
            </w:r>
          </w:p>
        </w:tc>
      </w:tr>
      <w:tr w:rsidR="004D3CC7" w:rsidRPr="00E71C99" w:rsidTr="00FA17E3">
        <w:tc>
          <w:tcPr>
            <w:tcW w:w="1908" w:type="dxa"/>
          </w:tcPr>
          <w:p w:rsidR="004D3CC7" w:rsidRPr="00900C41" w:rsidRDefault="004D3CC7" w:rsidP="00FA17E3">
            <w:pPr>
              <w:jc w:val="both"/>
              <w:rPr>
                <w:bCs/>
              </w:rPr>
            </w:pPr>
            <w:r w:rsidRPr="00900C41">
              <w:rPr>
                <w:bCs/>
              </w:rPr>
              <w:t>Формальдегід</w:t>
            </w:r>
          </w:p>
        </w:tc>
        <w:tc>
          <w:tcPr>
            <w:tcW w:w="2160" w:type="dxa"/>
          </w:tcPr>
          <w:p w:rsidR="004D3CC7" w:rsidRPr="00900C41" w:rsidRDefault="004D3CC7" w:rsidP="00FA17E3">
            <w:pPr>
              <w:jc w:val="center"/>
              <w:rPr>
                <w:bCs/>
              </w:rPr>
            </w:pPr>
            <w:r w:rsidRPr="00900C41">
              <w:rPr>
                <w:bCs/>
              </w:rPr>
              <w:t>0.008</w:t>
            </w:r>
          </w:p>
        </w:tc>
        <w:tc>
          <w:tcPr>
            <w:tcW w:w="2160" w:type="dxa"/>
          </w:tcPr>
          <w:p w:rsidR="004D3CC7" w:rsidRPr="00900C41" w:rsidRDefault="004D3CC7" w:rsidP="00FA17E3">
            <w:pPr>
              <w:jc w:val="center"/>
              <w:rPr>
                <w:bCs/>
              </w:rPr>
            </w:pPr>
            <w:r w:rsidRPr="00900C41">
              <w:rPr>
                <w:bCs/>
              </w:rPr>
              <w:t>0.003</w:t>
            </w:r>
          </w:p>
        </w:tc>
        <w:tc>
          <w:tcPr>
            <w:tcW w:w="1800" w:type="dxa"/>
          </w:tcPr>
          <w:p w:rsidR="004D3CC7" w:rsidRPr="00900C41" w:rsidRDefault="004D3CC7" w:rsidP="00FA17E3">
            <w:pPr>
              <w:jc w:val="center"/>
              <w:rPr>
                <w:bCs/>
                <w:shd w:val="clear" w:color="auto" w:fill="FFFF00"/>
              </w:rPr>
            </w:pPr>
            <w:r w:rsidRPr="00900C41">
              <w:rPr>
                <w:bCs/>
              </w:rPr>
              <w:t>0.035</w:t>
            </w:r>
          </w:p>
        </w:tc>
        <w:tc>
          <w:tcPr>
            <w:tcW w:w="1980" w:type="dxa"/>
          </w:tcPr>
          <w:p w:rsidR="004D3CC7" w:rsidRPr="00900C41" w:rsidRDefault="004D3CC7" w:rsidP="00FA17E3">
            <w:pPr>
              <w:jc w:val="center"/>
              <w:rPr>
                <w:bCs/>
              </w:rPr>
            </w:pPr>
            <w:r w:rsidRPr="00900C41">
              <w:rPr>
                <w:bCs/>
              </w:rPr>
              <w:t>0.098</w:t>
            </w:r>
          </w:p>
        </w:tc>
      </w:tr>
    </w:tbl>
    <w:p w:rsidR="004D3CC7" w:rsidRDefault="004D3CC7" w:rsidP="004D3CC7">
      <w:pPr>
        <w:pStyle w:val="ab"/>
        <w:kinsoku w:val="0"/>
        <w:overflowPunct w:val="0"/>
        <w:spacing w:line="318" w:lineRule="exact"/>
        <w:ind w:firstLine="720"/>
        <w:jc w:val="both"/>
        <w:rPr>
          <w:color w:val="0000FF"/>
          <w:sz w:val="26"/>
          <w:szCs w:val="26"/>
          <w:lang w:val="uk-UA"/>
        </w:rPr>
      </w:pPr>
    </w:p>
    <w:p w:rsidR="004D3CC7" w:rsidRPr="00900C41" w:rsidRDefault="004D3CC7" w:rsidP="00900C41">
      <w:pPr>
        <w:pStyle w:val="ab"/>
        <w:kinsoku w:val="0"/>
        <w:overflowPunct w:val="0"/>
        <w:spacing w:after="0"/>
        <w:ind w:firstLine="709"/>
        <w:jc w:val="both"/>
        <w:rPr>
          <w:sz w:val="24"/>
          <w:szCs w:val="24"/>
          <w:lang w:val="uk-UA"/>
        </w:rPr>
      </w:pPr>
      <w:r w:rsidRPr="00900C41">
        <w:rPr>
          <w:sz w:val="24"/>
          <w:szCs w:val="24"/>
          <w:lang w:val="uk-UA"/>
        </w:rPr>
        <w:t>За д</w:t>
      </w:r>
      <w:r w:rsidRPr="00900C41">
        <w:rPr>
          <w:spacing w:val="3"/>
          <w:sz w:val="24"/>
          <w:szCs w:val="24"/>
          <w:lang w:val="uk-UA"/>
        </w:rPr>
        <w:t>а</w:t>
      </w:r>
      <w:r w:rsidRPr="00900C41">
        <w:rPr>
          <w:sz w:val="24"/>
          <w:szCs w:val="24"/>
          <w:lang w:val="uk-UA"/>
        </w:rPr>
        <w:t>ними Д</w:t>
      </w:r>
      <w:r w:rsidRPr="00900C41">
        <w:rPr>
          <w:spacing w:val="3"/>
          <w:sz w:val="24"/>
          <w:szCs w:val="24"/>
          <w:lang w:val="uk-UA"/>
        </w:rPr>
        <w:t>е</w:t>
      </w:r>
      <w:r w:rsidRPr="00900C41">
        <w:rPr>
          <w:sz w:val="24"/>
          <w:szCs w:val="24"/>
          <w:lang w:val="uk-UA"/>
        </w:rPr>
        <w:t>ржа</w:t>
      </w:r>
      <w:r w:rsidRPr="00900C41">
        <w:rPr>
          <w:spacing w:val="3"/>
          <w:sz w:val="24"/>
          <w:szCs w:val="24"/>
          <w:lang w:val="uk-UA"/>
        </w:rPr>
        <w:t>в</w:t>
      </w:r>
      <w:r w:rsidRPr="00900C41">
        <w:rPr>
          <w:sz w:val="24"/>
          <w:szCs w:val="24"/>
          <w:lang w:val="uk-UA"/>
        </w:rPr>
        <w:t>н</w:t>
      </w:r>
      <w:r w:rsidRPr="00900C41">
        <w:rPr>
          <w:spacing w:val="4"/>
          <w:sz w:val="24"/>
          <w:szCs w:val="24"/>
          <w:lang w:val="uk-UA"/>
        </w:rPr>
        <w:t>о</w:t>
      </w:r>
      <w:r w:rsidRPr="00900C41">
        <w:rPr>
          <w:sz w:val="24"/>
          <w:szCs w:val="24"/>
          <w:lang w:val="uk-UA"/>
        </w:rPr>
        <w:t xml:space="preserve">ї </w:t>
      </w:r>
      <w:r w:rsidRPr="00900C41">
        <w:rPr>
          <w:spacing w:val="6"/>
          <w:sz w:val="24"/>
          <w:szCs w:val="24"/>
          <w:lang w:val="uk-UA"/>
        </w:rPr>
        <w:t>е</w:t>
      </w:r>
      <w:r w:rsidRPr="00900C41">
        <w:rPr>
          <w:sz w:val="24"/>
          <w:szCs w:val="24"/>
          <w:lang w:val="uk-UA"/>
        </w:rPr>
        <w:t>коло</w:t>
      </w:r>
      <w:r w:rsidRPr="00900C41">
        <w:rPr>
          <w:spacing w:val="5"/>
          <w:sz w:val="24"/>
          <w:szCs w:val="24"/>
          <w:lang w:val="uk-UA"/>
        </w:rPr>
        <w:t>г</w:t>
      </w:r>
      <w:r w:rsidRPr="00900C41">
        <w:rPr>
          <w:sz w:val="24"/>
          <w:szCs w:val="24"/>
          <w:lang w:val="uk-UA"/>
        </w:rPr>
        <w:t>іч</w:t>
      </w:r>
      <w:r w:rsidRPr="00900C41">
        <w:rPr>
          <w:spacing w:val="-2"/>
          <w:sz w:val="24"/>
          <w:szCs w:val="24"/>
          <w:lang w:val="uk-UA"/>
        </w:rPr>
        <w:t>н</w:t>
      </w:r>
      <w:r w:rsidRPr="00900C41">
        <w:rPr>
          <w:spacing w:val="4"/>
          <w:sz w:val="24"/>
          <w:szCs w:val="24"/>
          <w:lang w:val="uk-UA"/>
        </w:rPr>
        <w:t>о</w:t>
      </w:r>
      <w:r w:rsidRPr="00900C41">
        <w:rPr>
          <w:sz w:val="24"/>
          <w:szCs w:val="24"/>
          <w:lang w:val="uk-UA"/>
        </w:rPr>
        <w:t xml:space="preserve">ї </w:t>
      </w:r>
      <w:r w:rsidRPr="00900C41">
        <w:rPr>
          <w:spacing w:val="4"/>
          <w:sz w:val="24"/>
          <w:szCs w:val="24"/>
          <w:lang w:val="uk-UA"/>
        </w:rPr>
        <w:t>і</w:t>
      </w:r>
      <w:r w:rsidRPr="00900C41">
        <w:rPr>
          <w:sz w:val="24"/>
          <w:szCs w:val="24"/>
          <w:lang w:val="uk-UA"/>
        </w:rPr>
        <w:t>нспек</w:t>
      </w:r>
      <w:r w:rsidRPr="00900C41">
        <w:rPr>
          <w:spacing w:val="5"/>
          <w:sz w:val="24"/>
          <w:szCs w:val="24"/>
          <w:lang w:val="uk-UA"/>
        </w:rPr>
        <w:t>ц</w:t>
      </w:r>
      <w:r w:rsidRPr="00900C41">
        <w:rPr>
          <w:sz w:val="24"/>
          <w:szCs w:val="24"/>
          <w:lang w:val="uk-UA"/>
        </w:rPr>
        <w:t xml:space="preserve">ії у </w:t>
      </w:r>
      <w:r w:rsidRPr="00900C41">
        <w:rPr>
          <w:spacing w:val="-5"/>
          <w:sz w:val="24"/>
          <w:szCs w:val="24"/>
          <w:lang w:val="uk-UA"/>
        </w:rPr>
        <w:t>В</w:t>
      </w:r>
      <w:r w:rsidRPr="00900C41">
        <w:rPr>
          <w:sz w:val="24"/>
          <w:szCs w:val="24"/>
          <w:lang w:val="uk-UA"/>
        </w:rPr>
        <w:t>ол</w:t>
      </w:r>
      <w:r w:rsidRPr="00900C41">
        <w:rPr>
          <w:spacing w:val="4"/>
          <w:sz w:val="24"/>
          <w:szCs w:val="24"/>
          <w:lang w:val="uk-UA"/>
        </w:rPr>
        <w:t>и</w:t>
      </w:r>
      <w:r w:rsidRPr="00900C41">
        <w:rPr>
          <w:sz w:val="24"/>
          <w:szCs w:val="24"/>
          <w:lang w:val="uk-UA"/>
        </w:rPr>
        <w:t>нсь</w:t>
      </w:r>
      <w:r w:rsidRPr="00900C41">
        <w:rPr>
          <w:spacing w:val="2"/>
          <w:sz w:val="24"/>
          <w:szCs w:val="24"/>
          <w:lang w:val="uk-UA"/>
        </w:rPr>
        <w:t>к</w:t>
      </w:r>
      <w:r w:rsidRPr="00900C41">
        <w:rPr>
          <w:sz w:val="24"/>
          <w:szCs w:val="24"/>
          <w:lang w:val="uk-UA"/>
        </w:rPr>
        <w:t>ій об</w:t>
      </w:r>
      <w:r w:rsidRPr="00900C41">
        <w:rPr>
          <w:spacing w:val="2"/>
          <w:sz w:val="24"/>
          <w:szCs w:val="24"/>
          <w:lang w:val="uk-UA"/>
        </w:rPr>
        <w:t>л</w:t>
      </w:r>
      <w:r w:rsidRPr="00900C41">
        <w:rPr>
          <w:sz w:val="24"/>
          <w:szCs w:val="24"/>
          <w:lang w:val="uk-UA"/>
        </w:rPr>
        <w:t>ас</w:t>
      </w:r>
      <w:r w:rsidRPr="00900C41">
        <w:rPr>
          <w:spacing w:val="10"/>
          <w:sz w:val="24"/>
          <w:szCs w:val="24"/>
          <w:lang w:val="uk-UA"/>
        </w:rPr>
        <w:t>т</w:t>
      </w:r>
      <w:r w:rsidRPr="00900C41">
        <w:rPr>
          <w:sz w:val="24"/>
          <w:szCs w:val="24"/>
          <w:lang w:val="uk-UA"/>
        </w:rPr>
        <w:t>і на</w:t>
      </w:r>
      <w:r w:rsidRPr="00900C41">
        <w:rPr>
          <w:spacing w:val="23"/>
          <w:sz w:val="24"/>
          <w:szCs w:val="24"/>
          <w:lang w:val="uk-UA"/>
        </w:rPr>
        <w:t xml:space="preserve"> </w:t>
      </w:r>
      <w:r w:rsidRPr="00900C41">
        <w:rPr>
          <w:spacing w:val="4"/>
          <w:sz w:val="24"/>
          <w:szCs w:val="24"/>
          <w:lang w:val="uk-UA"/>
        </w:rPr>
        <w:t>п</w:t>
      </w:r>
      <w:r w:rsidRPr="00900C41">
        <w:rPr>
          <w:spacing w:val="-7"/>
          <w:sz w:val="24"/>
          <w:szCs w:val="24"/>
          <w:lang w:val="uk-UA"/>
        </w:rPr>
        <w:t>і</w:t>
      </w:r>
      <w:r w:rsidRPr="00900C41">
        <w:rPr>
          <w:sz w:val="24"/>
          <w:szCs w:val="24"/>
          <w:lang w:val="uk-UA"/>
        </w:rPr>
        <w:t>д</w:t>
      </w:r>
      <w:r w:rsidRPr="00900C41">
        <w:rPr>
          <w:spacing w:val="6"/>
          <w:sz w:val="24"/>
          <w:szCs w:val="24"/>
          <w:lang w:val="uk-UA"/>
        </w:rPr>
        <w:t>п</w:t>
      </w:r>
      <w:r w:rsidRPr="00900C41">
        <w:rPr>
          <w:sz w:val="24"/>
          <w:szCs w:val="24"/>
          <w:lang w:val="uk-UA"/>
        </w:rPr>
        <w:t>риєм</w:t>
      </w:r>
      <w:r w:rsidRPr="00900C41">
        <w:rPr>
          <w:spacing w:val="3"/>
          <w:sz w:val="24"/>
          <w:szCs w:val="24"/>
          <w:lang w:val="uk-UA"/>
        </w:rPr>
        <w:t>ст</w:t>
      </w:r>
      <w:r w:rsidRPr="00900C41">
        <w:rPr>
          <w:sz w:val="24"/>
          <w:szCs w:val="24"/>
          <w:lang w:val="uk-UA"/>
        </w:rPr>
        <w:t>в</w:t>
      </w:r>
      <w:r w:rsidRPr="00900C41">
        <w:rPr>
          <w:spacing w:val="4"/>
          <w:sz w:val="24"/>
          <w:szCs w:val="24"/>
          <w:lang w:val="uk-UA"/>
        </w:rPr>
        <w:t>а</w:t>
      </w:r>
      <w:r w:rsidRPr="00900C41">
        <w:rPr>
          <w:spacing w:val="-6"/>
          <w:sz w:val="24"/>
          <w:szCs w:val="24"/>
          <w:lang w:val="uk-UA"/>
        </w:rPr>
        <w:t>х</w:t>
      </w:r>
      <w:r w:rsidRPr="00900C41">
        <w:rPr>
          <w:sz w:val="24"/>
          <w:szCs w:val="24"/>
          <w:lang w:val="uk-UA"/>
        </w:rPr>
        <w:t>,</w:t>
      </w:r>
      <w:r w:rsidRPr="00900C41">
        <w:rPr>
          <w:spacing w:val="24"/>
          <w:sz w:val="24"/>
          <w:szCs w:val="24"/>
          <w:lang w:val="uk-UA"/>
        </w:rPr>
        <w:t xml:space="preserve"> </w:t>
      </w:r>
      <w:r w:rsidRPr="00900C41">
        <w:rPr>
          <w:sz w:val="24"/>
          <w:szCs w:val="24"/>
          <w:lang w:val="uk-UA"/>
        </w:rPr>
        <w:t>які</w:t>
      </w:r>
      <w:r w:rsidRPr="00900C41">
        <w:rPr>
          <w:spacing w:val="17"/>
          <w:sz w:val="24"/>
          <w:szCs w:val="24"/>
          <w:lang w:val="uk-UA"/>
        </w:rPr>
        <w:t xml:space="preserve"> </w:t>
      </w:r>
      <w:r w:rsidRPr="00900C41">
        <w:rPr>
          <w:sz w:val="24"/>
          <w:szCs w:val="24"/>
          <w:lang w:val="uk-UA"/>
        </w:rPr>
        <w:t>з</w:t>
      </w:r>
      <w:r w:rsidRPr="00900C41">
        <w:rPr>
          <w:spacing w:val="6"/>
          <w:sz w:val="24"/>
          <w:szCs w:val="24"/>
          <w:lang w:val="uk-UA"/>
        </w:rPr>
        <w:t>а</w:t>
      </w:r>
      <w:r w:rsidRPr="00900C41">
        <w:rPr>
          <w:sz w:val="24"/>
          <w:szCs w:val="24"/>
          <w:lang w:val="uk-UA"/>
        </w:rPr>
        <w:t>бр</w:t>
      </w:r>
      <w:r w:rsidRPr="00900C41">
        <w:rPr>
          <w:spacing w:val="-3"/>
          <w:sz w:val="24"/>
          <w:szCs w:val="24"/>
          <w:lang w:val="uk-UA"/>
        </w:rPr>
        <w:t>у</w:t>
      </w:r>
      <w:r w:rsidRPr="00900C41">
        <w:rPr>
          <w:sz w:val="24"/>
          <w:szCs w:val="24"/>
          <w:lang w:val="uk-UA"/>
        </w:rPr>
        <w:t>дн</w:t>
      </w:r>
      <w:r w:rsidRPr="00900C41">
        <w:rPr>
          <w:spacing w:val="5"/>
          <w:sz w:val="24"/>
          <w:szCs w:val="24"/>
          <w:lang w:val="uk-UA"/>
        </w:rPr>
        <w:t>ю</w:t>
      </w:r>
      <w:r w:rsidRPr="00900C41">
        <w:rPr>
          <w:spacing w:val="3"/>
          <w:sz w:val="24"/>
          <w:szCs w:val="24"/>
          <w:lang w:val="uk-UA"/>
        </w:rPr>
        <w:t>ю</w:t>
      </w:r>
      <w:r w:rsidRPr="00900C41">
        <w:rPr>
          <w:sz w:val="24"/>
          <w:szCs w:val="24"/>
          <w:lang w:val="uk-UA"/>
        </w:rPr>
        <w:t>ть</w:t>
      </w:r>
      <w:r w:rsidRPr="00900C41">
        <w:rPr>
          <w:spacing w:val="19"/>
          <w:sz w:val="24"/>
          <w:szCs w:val="24"/>
          <w:lang w:val="uk-UA"/>
        </w:rPr>
        <w:t xml:space="preserve"> </w:t>
      </w:r>
      <w:r w:rsidRPr="00900C41">
        <w:rPr>
          <w:sz w:val="24"/>
          <w:szCs w:val="24"/>
          <w:lang w:val="uk-UA"/>
        </w:rPr>
        <w:t>п</w:t>
      </w:r>
      <w:r w:rsidRPr="00900C41">
        <w:rPr>
          <w:spacing w:val="4"/>
          <w:sz w:val="24"/>
          <w:szCs w:val="24"/>
          <w:lang w:val="uk-UA"/>
        </w:rPr>
        <w:t>о</w:t>
      </w:r>
      <w:r w:rsidRPr="00900C41">
        <w:rPr>
          <w:spacing w:val="3"/>
          <w:sz w:val="24"/>
          <w:szCs w:val="24"/>
          <w:lang w:val="uk-UA"/>
        </w:rPr>
        <w:t>в</w:t>
      </w:r>
      <w:r w:rsidRPr="00900C41">
        <w:rPr>
          <w:sz w:val="24"/>
          <w:szCs w:val="24"/>
          <w:lang w:val="uk-UA"/>
        </w:rPr>
        <w:t>ітря</w:t>
      </w:r>
      <w:r w:rsidRPr="00900C41">
        <w:rPr>
          <w:spacing w:val="21"/>
          <w:sz w:val="24"/>
          <w:szCs w:val="24"/>
          <w:lang w:val="uk-UA"/>
        </w:rPr>
        <w:t xml:space="preserve"> </w:t>
      </w:r>
      <w:r w:rsidRPr="00900C41">
        <w:rPr>
          <w:sz w:val="24"/>
          <w:szCs w:val="24"/>
          <w:lang w:val="uk-UA"/>
        </w:rPr>
        <w:t>м</w:t>
      </w:r>
      <w:r w:rsidRPr="00900C41">
        <w:rPr>
          <w:spacing w:val="-6"/>
          <w:sz w:val="24"/>
          <w:szCs w:val="24"/>
          <w:lang w:val="uk-UA"/>
        </w:rPr>
        <w:t>.</w:t>
      </w:r>
      <w:r w:rsidRPr="00900C41">
        <w:rPr>
          <w:spacing w:val="22"/>
          <w:sz w:val="24"/>
          <w:szCs w:val="24"/>
          <w:lang w:val="uk-UA"/>
        </w:rPr>
        <w:t xml:space="preserve"> </w:t>
      </w:r>
      <w:r w:rsidRPr="00900C41">
        <w:rPr>
          <w:spacing w:val="3"/>
          <w:sz w:val="24"/>
          <w:szCs w:val="24"/>
          <w:lang w:val="uk-UA"/>
        </w:rPr>
        <w:t>Л</w:t>
      </w:r>
      <w:r w:rsidRPr="00900C41">
        <w:rPr>
          <w:spacing w:val="-6"/>
          <w:sz w:val="24"/>
          <w:szCs w:val="24"/>
          <w:lang w:val="uk-UA"/>
        </w:rPr>
        <w:t>у</w:t>
      </w:r>
      <w:r w:rsidRPr="00900C41">
        <w:rPr>
          <w:spacing w:val="4"/>
          <w:sz w:val="24"/>
          <w:szCs w:val="24"/>
          <w:lang w:val="uk-UA"/>
        </w:rPr>
        <w:t>ц</w:t>
      </w:r>
      <w:r w:rsidRPr="00900C41">
        <w:rPr>
          <w:sz w:val="24"/>
          <w:szCs w:val="24"/>
          <w:lang w:val="uk-UA"/>
        </w:rPr>
        <w:t>ь</w:t>
      </w:r>
      <w:r w:rsidRPr="00900C41">
        <w:rPr>
          <w:spacing w:val="-5"/>
          <w:sz w:val="24"/>
          <w:szCs w:val="24"/>
          <w:lang w:val="uk-UA"/>
        </w:rPr>
        <w:t>к</w:t>
      </w:r>
      <w:r w:rsidRPr="00900C41">
        <w:rPr>
          <w:sz w:val="24"/>
          <w:szCs w:val="24"/>
          <w:lang w:val="uk-UA"/>
        </w:rPr>
        <w:t>а,</w:t>
      </w:r>
      <w:r w:rsidRPr="00900C41">
        <w:rPr>
          <w:spacing w:val="25"/>
          <w:sz w:val="24"/>
          <w:szCs w:val="24"/>
          <w:lang w:val="uk-UA"/>
        </w:rPr>
        <w:t xml:space="preserve"> </w:t>
      </w:r>
      <w:r w:rsidRPr="00900C41">
        <w:rPr>
          <w:sz w:val="24"/>
          <w:szCs w:val="24"/>
          <w:lang w:val="uk-UA"/>
        </w:rPr>
        <w:t>бу</w:t>
      </w:r>
      <w:r w:rsidRPr="00900C41">
        <w:rPr>
          <w:spacing w:val="2"/>
          <w:sz w:val="24"/>
          <w:szCs w:val="24"/>
          <w:lang w:val="uk-UA"/>
        </w:rPr>
        <w:t>л</w:t>
      </w:r>
      <w:r w:rsidRPr="00900C41">
        <w:rPr>
          <w:sz w:val="24"/>
          <w:szCs w:val="24"/>
          <w:lang w:val="uk-UA"/>
        </w:rPr>
        <w:t>и</w:t>
      </w:r>
      <w:r w:rsidRPr="00900C41">
        <w:rPr>
          <w:w w:val="99"/>
          <w:sz w:val="24"/>
          <w:szCs w:val="24"/>
          <w:lang w:val="uk-UA"/>
        </w:rPr>
        <w:t xml:space="preserve"> </w:t>
      </w:r>
      <w:r w:rsidRPr="00900C41">
        <w:rPr>
          <w:sz w:val="24"/>
          <w:szCs w:val="24"/>
          <w:lang w:val="uk-UA"/>
        </w:rPr>
        <w:t>провед</w:t>
      </w:r>
      <w:r w:rsidRPr="00900C41">
        <w:rPr>
          <w:spacing w:val="2"/>
          <w:sz w:val="24"/>
          <w:szCs w:val="24"/>
          <w:lang w:val="uk-UA"/>
        </w:rPr>
        <w:t>е</w:t>
      </w:r>
      <w:r w:rsidRPr="00900C41">
        <w:rPr>
          <w:sz w:val="24"/>
          <w:szCs w:val="24"/>
          <w:lang w:val="uk-UA"/>
        </w:rPr>
        <w:t>ні</w:t>
      </w:r>
      <w:r w:rsidRPr="00900C41">
        <w:rPr>
          <w:spacing w:val="2"/>
          <w:sz w:val="24"/>
          <w:szCs w:val="24"/>
          <w:lang w:val="uk-UA"/>
        </w:rPr>
        <w:t xml:space="preserve"> </w:t>
      </w:r>
      <w:r w:rsidRPr="00900C41">
        <w:rPr>
          <w:spacing w:val="-7"/>
          <w:sz w:val="24"/>
          <w:szCs w:val="24"/>
          <w:lang w:val="uk-UA"/>
        </w:rPr>
        <w:t>і</w:t>
      </w:r>
      <w:r w:rsidRPr="00900C41">
        <w:rPr>
          <w:sz w:val="24"/>
          <w:szCs w:val="24"/>
          <w:lang w:val="uk-UA"/>
        </w:rPr>
        <w:t>нсп</w:t>
      </w:r>
      <w:r w:rsidRPr="00900C41">
        <w:rPr>
          <w:spacing w:val="6"/>
          <w:sz w:val="24"/>
          <w:szCs w:val="24"/>
          <w:lang w:val="uk-UA"/>
        </w:rPr>
        <w:t>е</w:t>
      </w:r>
      <w:r w:rsidRPr="00900C41">
        <w:rPr>
          <w:sz w:val="24"/>
          <w:szCs w:val="24"/>
          <w:lang w:val="uk-UA"/>
        </w:rPr>
        <w:t>к</w:t>
      </w:r>
      <w:r w:rsidRPr="00900C41">
        <w:rPr>
          <w:spacing w:val="3"/>
          <w:sz w:val="24"/>
          <w:szCs w:val="24"/>
          <w:lang w:val="uk-UA"/>
        </w:rPr>
        <w:t>ц</w:t>
      </w:r>
      <w:r w:rsidRPr="00900C41">
        <w:rPr>
          <w:spacing w:val="-7"/>
          <w:sz w:val="24"/>
          <w:szCs w:val="24"/>
          <w:lang w:val="uk-UA"/>
        </w:rPr>
        <w:t>і</w:t>
      </w:r>
      <w:r w:rsidRPr="00900C41">
        <w:rPr>
          <w:sz w:val="24"/>
          <w:szCs w:val="24"/>
          <w:lang w:val="uk-UA"/>
        </w:rPr>
        <w:t>й</w:t>
      </w:r>
      <w:r w:rsidRPr="00900C41">
        <w:rPr>
          <w:spacing w:val="4"/>
          <w:sz w:val="24"/>
          <w:szCs w:val="24"/>
          <w:lang w:val="uk-UA"/>
        </w:rPr>
        <w:t>н</w:t>
      </w:r>
      <w:r w:rsidRPr="00900C41">
        <w:rPr>
          <w:sz w:val="24"/>
          <w:szCs w:val="24"/>
          <w:lang w:val="uk-UA"/>
        </w:rPr>
        <w:t>і</w:t>
      </w:r>
      <w:r w:rsidRPr="00900C41">
        <w:rPr>
          <w:spacing w:val="2"/>
          <w:sz w:val="24"/>
          <w:szCs w:val="24"/>
          <w:lang w:val="uk-UA"/>
        </w:rPr>
        <w:t xml:space="preserve"> </w:t>
      </w:r>
      <w:r w:rsidRPr="00900C41">
        <w:rPr>
          <w:sz w:val="24"/>
          <w:szCs w:val="24"/>
          <w:lang w:val="uk-UA"/>
        </w:rPr>
        <w:t>пере</w:t>
      </w:r>
      <w:r w:rsidRPr="00900C41">
        <w:rPr>
          <w:spacing w:val="5"/>
          <w:sz w:val="24"/>
          <w:szCs w:val="24"/>
          <w:lang w:val="uk-UA"/>
        </w:rPr>
        <w:t>в</w:t>
      </w:r>
      <w:r w:rsidRPr="00900C41">
        <w:rPr>
          <w:sz w:val="24"/>
          <w:szCs w:val="24"/>
          <w:lang w:val="uk-UA"/>
        </w:rPr>
        <w:t>ірки</w:t>
      </w:r>
      <w:r w:rsidRPr="00900C41">
        <w:rPr>
          <w:spacing w:val="1"/>
          <w:sz w:val="24"/>
          <w:szCs w:val="24"/>
          <w:lang w:val="uk-UA"/>
        </w:rPr>
        <w:t xml:space="preserve"> </w:t>
      </w:r>
      <w:r w:rsidRPr="00900C41">
        <w:rPr>
          <w:spacing w:val="4"/>
          <w:sz w:val="24"/>
          <w:szCs w:val="24"/>
          <w:lang w:val="uk-UA"/>
        </w:rPr>
        <w:t>п</w:t>
      </w:r>
      <w:r w:rsidRPr="00900C41">
        <w:rPr>
          <w:spacing w:val="-7"/>
          <w:sz w:val="24"/>
          <w:szCs w:val="24"/>
          <w:lang w:val="uk-UA"/>
        </w:rPr>
        <w:t>і</w:t>
      </w:r>
      <w:r w:rsidRPr="00900C41">
        <w:rPr>
          <w:sz w:val="24"/>
          <w:szCs w:val="24"/>
          <w:lang w:val="uk-UA"/>
        </w:rPr>
        <w:t>д</w:t>
      </w:r>
      <w:r w:rsidRPr="00900C41">
        <w:rPr>
          <w:spacing w:val="6"/>
          <w:sz w:val="24"/>
          <w:szCs w:val="24"/>
          <w:lang w:val="uk-UA"/>
        </w:rPr>
        <w:t>п</w:t>
      </w:r>
      <w:r w:rsidRPr="00900C41">
        <w:rPr>
          <w:spacing w:val="4"/>
          <w:sz w:val="24"/>
          <w:szCs w:val="24"/>
          <w:lang w:val="uk-UA"/>
        </w:rPr>
        <w:t>р</w:t>
      </w:r>
      <w:r w:rsidRPr="00900C41">
        <w:rPr>
          <w:sz w:val="24"/>
          <w:szCs w:val="24"/>
          <w:lang w:val="uk-UA"/>
        </w:rPr>
        <w:t>иєм</w:t>
      </w:r>
      <w:r w:rsidRPr="00900C41">
        <w:rPr>
          <w:spacing w:val="3"/>
          <w:sz w:val="24"/>
          <w:szCs w:val="24"/>
          <w:lang w:val="uk-UA"/>
        </w:rPr>
        <w:t>с</w:t>
      </w:r>
      <w:r w:rsidRPr="00900C41">
        <w:rPr>
          <w:sz w:val="24"/>
          <w:szCs w:val="24"/>
          <w:lang w:val="uk-UA"/>
        </w:rPr>
        <w:t>тв</w:t>
      </w:r>
      <w:r w:rsidRPr="00900C41">
        <w:rPr>
          <w:spacing w:val="-1"/>
          <w:sz w:val="24"/>
          <w:szCs w:val="24"/>
          <w:lang w:val="uk-UA"/>
        </w:rPr>
        <w:t xml:space="preserve"> </w:t>
      </w:r>
      <w:r w:rsidRPr="00900C41">
        <w:rPr>
          <w:sz w:val="24"/>
          <w:szCs w:val="24"/>
          <w:lang w:val="uk-UA"/>
        </w:rPr>
        <w:t xml:space="preserve">щодо </w:t>
      </w:r>
      <w:r w:rsidRPr="00900C41">
        <w:rPr>
          <w:spacing w:val="2"/>
          <w:sz w:val="24"/>
          <w:szCs w:val="24"/>
          <w:lang w:val="uk-UA"/>
        </w:rPr>
        <w:t xml:space="preserve"> </w:t>
      </w:r>
      <w:r w:rsidRPr="00900C41">
        <w:rPr>
          <w:sz w:val="24"/>
          <w:szCs w:val="24"/>
          <w:lang w:val="uk-UA"/>
        </w:rPr>
        <w:t>дот</w:t>
      </w:r>
      <w:r w:rsidRPr="00900C41">
        <w:rPr>
          <w:spacing w:val="5"/>
          <w:sz w:val="24"/>
          <w:szCs w:val="24"/>
          <w:lang w:val="uk-UA"/>
        </w:rPr>
        <w:t>р</w:t>
      </w:r>
      <w:r w:rsidRPr="00900C41">
        <w:rPr>
          <w:sz w:val="24"/>
          <w:szCs w:val="24"/>
          <w:lang w:val="uk-UA"/>
        </w:rPr>
        <w:t>им</w:t>
      </w:r>
      <w:r w:rsidRPr="00900C41">
        <w:rPr>
          <w:spacing w:val="2"/>
          <w:sz w:val="24"/>
          <w:szCs w:val="24"/>
          <w:lang w:val="uk-UA"/>
        </w:rPr>
        <w:t>а</w:t>
      </w:r>
      <w:r w:rsidRPr="00900C41">
        <w:rPr>
          <w:sz w:val="24"/>
          <w:szCs w:val="24"/>
          <w:lang w:val="uk-UA"/>
        </w:rPr>
        <w:t>н</w:t>
      </w:r>
      <w:r w:rsidRPr="00900C41">
        <w:rPr>
          <w:spacing w:val="-1"/>
          <w:sz w:val="24"/>
          <w:szCs w:val="24"/>
          <w:lang w:val="uk-UA"/>
        </w:rPr>
        <w:t>н</w:t>
      </w:r>
      <w:r w:rsidRPr="00900C41">
        <w:rPr>
          <w:sz w:val="24"/>
          <w:szCs w:val="24"/>
          <w:lang w:val="uk-UA"/>
        </w:rPr>
        <w:t>я</w:t>
      </w:r>
      <w:r w:rsidRPr="00900C41">
        <w:rPr>
          <w:spacing w:val="4"/>
          <w:sz w:val="24"/>
          <w:szCs w:val="24"/>
          <w:lang w:val="uk-UA"/>
        </w:rPr>
        <w:t xml:space="preserve"> </w:t>
      </w:r>
      <w:r w:rsidRPr="00900C41">
        <w:rPr>
          <w:sz w:val="24"/>
          <w:szCs w:val="24"/>
          <w:lang w:val="uk-UA"/>
        </w:rPr>
        <w:t>норм</w:t>
      </w:r>
      <w:r w:rsidRPr="00900C41">
        <w:rPr>
          <w:spacing w:val="2"/>
          <w:sz w:val="24"/>
          <w:szCs w:val="24"/>
          <w:lang w:val="uk-UA"/>
        </w:rPr>
        <w:t>а</w:t>
      </w:r>
      <w:r w:rsidRPr="00900C41">
        <w:rPr>
          <w:spacing w:val="3"/>
          <w:sz w:val="24"/>
          <w:szCs w:val="24"/>
          <w:lang w:val="uk-UA"/>
        </w:rPr>
        <w:t>т</w:t>
      </w:r>
      <w:r w:rsidRPr="00900C41">
        <w:rPr>
          <w:sz w:val="24"/>
          <w:szCs w:val="24"/>
          <w:lang w:val="uk-UA"/>
        </w:rPr>
        <w:t>и</w:t>
      </w:r>
      <w:r w:rsidRPr="00900C41">
        <w:rPr>
          <w:spacing w:val="2"/>
          <w:sz w:val="24"/>
          <w:szCs w:val="24"/>
          <w:lang w:val="uk-UA"/>
        </w:rPr>
        <w:t>в</w:t>
      </w:r>
      <w:r w:rsidRPr="00900C41">
        <w:rPr>
          <w:sz w:val="24"/>
          <w:szCs w:val="24"/>
          <w:lang w:val="uk-UA"/>
        </w:rPr>
        <w:t>ів Г</w:t>
      </w:r>
      <w:r w:rsidRPr="00900C41">
        <w:rPr>
          <w:spacing w:val="4"/>
          <w:sz w:val="24"/>
          <w:szCs w:val="24"/>
          <w:lang w:val="uk-UA"/>
        </w:rPr>
        <w:t>Д</w:t>
      </w:r>
      <w:r w:rsidRPr="00900C41">
        <w:rPr>
          <w:sz w:val="24"/>
          <w:szCs w:val="24"/>
          <w:lang w:val="uk-UA"/>
        </w:rPr>
        <w:t>В</w:t>
      </w:r>
      <w:r w:rsidRPr="00900C41">
        <w:rPr>
          <w:spacing w:val="4"/>
          <w:sz w:val="24"/>
          <w:szCs w:val="24"/>
          <w:lang w:val="uk-UA"/>
        </w:rPr>
        <w:t xml:space="preserve"> </w:t>
      </w:r>
      <w:r w:rsidRPr="00900C41">
        <w:rPr>
          <w:sz w:val="24"/>
          <w:szCs w:val="24"/>
          <w:lang w:val="uk-UA"/>
        </w:rPr>
        <w:t>дж</w:t>
      </w:r>
      <w:r w:rsidRPr="00900C41">
        <w:rPr>
          <w:spacing w:val="3"/>
          <w:sz w:val="24"/>
          <w:szCs w:val="24"/>
          <w:lang w:val="uk-UA"/>
        </w:rPr>
        <w:t>е</w:t>
      </w:r>
      <w:r w:rsidRPr="00900C41">
        <w:rPr>
          <w:sz w:val="24"/>
          <w:szCs w:val="24"/>
          <w:lang w:val="uk-UA"/>
        </w:rPr>
        <w:t xml:space="preserve">рел </w:t>
      </w:r>
      <w:r w:rsidRPr="00900C41">
        <w:rPr>
          <w:spacing w:val="21"/>
          <w:sz w:val="24"/>
          <w:szCs w:val="24"/>
          <w:lang w:val="uk-UA"/>
        </w:rPr>
        <w:t xml:space="preserve"> </w:t>
      </w:r>
      <w:r w:rsidRPr="00900C41">
        <w:rPr>
          <w:sz w:val="24"/>
          <w:szCs w:val="24"/>
          <w:lang w:val="uk-UA"/>
        </w:rPr>
        <w:t>в</w:t>
      </w:r>
      <w:r w:rsidRPr="00900C41">
        <w:rPr>
          <w:spacing w:val="2"/>
          <w:sz w:val="24"/>
          <w:szCs w:val="24"/>
          <w:lang w:val="uk-UA"/>
        </w:rPr>
        <w:t>и</w:t>
      </w:r>
      <w:r w:rsidRPr="00900C41">
        <w:rPr>
          <w:sz w:val="24"/>
          <w:szCs w:val="24"/>
          <w:lang w:val="uk-UA"/>
        </w:rPr>
        <w:t>ки</w:t>
      </w:r>
      <w:r w:rsidRPr="00900C41">
        <w:rPr>
          <w:spacing w:val="6"/>
          <w:sz w:val="24"/>
          <w:szCs w:val="24"/>
          <w:lang w:val="uk-UA"/>
        </w:rPr>
        <w:t>д</w:t>
      </w:r>
      <w:r w:rsidRPr="00900C41">
        <w:rPr>
          <w:spacing w:val="-7"/>
          <w:sz w:val="24"/>
          <w:szCs w:val="24"/>
          <w:lang w:val="uk-UA"/>
        </w:rPr>
        <w:t>і</w:t>
      </w:r>
      <w:r w:rsidRPr="00900C41">
        <w:rPr>
          <w:sz w:val="24"/>
          <w:szCs w:val="24"/>
          <w:lang w:val="uk-UA"/>
        </w:rPr>
        <w:t xml:space="preserve">в. </w:t>
      </w:r>
      <w:r w:rsidRPr="00900C41">
        <w:rPr>
          <w:spacing w:val="-6"/>
          <w:sz w:val="24"/>
          <w:szCs w:val="24"/>
        </w:rPr>
        <w:t>П</w:t>
      </w:r>
      <w:r w:rsidRPr="00900C41">
        <w:rPr>
          <w:sz w:val="24"/>
          <w:szCs w:val="24"/>
        </w:rPr>
        <w:t>ере</w:t>
      </w:r>
      <w:r w:rsidRPr="00900C41">
        <w:rPr>
          <w:spacing w:val="5"/>
          <w:sz w:val="24"/>
          <w:szCs w:val="24"/>
        </w:rPr>
        <w:t>в</w:t>
      </w:r>
      <w:r w:rsidRPr="00900C41">
        <w:rPr>
          <w:spacing w:val="4"/>
          <w:sz w:val="24"/>
          <w:szCs w:val="24"/>
        </w:rPr>
        <w:t>и</w:t>
      </w:r>
      <w:r w:rsidRPr="00900C41">
        <w:rPr>
          <w:sz w:val="24"/>
          <w:szCs w:val="24"/>
        </w:rPr>
        <w:t>щ</w:t>
      </w:r>
      <w:r w:rsidRPr="00900C41">
        <w:rPr>
          <w:spacing w:val="2"/>
          <w:sz w:val="24"/>
          <w:szCs w:val="24"/>
        </w:rPr>
        <w:t>е</w:t>
      </w:r>
      <w:r w:rsidRPr="00900C41">
        <w:rPr>
          <w:sz w:val="24"/>
          <w:szCs w:val="24"/>
        </w:rPr>
        <w:t>нь</w:t>
      </w:r>
      <w:r w:rsidRPr="00900C41">
        <w:rPr>
          <w:spacing w:val="-9"/>
          <w:sz w:val="24"/>
          <w:szCs w:val="24"/>
        </w:rPr>
        <w:t xml:space="preserve"> </w:t>
      </w:r>
      <w:r w:rsidRPr="00900C41">
        <w:rPr>
          <w:spacing w:val="-9"/>
          <w:sz w:val="24"/>
          <w:szCs w:val="24"/>
          <w:lang w:val="uk-UA"/>
        </w:rPr>
        <w:t xml:space="preserve"> </w:t>
      </w:r>
      <w:r w:rsidRPr="00900C41">
        <w:rPr>
          <w:sz w:val="24"/>
          <w:szCs w:val="24"/>
        </w:rPr>
        <w:t>норм</w:t>
      </w:r>
      <w:r w:rsidRPr="00900C41">
        <w:rPr>
          <w:spacing w:val="-6"/>
          <w:sz w:val="24"/>
          <w:szCs w:val="24"/>
        </w:rPr>
        <w:t xml:space="preserve"> </w:t>
      </w:r>
      <w:r w:rsidRPr="00900C41">
        <w:rPr>
          <w:sz w:val="24"/>
          <w:szCs w:val="24"/>
        </w:rPr>
        <w:t>вики</w:t>
      </w:r>
      <w:r w:rsidRPr="00900C41">
        <w:rPr>
          <w:spacing w:val="4"/>
          <w:sz w:val="24"/>
          <w:szCs w:val="24"/>
        </w:rPr>
        <w:t>д</w:t>
      </w:r>
      <w:r w:rsidRPr="00900C41">
        <w:rPr>
          <w:sz w:val="24"/>
          <w:szCs w:val="24"/>
        </w:rPr>
        <w:t>ів</w:t>
      </w:r>
      <w:r w:rsidRPr="00900C41">
        <w:rPr>
          <w:spacing w:val="-9"/>
          <w:sz w:val="24"/>
          <w:szCs w:val="24"/>
        </w:rPr>
        <w:t xml:space="preserve"> </w:t>
      </w:r>
      <w:r w:rsidRPr="00900C41">
        <w:rPr>
          <w:sz w:val="24"/>
          <w:szCs w:val="24"/>
        </w:rPr>
        <w:t>не</w:t>
      </w:r>
      <w:r w:rsidRPr="00900C41">
        <w:rPr>
          <w:spacing w:val="-6"/>
          <w:sz w:val="24"/>
          <w:szCs w:val="24"/>
        </w:rPr>
        <w:t xml:space="preserve"> </w:t>
      </w:r>
      <w:r w:rsidRPr="00900C41">
        <w:rPr>
          <w:sz w:val="24"/>
          <w:szCs w:val="24"/>
        </w:rPr>
        <w:t>виявл</w:t>
      </w:r>
      <w:r w:rsidRPr="00900C41">
        <w:rPr>
          <w:spacing w:val="4"/>
          <w:sz w:val="24"/>
          <w:szCs w:val="24"/>
        </w:rPr>
        <w:t>е</w:t>
      </w:r>
      <w:r w:rsidRPr="00900C41">
        <w:rPr>
          <w:sz w:val="24"/>
          <w:szCs w:val="24"/>
        </w:rPr>
        <w:t>н</w:t>
      </w:r>
      <w:r w:rsidRPr="00900C41">
        <w:rPr>
          <w:spacing w:val="-1"/>
          <w:sz w:val="24"/>
          <w:szCs w:val="24"/>
        </w:rPr>
        <w:t>о</w:t>
      </w:r>
      <w:r w:rsidRPr="00900C41">
        <w:rPr>
          <w:sz w:val="24"/>
          <w:szCs w:val="24"/>
        </w:rPr>
        <w:t>.</w:t>
      </w:r>
      <w:r w:rsidRPr="00900C41">
        <w:rPr>
          <w:sz w:val="24"/>
          <w:szCs w:val="24"/>
          <w:lang w:val="uk-UA"/>
        </w:rPr>
        <w:t xml:space="preserve"> В останні роки, враховуючи неритмічне завантаження виробництв, випадків екстремального забруднення повітря в місті не виявлено.</w:t>
      </w:r>
    </w:p>
    <w:p w:rsidR="004D3CC7" w:rsidRPr="00900C41" w:rsidRDefault="004D3CC7" w:rsidP="00900C41">
      <w:pPr>
        <w:ind w:firstLine="709"/>
        <w:jc w:val="both"/>
        <w:rPr>
          <w:lang w:val="uk-UA"/>
        </w:rPr>
      </w:pPr>
      <w:r w:rsidRPr="00900C41">
        <w:rPr>
          <w:lang w:val="uk-UA"/>
        </w:rPr>
        <w:t xml:space="preserve">Як фактор екологічної якості повітря та планувальних обмежень в генплані врахований вплив основних промислових та комунальних об’єктів на стан повітря в межах їх санітарно-захисних зон. Залишаються підвищеними (вище ГДК) рівні забруднення повітря в межах промислово-транспортних територій внаслідок збільшення інтенсивності руху автотранспорту. </w:t>
      </w:r>
    </w:p>
    <w:p w:rsidR="004D3CC7" w:rsidRPr="00900C41" w:rsidRDefault="004D3CC7" w:rsidP="00900C41">
      <w:pPr>
        <w:pStyle w:val="Default"/>
        <w:ind w:firstLine="709"/>
        <w:jc w:val="both"/>
        <w:rPr>
          <w:color w:val="auto"/>
        </w:rPr>
      </w:pPr>
      <w:r w:rsidRPr="00900C41">
        <w:rPr>
          <w:color w:val="auto"/>
        </w:rPr>
        <w:t xml:space="preserve">Головне управління Держпродспоживслужби у Волинській області здійснює спостереження за якістю атмосферного повітря у житловій та рекреаційній зонах, зокрема поблизу основних доріг, санітарно-захисних зон та в робочих зонах підприємств, в зонах житлових будинків розташованих поблизу промислових об’єктів, на території шкіл, дошкільних установ та медичних закладів, у житловій зоні (за скаргами мешканців). </w:t>
      </w:r>
    </w:p>
    <w:p w:rsidR="004D3CC7" w:rsidRPr="00900C41" w:rsidRDefault="004D3CC7" w:rsidP="00900C41">
      <w:pPr>
        <w:ind w:firstLine="709"/>
        <w:jc w:val="both"/>
        <w:rPr>
          <w:lang w:val="uk-UA"/>
        </w:rPr>
      </w:pPr>
      <w:r w:rsidRPr="00900C41">
        <w:rPr>
          <w:lang w:val="uk-UA"/>
        </w:rPr>
        <w:t>Головними причинами, що обумовлюють незадовільний стан атмосферного повітря, є недотримання підприємствами технологічного режиму експлуатації пилогазоочисного устаткування; низькі темпи впровадження сучасних технологій очищення викидів, зростання одиниць автомобільного транспорту, які не забезпечені приладами для нейтралізації відпрацьованих газів, і як наслідок збільшується кількість викидів шкідливих речовин в атмосферне повітря.</w:t>
      </w:r>
    </w:p>
    <w:p w:rsidR="004D3CC7" w:rsidRPr="00900C41" w:rsidRDefault="004D3CC7" w:rsidP="00900C41">
      <w:pPr>
        <w:ind w:firstLine="709"/>
        <w:jc w:val="both"/>
      </w:pPr>
      <w:r w:rsidRPr="00900C41">
        <w:rPr>
          <w:lang w:val="uk-UA"/>
        </w:rPr>
        <w:t>Для поліпшення екологічної ситуації в місті виконуються заходи, спрямовані на зменшення викидів в атмосферу.</w:t>
      </w:r>
      <w:r w:rsidRPr="00900C41">
        <w:t xml:space="preserve"> </w:t>
      </w:r>
    </w:p>
    <w:p w:rsidR="004D3CC7" w:rsidRPr="00900C41" w:rsidRDefault="004D3CC7" w:rsidP="00900C41">
      <w:pPr>
        <w:ind w:firstLine="709"/>
        <w:jc w:val="both"/>
        <w:rPr>
          <w:lang w:val="uk-UA"/>
        </w:rPr>
      </w:pPr>
      <w:r w:rsidRPr="00900C41">
        <w:rPr>
          <w:lang w:val="uk-UA"/>
        </w:rPr>
        <w:t xml:space="preserve">Відповідно до Регіональної екологічної програми “Екологія 2016 – </w:t>
      </w:r>
      <w:smartTag w:uri="urn:schemas-microsoft-com:office:smarttags" w:element="metricconverter">
        <w:smartTagPr>
          <w:attr w:name="ProductID" w:val="2020”"/>
        </w:smartTagPr>
        <w:r w:rsidRPr="00900C41">
          <w:rPr>
            <w:lang w:val="uk-UA"/>
          </w:rPr>
          <w:t>2020”</w:t>
        </w:r>
      </w:smartTag>
      <w:r w:rsidRPr="00900C41">
        <w:rPr>
          <w:lang w:val="uk-UA"/>
        </w:rPr>
        <w:t xml:space="preserve"> здійснюються заходи з контролю та охорони атмосферного повітря на окремих підприємствах за їх кошти (АТ “АК “Богдан Моторс”, ДП ЛРЗ “Мотор”, ПАТ “СКФ Україна”, ПрАТ “Луцький пивзавод”). В останні роки в місті працює інвестиційна програма щодо екологічного вдосконалення системи теплопостачання ДКП </w:t>
      </w:r>
      <w:r w:rsidRPr="00900C41">
        <w:t>“</w:t>
      </w:r>
      <w:r w:rsidRPr="00900C41">
        <w:rPr>
          <w:lang w:val="uk-UA"/>
        </w:rPr>
        <w:t>Луцьктепло</w:t>
      </w:r>
      <w:r w:rsidRPr="00900C41">
        <w:t>”</w:t>
      </w:r>
      <w:r w:rsidRPr="00900C41">
        <w:rPr>
          <w:lang w:val="uk-UA"/>
        </w:rPr>
        <w:t xml:space="preserve">. </w:t>
      </w:r>
    </w:p>
    <w:p w:rsidR="004D3CC7" w:rsidRPr="00900C41" w:rsidRDefault="004D3CC7" w:rsidP="00900C41">
      <w:pPr>
        <w:ind w:firstLine="709"/>
        <w:jc w:val="both"/>
        <w:rPr>
          <w:lang w:val="uk-UA"/>
        </w:rPr>
      </w:pPr>
      <w:r w:rsidRPr="00900C41">
        <w:rPr>
          <w:lang w:val="uk-UA"/>
        </w:rPr>
        <w:t>Діяльність місцевих органів виконавчої влади та органів місцевого самоврядування за напрямом полягає у сприянні суб’єктам господарювання у виконанні вимог природоохоронного законодавства, реалізації діяльності щодо зниження навантаження на довкілля, а також виконання контролюючих функцій.</w:t>
      </w:r>
    </w:p>
    <w:p w:rsidR="004D3CC7" w:rsidRPr="00900C41" w:rsidRDefault="004D3CC7" w:rsidP="00900C41">
      <w:pPr>
        <w:pStyle w:val="2b"/>
        <w:ind w:firstLine="709"/>
        <w:jc w:val="both"/>
        <w:rPr>
          <w:sz w:val="24"/>
          <w:szCs w:val="24"/>
        </w:rPr>
      </w:pPr>
      <w:r w:rsidRPr="00900C41">
        <w:rPr>
          <w:sz w:val="24"/>
          <w:szCs w:val="24"/>
        </w:rPr>
        <w:t xml:space="preserve">Природоохоронні заходи, спрямовані на зменшення обсягів викидів забруднюючих речовин в атмосферне повітря від стаціонарних джерел, щорічно впроваджуються </w:t>
      </w:r>
      <w:r w:rsidRPr="00900C41">
        <w:rPr>
          <w:sz w:val="24"/>
          <w:szCs w:val="24"/>
        </w:rPr>
        <w:lastRenderedPageBreak/>
        <w:t>підприємствами за власні кошти у відповідності до власних планів природоохоронної діяльності.</w:t>
      </w:r>
    </w:p>
    <w:p w:rsidR="004D3CC7" w:rsidRPr="00900C41" w:rsidRDefault="004D3CC7" w:rsidP="00900C41">
      <w:pPr>
        <w:pStyle w:val="2b"/>
        <w:ind w:firstLine="709"/>
        <w:jc w:val="both"/>
        <w:rPr>
          <w:spacing w:val="4"/>
          <w:sz w:val="24"/>
          <w:szCs w:val="24"/>
        </w:rPr>
      </w:pPr>
      <w:r w:rsidRPr="00900C41">
        <w:rPr>
          <w:spacing w:val="3"/>
          <w:sz w:val="24"/>
          <w:szCs w:val="24"/>
        </w:rPr>
        <w:t>Рішеннями генплану на період його реалізації передбачений широкий комплекс раціональних заходів для охорони та оздоровлення атмосферного простору в регіоні.</w:t>
      </w:r>
    </w:p>
    <w:p w:rsidR="004D3CC7" w:rsidRPr="00474C41" w:rsidRDefault="004D3CC7" w:rsidP="004D3CC7">
      <w:pPr>
        <w:rPr>
          <w:color w:val="0000FF"/>
          <w:sz w:val="26"/>
          <w:szCs w:val="26"/>
          <w:lang w:val="uk-UA"/>
        </w:rPr>
      </w:pPr>
    </w:p>
    <w:p w:rsidR="004D3CC7" w:rsidRPr="00900C41" w:rsidRDefault="004D3CC7" w:rsidP="004D3CC7">
      <w:pPr>
        <w:spacing w:line="276" w:lineRule="auto"/>
        <w:jc w:val="center"/>
        <w:rPr>
          <w:b/>
          <w:bCs/>
          <w:i/>
          <w:lang w:val="uk-UA"/>
        </w:rPr>
      </w:pPr>
      <w:r w:rsidRPr="00900C41">
        <w:rPr>
          <w:b/>
          <w:bCs/>
          <w:i/>
          <w:lang w:val="uk-UA"/>
        </w:rPr>
        <w:t>Екологія водокористування</w:t>
      </w:r>
    </w:p>
    <w:p w:rsidR="004D3CC7" w:rsidRPr="00900C41" w:rsidRDefault="004D3CC7" w:rsidP="00900C41">
      <w:pPr>
        <w:ind w:firstLine="709"/>
        <w:jc w:val="both"/>
        <w:rPr>
          <w:lang w:val="uk-UA"/>
        </w:rPr>
      </w:pPr>
      <w:r w:rsidRPr="00900C41">
        <w:rPr>
          <w:lang w:val="uk-UA"/>
        </w:rPr>
        <w:t>У водокористуванні міста задіяні як підземні, так і поверхневі води.</w:t>
      </w:r>
    </w:p>
    <w:p w:rsidR="004D3CC7" w:rsidRPr="00900C41" w:rsidRDefault="004D3CC7" w:rsidP="00900C41">
      <w:pPr>
        <w:ind w:firstLine="709"/>
        <w:jc w:val="both"/>
        <w:rPr>
          <w:lang w:val="uk-UA"/>
        </w:rPr>
      </w:pPr>
      <w:r w:rsidRPr="00900C41">
        <w:rPr>
          <w:lang w:val="uk-UA"/>
        </w:rPr>
        <w:t>Нижче наведені об</w:t>
      </w:r>
      <w:r w:rsidRPr="00900C41">
        <w:t>’</w:t>
      </w:r>
      <w:r w:rsidRPr="00900C41">
        <w:rPr>
          <w:lang w:val="uk-UA"/>
        </w:rPr>
        <w:t xml:space="preserve">єми та екологічні аспекти  водокористування по м.Луцьк за останні  роки.  </w:t>
      </w:r>
    </w:p>
    <w:p w:rsidR="004D3CC7" w:rsidRPr="00900C41" w:rsidRDefault="004D3CC7" w:rsidP="004D3CC7">
      <w:pPr>
        <w:spacing w:line="228" w:lineRule="auto"/>
        <w:ind w:right="175"/>
        <w:jc w:val="right"/>
        <w:rPr>
          <w:b/>
        </w:rPr>
      </w:pPr>
      <w:r w:rsidRPr="00900C41">
        <w:rPr>
          <w:b/>
          <w:bCs/>
        </w:rPr>
        <w:t>Основні показники використання і відведення води</w:t>
      </w:r>
      <w:r w:rsidRPr="00900C41">
        <w:rPr>
          <w:b/>
          <w:bCs/>
          <w:lang w:val="uk-UA"/>
        </w:rPr>
        <w:t xml:space="preserve"> по м.</w:t>
      </w:r>
      <w:r w:rsidRPr="00900C41">
        <w:rPr>
          <w:b/>
          <w:bCs/>
        </w:rPr>
        <w:t xml:space="preserve"> </w:t>
      </w:r>
      <w:r w:rsidRPr="00900C41">
        <w:rPr>
          <w:b/>
          <w:bCs/>
          <w:lang w:val="uk-UA"/>
        </w:rPr>
        <w:t xml:space="preserve">Луцьку </w:t>
      </w:r>
      <w:r w:rsidRPr="00900C41">
        <w:rPr>
          <w:b/>
        </w:rPr>
        <w:t>(млн.м</w:t>
      </w:r>
      <w:r w:rsidRPr="00900C41">
        <w:rPr>
          <w:b/>
          <w:vertAlign w:val="superscript"/>
        </w:rPr>
        <w:t>3</w:t>
      </w:r>
      <w:r w:rsidRPr="00900C41">
        <w:rPr>
          <w:b/>
        </w:rPr>
        <w:t>)</w:t>
      </w:r>
    </w:p>
    <w:p w:rsidR="004D3CC7" w:rsidRPr="000D5EEB" w:rsidRDefault="004D3CC7" w:rsidP="004D3CC7">
      <w:pPr>
        <w:ind w:right="-284"/>
        <w:jc w:val="center"/>
        <w:rPr>
          <w:i/>
          <w:color w:val="0000FF"/>
          <w:lang w:val="uk-UA"/>
        </w:rPr>
      </w:pPr>
      <w:r w:rsidRPr="00612AB4">
        <w:rPr>
          <w:lang w:val="uk-UA"/>
        </w:rPr>
        <w:t xml:space="preserve">                                                                                                                 </w:t>
      </w:r>
      <w:r w:rsidR="00900C41" w:rsidRPr="004D4239">
        <w:rPr>
          <w:lang w:val="uk-UA"/>
        </w:rPr>
        <w:t>Таблиця</w:t>
      </w:r>
      <w:r w:rsidR="00900C41">
        <w:rPr>
          <w:lang w:val="uk-UA"/>
        </w:rPr>
        <w:t xml:space="preserve"> 2.1.2.6</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9"/>
        <w:gridCol w:w="1016"/>
        <w:gridCol w:w="1015"/>
        <w:gridCol w:w="1015"/>
        <w:gridCol w:w="1015"/>
        <w:gridCol w:w="1015"/>
      </w:tblGrid>
      <w:tr w:rsidR="00900C41" w:rsidRPr="00900C41" w:rsidTr="00900C41">
        <w:trPr>
          <w:trHeight w:val="285"/>
          <w:jc w:val="center"/>
        </w:trPr>
        <w:tc>
          <w:tcPr>
            <w:tcW w:w="4569" w:type="dxa"/>
            <w:vAlign w:val="center"/>
          </w:tcPr>
          <w:p w:rsidR="004D3CC7" w:rsidRPr="00900C41" w:rsidRDefault="004D3CC7" w:rsidP="00FA17E3">
            <w:pPr>
              <w:spacing w:line="240" w:lineRule="exact"/>
              <w:jc w:val="center"/>
              <w:rPr>
                <w:b/>
              </w:rPr>
            </w:pPr>
          </w:p>
        </w:tc>
        <w:tc>
          <w:tcPr>
            <w:tcW w:w="1016" w:type="dxa"/>
            <w:vAlign w:val="center"/>
          </w:tcPr>
          <w:p w:rsidR="004D3CC7" w:rsidRPr="00900C41" w:rsidRDefault="004D3CC7" w:rsidP="00FA17E3">
            <w:pPr>
              <w:spacing w:line="240" w:lineRule="exact"/>
              <w:jc w:val="center"/>
              <w:rPr>
                <w:i/>
              </w:rPr>
            </w:pPr>
            <w:r w:rsidRPr="00900C41">
              <w:rPr>
                <w:i/>
              </w:rPr>
              <w:t>2010</w:t>
            </w:r>
          </w:p>
        </w:tc>
        <w:tc>
          <w:tcPr>
            <w:tcW w:w="1015" w:type="dxa"/>
            <w:vAlign w:val="center"/>
          </w:tcPr>
          <w:p w:rsidR="004D3CC7" w:rsidRPr="00900C41" w:rsidRDefault="004D3CC7" w:rsidP="00FA17E3">
            <w:pPr>
              <w:spacing w:line="240" w:lineRule="exact"/>
              <w:jc w:val="center"/>
              <w:rPr>
                <w:i/>
              </w:rPr>
            </w:pPr>
            <w:r w:rsidRPr="00900C41">
              <w:rPr>
                <w:i/>
              </w:rPr>
              <w:t>2015</w:t>
            </w:r>
          </w:p>
        </w:tc>
        <w:tc>
          <w:tcPr>
            <w:tcW w:w="1015" w:type="dxa"/>
            <w:vAlign w:val="center"/>
          </w:tcPr>
          <w:p w:rsidR="004D3CC7" w:rsidRPr="00900C41" w:rsidRDefault="004D3CC7" w:rsidP="00FA17E3">
            <w:pPr>
              <w:spacing w:line="240" w:lineRule="exact"/>
              <w:jc w:val="center"/>
              <w:rPr>
                <w:i/>
                <w:lang w:val="en-US"/>
              </w:rPr>
            </w:pPr>
            <w:r w:rsidRPr="00900C41">
              <w:rPr>
                <w:i/>
                <w:lang w:val="en-US"/>
              </w:rPr>
              <w:t>2016</w:t>
            </w:r>
          </w:p>
        </w:tc>
        <w:tc>
          <w:tcPr>
            <w:tcW w:w="1015" w:type="dxa"/>
            <w:vAlign w:val="center"/>
          </w:tcPr>
          <w:p w:rsidR="004D3CC7" w:rsidRPr="00900C41" w:rsidRDefault="004D3CC7" w:rsidP="00FA17E3">
            <w:pPr>
              <w:spacing w:line="240" w:lineRule="exact"/>
              <w:jc w:val="center"/>
              <w:rPr>
                <w:i/>
              </w:rPr>
            </w:pPr>
            <w:r w:rsidRPr="00900C41">
              <w:rPr>
                <w:i/>
              </w:rPr>
              <w:t>2017</w:t>
            </w:r>
          </w:p>
        </w:tc>
        <w:tc>
          <w:tcPr>
            <w:tcW w:w="1015" w:type="dxa"/>
            <w:vAlign w:val="center"/>
          </w:tcPr>
          <w:p w:rsidR="004D3CC7" w:rsidRPr="00900C41" w:rsidRDefault="004D3CC7" w:rsidP="00FA17E3">
            <w:pPr>
              <w:spacing w:line="240" w:lineRule="exact"/>
              <w:jc w:val="center"/>
              <w:rPr>
                <w:i/>
                <w:lang w:val="en-US"/>
              </w:rPr>
            </w:pPr>
            <w:r w:rsidRPr="00900C41">
              <w:rPr>
                <w:i/>
                <w:lang w:val="en-US"/>
              </w:rPr>
              <w:t>2018</w:t>
            </w:r>
          </w:p>
        </w:tc>
      </w:tr>
      <w:tr w:rsidR="00900C41" w:rsidRPr="00900C41" w:rsidTr="00900C41">
        <w:trPr>
          <w:trHeight w:val="19"/>
          <w:jc w:val="center"/>
        </w:trPr>
        <w:tc>
          <w:tcPr>
            <w:tcW w:w="4569" w:type="dxa"/>
            <w:vAlign w:val="bottom"/>
          </w:tcPr>
          <w:p w:rsidR="004D3CC7" w:rsidRPr="00900C41" w:rsidRDefault="004D3CC7" w:rsidP="00FA17E3">
            <w:pPr>
              <w:spacing w:line="260" w:lineRule="exact"/>
            </w:pPr>
            <w:r w:rsidRPr="00900C41">
              <w:t>Забрано води з природних водних об’єктів – всього</w:t>
            </w:r>
          </w:p>
        </w:tc>
        <w:tc>
          <w:tcPr>
            <w:tcW w:w="1016" w:type="dxa"/>
            <w:vAlign w:val="bottom"/>
          </w:tcPr>
          <w:p w:rsidR="004D3CC7" w:rsidRPr="00900C41" w:rsidRDefault="004D3CC7" w:rsidP="00900C41">
            <w:pPr>
              <w:spacing w:line="260" w:lineRule="exact"/>
              <w:jc w:val="center"/>
            </w:pPr>
            <w:r w:rsidRPr="00900C41">
              <w:t>19,4</w:t>
            </w:r>
          </w:p>
        </w:tc>
        <w:tc>
          <w:tcPr>
            <w:tcW w:w="1015" w:type="dxa"/>
            <w:vAlign w:val="bottom"/>
          </w:tcPr>
          <w:p w:rsidR="004D3CC7" w:rsidRPr="00900C41" w:rsidRDefault="004D3CC7" w:rsidP="00900C41">
            <w:pPr>
              <w:spacing w:line="260" w:lineRule="exact"/>
              <w:jc w:val="center"/>
            </w:pPr>
            <w:r w:rsidRPr="00900C41">
              <w:rPr>
                <w:lang w:val="en-US"/>
              </w:rPr>
              <w:t>19</w:t>
            </w:r>
            <w:r w:rsidRPr="00900C41">
              <w:t>,5</w:t>
            </w:r>
          </w:p>
        </w:tc>
        <w:tc>
          <w:tcPr>
            <w:tcW w:w="1015" w:type="dxa"/>
            <w:vAlign w:val="bottom"/>
          </w:tcPr>
          <w:p w:rsidR="004D3CC7" w:rsidRPr="00900C41" w:rsidRDefault="004D3CC7" w:rsidP="00900C41">
            <w:pPr>
              <w:spacing w:line="260" w:lineRule="exact"/>
              <w:jc w:val="center"/>
            </w:pPr>
            <w:r w:rsidRPr="00900C41">
              <w:t>18,7</w:t>
            </w:r>
          </w:p>
        </w:tc>
        <w:tc>
          <w:tcPr>
            <w:tcW w:w="1015" w:type="dxa"/>
            <w:vAlign w:val="bottom"/>
          </w:tcPr>
          <w:p w:rsidR="004D3CC7" w:rsidRPr="00900C41" w:rsidRDefault="004D3CC7" w:rsidP="00900C41">
            <w:pPr>
              <w:spacing w:line="260" w:lineRule="exact"/>
              <w:jc w:val="center"/>
            </w:pPr>
            <w:r w:rsidRPr="00900C41">
              <w:t>19,0</w:t>
            </w:r>
          </w:p>
        </w:tc>
        <w:tc>
          <w:tcPr>
            <w:tcW w:w="1015" w:type="dxa"/>
            <w:vAlign w:val="bottom"/>
          </w:tcPr>
          <w:p w:rsidR="004D3CC7" w:rsidRPr="00900C41" w:rsidRDefault="004D3CC7" w:rsidP="00900C41">
            <w:pPr>
              <w:spacing w:line="260" w:lineRule="exact"/>
              <w:jc w:val="center"/>
            </w:pPr>
            <w:r w:rsidRPr="00900C41">
              <w:t>19,7</w:t>
            </w:r>
          </w:p>
        </w:tc>
      </w:tr>
      <w:tr w:rsidR="00900C41" w:rsidRPr="00900C41" w:rsidTr="00900C41">
        <w:trPr>
          <w:trHeight w:val="19"/>
          <w:jc w:val="center"/>
        </w:trPr>
        <w:tc>
          <w:tcPr>
            <w:tcW w:w="4569" w:type="dxa"/>
            <w:vAlign w:val="bottom"/>
          </w:tcPr>
          <w:p w:rsidR="004D3CC7" w:rsidRPr="00900C41" w:rsidRDefault="004D3CC7" w:rsidP="00FA17E3">
            <w:pPr>
              <w:spacing w:line="260" w:lineRule="exact"/>
              <w:ind w:left="142" w:hanging="6"/>
            </w:pPr>
            <w:r w:rsidRPr="00900C41">
              <w:t>з поверхневих джерел</w:t>
            </w:r>
          </w:p>
        </w:tc>
        <w:tc>
          <w:tcPr>
            <w:tcW w:w="1016" w:type="dxa"/>
            <w:vAlign w:val="bottom"/>
          </w:tcPr>
          <w:p w:rsidR="004D3CC7" w:rsidRPr="00900C41" w:rsidRDefault="004D3CC7" w:rsidP="00900C41">
            <w:pPr>
              <w:spacing w:line="260" w:lineRule="exact"/>
              <w:jc w:val="center"/>
            </w:pPr>
            <w:r w:rsidRPr="00900C41">
              <w:t>0,9</w:t>
            </w:r>
          </w:p>
        </w:tc>
        <w:tc>
          <w:tcPr>
            <w:tcW w:w="1015" w:type="dxa"/>
            <w:vAlign w:val="bottom"/>
          </w:tcPr>
          <w:p w:rsidR="004D3CC7" w:rsidRPr="00900C41" w:rsidRDefault="004D3CC7" w:rsidP="00900C41">
            <w:pPr>
              <w:spacing w:line="260" w:lineRule="exact"/>
              <w:jc w:val="center"/>
            </w:pPr>
            <w:r w:rsidRPr="00900C41">
              <w:t>1,8</w:t>
            </w:r>
          </w:p>
        </w:tc>
        <w:tc>
          <w:tcPr>
            <w:tcW w:w="1015" w:type="dxa"/>
            <w:vAlign w:val="bottom"/>
          </w:tcPr>
          <w:p w:rsidR="004D3CC7" w:rsidRPr="00900C41" w:rsidRDefault="004D3CC7" w:rsidP="00900C41">
            <w:pPr>
              <w:spacing w:line="260" w:lineRule="exact"/>
              <w:jc w:val="center"/>
            </w:pPr>
            <w:r w:rsidRPr="00900C41">
              <w:rPr>
                <w:lang w:val="en-US"/>
              </w:rPr>
              <w:t>2</w:t>
            </w:r>
            <w:r w:rsidRPr="00900C41">
              <w:t>,0</w:t>
            </w:r>
          </w:p>
        </w:tc>
        <w:tc>
          <w:tcPr>
            <w:tcW w:w="1015" w:type="dxa"/>
            <w:vAlign w:val="bottom"/>
          </w:tcPr>
          <w:p w:rsidR="004D3CC7" w:rsidRPr="00900C41" w:rsidRDefault="004D3CC7" w:rsidP="00900C41">
            <w:pPr>
              <w:spacing w:line="260" w:lineRule="exact"/>
              <w:jc w:val="center"/>
            </w:pPr>
            <w:r w:rsidRPr="00900C41">
              <w:t>2,2</w:t>
            </w:r>
          </w:p>
        </w:tc>
        <w:tc>
          <w:tcPr>
            <w:tcW w:w="1015" w:type="dxa"/>
            <w:vAlign w:val="bottom"/>
          </w:tcPr>
          <w:p w:rsidR="004D3CC7" w:rsidRPr="00900C41" w:rsidRDefault="004D3CC7" w:rsidP="00900C41">
            <w:pPr>
              <w:spacing w:line="260" w:lineRule="exact"/>
              <w:jc w:val="center"/>
            </w:pPr>
            <w:r w:rsidRPr="00900C41">
              <w:t>2,0</w:t>
            </w:r>
          </w:p>
        </w:tc>
      </w:tr>
      <w:tr w:rsidR="00900C41" w:rsidRPr="00900C41" w:rsidTr="00900C41">
        <w:trPr>
          <w:trHeight w:val="19"/>
          <w:jc w:val="center"/>
        </w:trPr>
        <w:tc>
          <w:tcPr>
            <w:tcW w:w="4569" w:type="dxa"/>
            <w:vAlign w:val="bottom"/>
          </w:tcPr>
          <w:p w:rsidR="004D3CC7" w:rsidRPr="00900C41" w:rsidRDefault="004D3CC7" w:rsidP="00FA17E3">
            <w:pPr>
              <w:spacing w:line="260" w:lineRule="exact"/>
              <w:ind w:left="142" w:hanging="6"/>
            </w:pPr>
            <w:r w:rsidRPr="00900C41">
              <w:t>з підземних джерел</w:t>
            </w:r>
          </w:p>
        </w:tc>
        <w:tc>
          <w:tcPr>
            <w:tcW w:w="1016" w:type="dxa"/>
            <w:vAlign w:val="bottom"/>
          </w:tcPr>
          <w:p w:rsidR="004D3CC7" w:rsidRPr="00900C41" w:rsidRDefault="004D3CC7" w:rsidP="00900C41">
            <w:pPr>
              <w:spacing w:line="260" w:lineRule="exact"/>
              <w:jc w:val="center"/>
            </w:pPr>
            <w:r w:rsidRPr="00900C41">
              <w:t>18,5</w:t>
            </w:r>
          </w:p>
        </w:tc>
        <w:tc>
          <w:tcPr>
            <w:tcW w:w="1015" w:type="dxa"/>
            <w:vAlign w:val="bottom"/>
          </w:tcPr>
          <w:p w:rsidR="004D3CC7" w:rsidRPr="00900C41" w:rsidRDefault="004D3CC7" w:rsidP="00900C41">
            <w:pPr>
              <w:spacing w:line="260" w:lineRule="exact"/>
              <w:jc w:val="center"/>
            </w:pPr>
            <w:r w:rsidRPr="00900C41">
              <w:t>17,7</w:t>
            </w:r>
          </w:p>
        </w:tc>
        <w:tc>
          <w:tcPr>
            <w:tcW w:w="1015" w:type="dxa"/>
            <w:vAlign w:val="bottom"/>
          </w:tcPr>
          <w:p w:rsidR="004D3CC7" w:rsidRPr="00900C41" w:rsidRDefault="004D3CC7" w:rsidP="00900C41">
            <w:pPr>
              <w:spacing w:line="260" w:lineRule="exact"/>
              <w:jc w:val="center"/>
            </w:pPr>
            <w:r w:rsidRPr="00900C41">
              <w:t>16,7</w:t>
            </w:r>
          </w:p>
        </w:tc>
        <w:tc>
          <w:tcPr>
            <w:tcW w:w="1015" w:type="dxa"/>
            <w:vAlign w:val="bottom"/>
          </w:tcPr>
          <w:p w:rsidR="004D3CC7" w:rsidRPr="00900C41" w:rsidRDefault="004D3CC7" w:rsidP="00900C41">
            <w:pPr>
              <w:spacing w:line="260" w:lineRule="exact"/>
              <w:jc w:val="center"/>
            </w:pPr>
            <w:r w:rsidRPr="00900C41">
              <w:t>16,8</w:t>
            </w:r>
          </w:p>
        </w:tc>
        <w:tc>
          <w:tcPr>
            <w:tcW w:w="1015" w:type="dxa"/>
            <w:vAlign w:val="bottom"/>
          </w:tcPr>
          <w:p w:rsidR="004D3CC7" w:rsidRPr="00900C41" w:rsidRDefault="004D3CC7" w:rsidP="00900C41">
            <w:pPr>
              <w:spacing w:line="260" w:lineRule="exact"/>
              <w:jc w:val="center"/>
            </w:pPr>
            <w:r w:rsidRPr="00900C41">
              <w:t>17,7</w:t>
            </w:r>
          </w:p>
        </w:tc>
      </w:tr>
      <w:tr w:rsidR="00900C41" w:rsidRPr="00900C41" w:rsidTr="00900C41">
        <w:trPr>
          <w:trHeight w:val="19"/>
          <w:jc w:val="center"/>
        </w:trPr>
        <w:tc>
          <w:tcPr>
            <w:tcW w:w="4569" w:type="dxa"/>
            <w:vAlign w:val="bottom"/>
          </w:tcPr>
          <w:p w:rsidR="004D3CC7" w:rsidRPr="00900C41" w:rsidRDefault="004D3CC7" w:rsidP="00FA17E3">
            <w:pPr>
              <w:spacing w:line="260" w:lineRule="exact"/>
            </w:pPr>
            <w:r w:rsidRPr="00900C41">
              <w:t>Використано свіжої води</w:t>
            </w:r>
          </w:p>
        </w:tc>
        <w:tc>
          <w:tcPr>
            <w:tcW w:w="1016" w:type="dxa"/>
            <w:vAlign w:val="bottom"/>
          </w:tcPr>
          <w:p w:rsidR="004D3CC7" w:rsidRPr="00900C41" w:rsidRDefault="004D3CC7" w:rsidP="00900C41">
            <w:pPr>
              <w:spacing w:line="260" w:lineRule="exact"/>
              <w:jc w:val="center"/>
            </w:pPr>
            <w:r w:rsidRPr="00900C41">
              <w:t>15,1</w:t>
            </w:r>
          </w:p>
        </w:tc>
        <w:tc>
          <w:tcPr>
            <w:tcW w:w="1015" w:type="dxa"/>
            <w:vAlign w:val="bottom"/>
          </w:tcPr>
          <w:p w:rsidR="004D3CC7" w:rsidRPr="00900C41" w:rsidRDefault="004D3CC7" w:rsidP="00900C41">
            <w:pPr>
              <w:spacing w:line="260" w:lineRule="exact"/>
              <w:jc w:val="center"/>
            </w:pPr>
            <w:r w:rsidRPr="00900C41">
              <w:t>13,5</w:t>
            </w:r>
          </w:p>
        </w:tc>
        <w:tc>
          <w:tcPr>
            <w:tcW w:w="1015" w:type="dxa"/>
            <w:vAlign w:val="bottom"/>
          </w:tcPr>
          <w:p w:rsidR="004D3CC7" w:rsidRPr="00900C41" w:rsidRDefault="004D3CC7" w:rsidP="00900C41">
            <w:pPr>
              <w:spacing w:line="260" w:lineRule="exact"/>
              <w:jc w:val="center"/>
            </w:pPr>
            <w:r w:rsidRPr="00900C41">
              <w:t>12,7</w:t>
            </w:r>
          </w:p>
        </w:tc>
        <w:tc>
          <w:tcPr>
            <w:tcW w:w="1015" w:type="dxa"/>
            <w:vAlign w:val="bottom"/>
          </w:tcPr>
          <w:p w:rsidR="004D3CC7" w:rsidRPr="00900C41" w:rsidRDefault="004D3CC7" w:rsidP="00900C41">
            <w:pPr>
              <w:spacing w:line="260" w:lineRule="exact"/>
              <w:jc w:val="center"/>
            </w:pPr>
            <w:r w:rsidRPr="00900C41">
              <w:t>14,6</w:t>
            </w:r>
          </w:p>
        </w:tc>
        <w:tc>
          <w:tcPr>
            <w:tcW w:w="1015" w:type="dxa"/>
            <w:vAlign w:val="bottom"/>
          </w:tcPr>
          <w:p w:rsidR="004D3CC7" w:rsidRPr="00900C41" w:rsidRDefault="004D3CC7" w:rsidP="00900C41">
            <w:pPr>
              <w:spacing w:line="260" w:lineRule="exact"/>
              <w:jc w:val="center"/>
            </w:pPr>
            <w:r w:rsidRPr="00900C41">
              <w:t>14,3</w:t>
            </w:r>
          </w:p>
        </w:tc>
      </w:tr>
      <w:tr w:rsidR="00900C41" w:rsidRPr="00900C41" w:rsidTr="00900C41">
        <w:trPr>
          <w:trHeight w:val="19"/>
          <w:jc w:val="center"/>
        </w:trPr>
        <w:tc>
          <w:tcPr>
            <w:tcW w:w="4569" w:type="dxa"/>
            <w:vAlign w:val="bottom"/>
          </w:tcPr>
          <w:p w:rsidR="004D3CC7" w:rsidRPr="00900C41" w:rsidRDefault="004D3CC7" w:rsidP="00FA17E3">
            <w:pPr>
              <w:spacing w:line="260" w:lineRule="exact"/>
              <w:ind w:left="142"/>
            </w:pPr>
            <w:r w:rsidRPr="00900C41">
              <w:t>у тому числі на</w:t>
            </w:r>
          </w:p>
        </w:tc>
        <w:tc>
          <w:tcPr>
            <w:tcW w:w="1016" w:type="dxa"/>
            <w:vAlign w:val="bottom"/>
          </w:tcPr>
          <w:p w:rsidR="004D3CC7" w:rsidRPr="00900C41" w:rsidRDefault="004D3CC7" w:rsidP="00900C41">
            <w:pPr>
              <w:spacing w:line="260" w:lineRule="exact"/>
              <w:jc w:val="center"/>
            </w:pPr>
          </w:p>
        </w:tc>
        <w:tc>
          <w:tcPr>
            <w:tcW w:w="1015" w:type="dxa"/>
            <w:vAlign w:val="bottom"/>
          </w:tcPr>
          <w:p w:rsidR="004D3CC7" w:rsidRPr="00900C41" w:rsidRDefault="004D3CC7" w:rsidP="00900C41">
            <w:pPr>
              <w:spacing w:line="260" w:lineRule="exact"/>
              <w:jc w:val="center"/>
            </w:pPr>
          </w:p>
        </w:tc>
        <w:tc>
          <w:tcPr>
            <w:tcW w:w="1015" w:type="dxa"/>
            <w:vAlign w:val="bottom"/>
          </w:tcPr>
          <w:p w:rsidR="004D3CC7" w:rsidRPr="00900C41" w:rsidRDefault="004D3CC7" w:rsidP="00900C41">
            <w:pPr>
              <w:spacing w:line="260" w:lineRule="exact"/>
              <w:jc w:val="center"/>
            </w:pPr>
          </w:p>
        </w:tc>
        <w:tc>
          <w:tcPr>
            <w:tcW w:w="1015" w:type="dxa"/>
            <w:vAlign w:val="bottom"/>
          </w:tcPr>
          <w:p w:rsidR="004D3CC7" w:rsidRPr="00900C41" w:rsidRDefault="004D3CC7" w:rsidP="00900C41">
            <w:pPr>
              <w:spacing w:line="260" w:lineRule="exact"/>
              <w:jc w:val="center"/>
            </w:pPr>
          </w:p>
        </w:tc>
        <w:tc>
          <w:tcPr>
            <w:tcW w:w="1015" w:type="dxa"/>
            <w:vAlign w:val="bottom"/>
          </w:tcPr>
          <w:p w:rsidR="004D3CC7" w:rsidRPr="00900C41" w:rsidRDefault="004D3CC7" w:rsidP="00900C41">
            <w:pPr>
              <w:spacing w:line="260" w:lineRule="exact"/>
              <w:jc w:val="center"/>
            </w:pPr>
          </w:p>
        </w:tc>
      </w:tr>
      <w:tr w:rsidR="00900C41" w:rsidRPr="00900C41" w:rsidTr="00900C41">
        <w:trPr>
          <w:trHeight w:val="19"/>
          <w:jc w:val="center"/>
        </w:trPr>
        <w:tc>
          <w:tcPr>
            <w:tcW w:w="4569" w:type="dxa"/>
            <w:vAlign w:val="bottom"/>
          </w:tcPr>
          <w:p w:rsidR="004D3CC7" w:rsidRPr="00900C41" w:rsidRDefault="004D3CC7" w:rsidP="00FA17E3">
            <w:pPr>
              <w:spacing w:line="260" w:lineRule="exact"/>
              <w:ind w:left="142"/>
            </w:pPr>
            <w:r w:rsidRPr="00900C41">
              <w:t>питні і санітарно-гігієнічні потреби</w:t>
            </w:r>
          </w:p>
        </w:tc>
        <w:tc>
          <w:tcPr>
            <w:tcW w:w="1016" w:type="dxa"/>
            <w:vAlign w:val="bottom"/>
          </w:tcPr>
          <w:p w:rsidR="004D3CC7" w:rsidRPr="00900C41" w:rsidRDefault="004D3CC7" w:rsidP="00900C41">
            <w:pPr>
              <w:spacing w:line="260" w:lineRule="exact"/>
              <w:jc w:val="center"/>
            </w:pPr>
            <w:r w:rsidRPr="00900C41">
              <w:t>12,6</w:t>
            </w:r>
          </w:p>
        </w:tc>
        <w:tc>
          <w:tcPr>
            <w:tcW w:w="1015" w:type="dxa"/>
            <w:vAlign w:val="bottom"/>
          </w:tcPr>
          <w:p w:rsidR="004D3CC7" w:rsidRPr="00900C41" w:rsidRDefault="004D3CC7" w:rsidP="00900C41">
            <w:pPr>
              <w:spacing w:line="260" w:lineRule="exact"/>
              <w:jc w:val="center"/>
            </w:pPr>
            <w:r w:rsidRPr="00900C41">
              <w:t>8,9</w:t>
            </w:r>
          </w:p>
        </w:tc>
        <w:tc>
          <w:tcPr>
            <w:tcW w:w="1015" w:type="dxa"/>
            <w:vAlign w:val="bottom"/>
          </w:tcPr>
          <w:p w:rsidR="004D3CC7" w:rsidRPr="00900C41" w:rsidRDefault="004D3CC7" w:rsidP="00900C41">
            <w:pPr>
              <w:spacing w:line="260" w:lineRule="exact"/>
              <w:jc w:val="center"/>
            </w:pPr>
            <w:r w:rsidRPr="00900C41">
              <w:t>8,0</w:t>
            </w:r>
          </w:p>
        </w:tc>
        <w:tc>
          <w:tcPr>
            <w:tcW w:w="1015" w:type="dxa"/>
            <w:vAlign w:val="bottom"/>
          </w:tcPr>
          <w:p w:rsidR="004D3CC7" w:rsidRPr="00900C41" w:rsidRDefault="004D3CC7" w:rsidP="00900C41">
            <w:pPr>
              <w:spacing w:line="260" w:lineRule="exact"/>
              <w:jc w:val="center"/>
            </w:pPr>
            <w:r w:rsidRPr="00900C41">
              <w:t>9,1</w:t>
            </w:r>
          </w:p>
        </w:tc>
        <w:tc>
          <w:tcPr>
            <w:tcW w:w="1015" w:type="dxa"/>
            <w:vAlign w:val="bottom"/>
          </w:tcPr>
          <w:p w:rsidR="004D3CC7" w:rsidRPr="00900C41" w:rsidRDefault="004D3CC7" w:rsidP="00900C41">
            <w:pPr>
              <w:spacing w:line="260" w:lineRule="exact"/>
              <w:jc w:val="center"/>
            </w:pPr>
            <w:r w:rsidRPr="00900C41">
              <w:t>9,1</w:t>
            </w:r>
          </w:p>
        </w:tc>
      </w:tr>
      <w:tr w:rsidR="00900C41" w:rsidRPr="00900C41" w:rsidTr="00900C41">
        <w:trPr>
          <w:trHeight w:val="19"/>
          <w:jc w:val="center"/>
        </w:trPr>
        <w:tc>
          <w:tcPr>
            <w:tcW w:w="4569" w:type="dxa"/>
            <w:vAlign w:val="bottom"/>
          </w:tcPr>
          <w:p w:rsidR="004D3CC7" w:rsidRPr="00900C41" w:rsidRDefault="004D3CC7" w:rsidP="00FA17E3">
            <w:pPr>
              <w:spacing w:line="260" w:lineRule="exact"/>
              <w:ind w:left="142"/>
            </w:pPr>
            <w:r w:rsidRPr="00900C41">
              <w:t>виробничі потреби</w:t>
            </w:r>
          </w:p>
        </w:tc>
        <w:tc>
          <w:tcPr>
            <w:tcW w:w="1016" w:type="dxa"/>
            <w:vAlign w:val="bottom"/>
          </w:tcPr>
          <w:p w:rsidR="004D3CC7" w:rsidRPr="00900C41" w:rsidRDefault="004D3CC7" w:rsidP="00900C41">
            <w:pPr>
              <w:spacing w:line="260" w:lineRule="exact"/>
              <w:jc w:val="center"/>
            </w:pPr>
            <w:r w:rsidRPr="00900C41">
              <w:t>2,5</w:t>
            </w:r>
          </w:p>
        </w:tc>
        <w:tc>
          <w:tcPr>
            <w:tcW w:w="1015" w:type="dxa"/>
            <w:vAlign w:val="bottom"/>
          </w:tcPr>
          <w:p w:rsidR="004D3CC7" w:rsidRPr="00900C41" w:rsidRDefault="004D3CC7" w:rsidP="00900C41">
            <w:pPr>
              <w:spacing w:line="260" w:lineRule="exact"/>
              <w:jc w:val="center"/>
            </w:pPr>
            <w:r w:rsidRPr="00900C41">
              <w:t>4,6</w:t>
            </w:r>
          </w:p>
        </w:tc>
        <w:tc>
          <w:tcPr>
            <w:tcW w:w="1015" w:type="dxa"/>
            <w:vAlign w:val="bottom"/>
          </w:tcPr>
          <w:p w:rsidR="004D3CC7" w:rsidRPr="00900C41" w:rsidRDefault="004D3CC7" w:rsidP="00900C41">
            <w:pPr>
              <w:spacing w:line="260" w:lineRule="exact"/>
              <w:jc w:val="center"/>
            </w:pPr>
            <w:r w:rsidRPr="00900C41">
              <w:t>4,7</w:t>
            </w:r>
          </w:p>
        </w:tc>
        <w:tc>
          <w:tcPr>
            <w:tcW w:w="1015" w:type="dxa"/>
            <w:vAlign w:val="bottom"/>
          </w:tcPr>
          <w:p w:rsidR="004D3CC7" w:rsidRPr="00900C41" w:rsidRDefault="004D3CC7" w:rsidP="00900C41">
            <w:pPr>
              <w:spacing w:line="260" w:lineRule="exact"/>
              <w:jc w:val="center"/>
            </w:pPr>
            <w:r w:rsidRPr="00900C41">
              <w:t>5,5</w:t>
            </w:r>
          </w:p>
        </w:tc>
        <w:tc>
          <w:tcPr>
            <w:tcW w:w="1015" w:type="dxa"/>
            <w:vAlign w:val="bottom"/>
          </w:tcPr>
          <w:p w:rsidR="004D3CC7" w:rsidRPr="00900C41" w:rsidRDefault="004D3CC7" w:rsidP="00900C41">
            <w:pPr>
              <w:spacing w:line="260" w:lineRule="exact"/>
              <w:jc w:val="center"/>
            </w:pPr>
            <w:r w:rsidRPr="00900C41">
              <w:t>5,2</w:t>
            </w:r>
          </w:p>
        </w:tc>
      </w:tr>
      <w:tr w:rsidR="00900C41" w:rsidRPr="00900C41" w:rsidTr="00900C41">
        <w:trPr>
          <w:trHeight w:val="19"/>
          <w:jc w:val="center"/>
        </w:trPr>
        <w:tc>
          <w:tcPr>
            <w:tcW w:w="4569" w:type="dxa"/>
            <w:vAlign w:val="bottom"/>
          </w:tcPr>
          <w:p w:rsidR="004D3CC7" w:rsidRPr="00900C41" w:rsidRDefault="004D3CC7" w:rsidP="00FA17E3">
            <w:pPr>
              <w:spacing w:line="260" w:lineRule="exact"/>
            </w:pPr>
            <w:r w:rsidRPr="00900C41">
              <w:t>Втрати води при транспортуванні</w:t>
            </w:r>
          </w:p>
        </w:tc>
        <w:tc>
          <w:tcPr>
            <w:tcW w:w="1016" w:type="dxa"/>
            <w:vAlign w:val="bottom"/>
          </w:tcPr>
          <w:p w:rsidR="004D3CC7" w:rsidRPr="00900C41" w:rsidRDefault="004D3CC7" w:rsidP="00900C41">
            <w:pPr>
              <w:spacing w:line="260" w:lineRule="exact"/>
              <w:jc w:val="center"/>
            </w:pPr>
            <w:r w:rsidRPr="00900C41">
              <w:t>4,3</w:t>
            </w:r>
          </w:p>
        </w:tc>
        <w:tc>
          <w:tcPr>
            <w:tcW w:w="1015" w:type="dxa"/>
            <w:vAlign w:val="bottom"/>
          </w:tcPr>
          <w:p w:rsidR="004D3CC7" w:rsidRPr="00900C41" w:rsidRDefault="004D3CC7" w:rsidP="00900C41">
            <w:pPr>
              <w:spacing w:line="260" w:lineRule="exact"/>
              <w:jc w:val="center"/>
            </w:pPr>
            <w:r w:rsidRPr="00900C41">
              <w:t>6,0</w:t>
            </w:r>
          </w:p>
        </w:tc>
        <w:tc>
          <w:tcPr>
            <w:tcW w:w="1015" w:type="dxa"/>
            <w:vAlign w:val="bottom"/>
          </w:tcPr>
          <w:p w:rsidR="004D3CC7" w:rsidRPr="00900C41" w:rsidRDefault="004D3CC7" w:rsidP="00900C41">
            <w:pPr>
              <w:spacing w:line="260" w:lineRule="exact"/>
              <w:jc w:val="center"/>
            </w:pPr>
            <w:r w:rsidRPr="00900C41">
              <w:t>6,0</w:t>
            </w:r>
          </w:p>
        </w:tc>
        <w:tc>
          <w:tcPr>
            <w:tcW w:w="1015" w:type="dxa"/>
            <w:vAlign w:val="bottom"/>
          </w:tcPr>
          <w:p w:rsidR="004D3CC7" w:rsidRPr="00900C41" w:rsidRDefault="004D3CC7" w:rsidP="00900C41">
            <w:pPr>
              <w:spacing w:line="260" w:lineRule="exact"/>
              <w:jc w:val="center"/>
            </w:pPr>
            <w:r w:rsidRPr="00900C41">
              <w:t>4,4</w:t>
            </w:r>
          </w:p>
        </w:tc>
        <w:tc>
          <w:tcPr>
            <w:tcW w:w="1015" w:type="dxa"/>
            <w:vAlign w:val="bottom"/>
          </w:tcPr>
          <w:p w:rsidR="004D3CC7" w:rsidRPr="00900C41" w:rsidRDefault="004D3CC7" w:rsidP="00900C41">
            <w:pPr>
              <w:spacing w:line="260" w:lineRule="exact"/>
              <w:jc w:val="center"/>
            </w:pPr>
            <w:r w:rsidRPr="00900C41">
              <w:t>5,4</w:t>
            </w:r>
          </w:p>
        </w:tc>
      </w:tr>
      <w:tr w:rsidR="00900C41" w:rsidRPr="00900C41" w:rsidTr="00900C41">
        <w:trPr>
          <w:trHeight w:val="19"/>
          <w:jc w:val="center"/>
        </w:trPr>
        <w:tc>
          <w:tcPr>
            <w:tcW w:w="4569" w:type="dxa"/>
            <w:vAlign w:val="bottom"/>
          </w:tcPr>
          <w:p w:rsidR="004D3CC7" w:rsidRPr="00900C41" w:rsidRDefault="004D3CC7" w:rsidP="00FA17E3">
            <w:pPr>
              <w:spacing w:line="260" w:lineRule="exact"/>
            </w:pPr>
            <w:r w:rsidRPr="00900C41">
              <w:t>Оборотне та повторно-послідовне водопостачання</w:t>
            </w:r>
          </w:p>
        </w:tc>
        <w:tc>
          <w:tcPr>
            <w:tcW w:w="1016" w:type="dxa"/>
            <w:vAlign w:val="bottom"/>
          </w:tcPr>
          <w:p w:rsidR="004D3CC7" w:rsidRPr="00900C41" w:rsidRDefault="004D3CC7" w:rsidP="00900C41">
            <w:pPr>
              <w:spacing w:line="260" w:lineRule="exact"/>
              <w:jc w:val="center"/>
            </w:pPr>
            <w:r w:rsidRPr="00900C41">
              <w:t>14,3</w:t>
            </w:r>
          </w:p>
        </w:tc>
        <w:tc>
          <w:tcPr>
            <w:tcW w:w="1015" w:type="dxa"/>
            <w:vAlign w:val="bottom"/>
          </w:tcPr>
          <w:p w:rsidR="004D3CC7" w:rsidRPr="00900C41" w:rsidRDefault="004D3CC7" w:rsidP="00900C41">
            <w:pPr>
              <w:spacing w:line="260" w:lineRule="exact"/>
              <w:jc w:val="center"/>
            </w:pPr>
            <w:r w:rsidRPr="00900C41">
              <w:t>2,8</w:t>
            </w:r>
          </w:p>
        </w:tc>
        <w:tc>
          <w:tcPr>
            <w:tcW w:w="1015" w:type="dxa"/>
            <w:vAlign w:val="bottom"/>
          </w:tcPr>
          <w:p w:rsidR="004D3CC7" w:rsidRPr="00900C41" w:rsidRDefault="004D3CC7" w:rsidP="00900C41">
            <w:pPr>
              <w:spacing w:line="260" w:lineRule="exact"/>
              <w:jc w:val="center"/>
            </w:pPr>
            <w:r w:rsidRPr="00900C41">
              <w:t>2,9</w:t>
            </w:r>
          </w:p>
        </w:tc>
        <w:tc>
          <w:tcPr>
            <w:tcW w:w="1015" w:type="dxa"/>
            <w:vAlign w:val="bottom"/>
          </w:tcPr>
          <w:p w:rsidR="004D3CC7" w:rsidRPr="00900C41" w:rsidRDefault="004D3CC7" w:rsidP="00900C41">
            <w:pPr>
              <w:spacing w:line="260" w:lineRule="exact"/>
              <w:jc w:val="center"/>
            </w:pPr>
            <w:r w:rsidRPr="00900C41">
              <w:t>5,4</w:t>
            </w:r>
          </w:p>
        </w:tc>
        <w:tc>
          <w:tcPr>
            <w:tcW w:w="1015" w:type="dxa"/>
            <w:vAlign w:val="bottom"/>
          </w:tcPr>
          <w:p w:rsidR="004D3CC7" w:rsidRPr="00900C41" w:rsidRDefault="004D3CC7" w:rsidP="00900C41">
            <w:pPr>
              <w:spacing w:line="260" w:lineRule="exact"/>
              <w:jc w:val="center"/>
            </w:pPr>
            <w:r w:rsidRPr="00900C41">
              <w:t>5,4</w:t>
            </w:r>
          </w:p>
        </w:tc>
      </w:tr>
      <w:tr w:rsidR="00900C41" w:rsidRPr="00900C41" w:rsidTr="00900C41">
        <w:trPr>
          <w:trHeight w:val="19"/>
          <w:jc w:val="center"/>
        </w:trPr>
        <w:tc>
          <w:tcPr>
            <w:tcW w:w="4569" w:type="dxa"/>
            <w:vAlign w:val="bottom"/>
          </w:tcPr>
          <w:p w:rsidR="004D3CC7" w:rsidRPr="00900C41" w:rsidRDefault="004D3CC7" w:rsidP="00FA17E3">
            <w:pPr>
              <w:spacing w:line="260" w:lineRule="exact"/>
            </w:pPr>
            <w:r w:rsidRPr="00900C41">
              <w:t>Частка оборотної та послідовно використаної води, у %</w:t>
            </w:r>
          </w:p>
        </w:tc>
        <w:tc>
          <w:tcPr>
            <w:tcW w:w="1016" w:type="dxa"/>
            <w:vAlign w:val="bottom"/>
          </w:tcPr>
          <w:p w:rsidR="004D3CC7" w:rsidRPr="00900C41" w:rsidRDefault="004D3CC7" w:rsidP="00900C41">
            <w:pPr>
              <w:spacing w:line="260" w:lineRule="exact"/>
              <w:jc w:val="center"/>
              <w:rPr>
                <w:bCs/>
              </w:rPr>
            </w:pPr>
            <w:r w:rsidRPr="00900C41">
              <w:rPr>
                <w:bCs/>
              </w:rPr>
              <w:t>85,2</w:t>
            </w:r>
          </w:p>
        </w:tc>
        <w:tc>
          <w:tcPr>
            <w:tcW w:w="1015" w:type="dxa"/>
            <w:vAlign w:val="bottom"/>
          </w:tcPr>
          <w:p w:rsidR="004D3CC7" w:rsidRPr="00900C41" w:rsidRDefault="004D3CC7" w:rsidP="00900C41">
            <w:pPr>
              <w:spacing w:line="260" w:lineRule="exact"/>
              <w:jc w:val="center"/>
              <w:rPr>
                <w:bCs/>
              </w:rPr>
            </w:pPr>
            <w:r w:rsidRPr="00900C41">
              <w:rPr>
                <w:bCs/>
              </w:rPr>
              <w:t>37,3</w:t>
            </w:r>
          </w:p>
        </w:tc>
        <w:tc>
          <w:tcPr>
            <w:tcW w:w="1015" w:type="dxa"/>
            <w:vAlign w:val="bottom"/>
          </w:tcPr>
          <w:p w:rsidR="004D3CC7" w:rsidRPr="00900C41" w:rsidRDefault="004D3CC7" w:rsidP="00900C41">
            <w:pPr>
              <w:spacing w:line="260" w:lineRule="exact"/>
              <w:jc w:val="center"/>
              <w:rPr>
                <w:bCs/>
              </w:rPr>
            </w:pPr>
            <w:r w:rsidRPr="00900C41">
              <w:rPr>
                <w:bCs/>
              </w:rPr>
              <w:t>38,0</w:t>
            </w:r>
          </w:p>
        </w:tc>
        <w:tc>
          <w:tcPr>
            <w:tcW w:w="1015" w:type="dxa"/>
            <w:vAlign w:val="bottom"/>
          </w:tcPr>
          <w:p w:rsidR="004D3CC7" w:rsidRPr="00900C41" w:rsidRDefault="004D3CC7" w:rsidP="00900C41">
            <w:pPr>
              <w:spacing w:line="260" w:lineRule="exact"/>
              <w:jc w:val="center"/>
              <w:rPr>
                <w:bCs/>
              </w:rPr>
            </w:pPr>
            <w:r w:rsidRPr="00900C41">
              <w:rPr>
                <w:bCs/>
              </w:rPr>
              <w:t>49,6</w:t>
            </w:r>
          </w:p>
        </w:tc>
        <w:tc>
          <w:tcPr>
            <w:tcW w:w="1015" w:type="dxa"/>
            <w:vAlign w:val="bottom"/>
          </w:tcPr>
          <w:p w:rsidR="004D3CC7" w:rsidRPr="00900C41" w:rsidRDefault="004D3CC7" w:rsidP="00900C41">
            <w:pPr>
              <w:spacing w:line="260" w:lineRule="exact"/>
              <w:jc w:val="center"/>
              <w:rPr>
                <w:bCs/>
              </w:rPr>
            </w:pPr>
            <w:r w:rsidRPr="00900C41">
              <w:rPr>
                <w:bCs/>
              </w:rPr>
              <w:t>50,9</w:t>
            </w:r>
          </w:p>
        </w:tc>
      </w:tr>
      <w:tr w:rsidR="00900C41" w:rsidRPr="00900C41" w:rsidTr="00900C41">
        <w:trPr>
          <w:trHeight w:val="19"/>
          <w:jc w:val="center"/>
        </w:trPr>
        <w:tc>
          <w:tcPr>
            <w:tcW w:w="4569" w:type="dxa"/>
            <w:vAlign w:val="bottom"/>
          </w:tcPr>
          <w:p w:rsidR="004D3CC7" w:rsidRPr="00900C41" w:rsidRDefault="004D3CC7" w:rsidP="00FA17E3">
            <w:pPr>
              <w:spacing w:line="260" w:lineRule="exact"/>
            </w:pPr>
            <w:r w:rsidRPr="00900C41">
              <w:t>Загальне водовідведення</w:t>
            </w:r>
          </w:p>
        </w:tc>
        <w:tc>
          <w:tcPr>
            <w:tcW w:w="1016" w:type="dxa"/>
            <w:vAlign w:val="bottom"/>
          </w:tcPr>
          <w:p w:rsidR="004D3CC7" w:rsidRPr="00900C41" w:rsidRDefault="004D3CC7" w:rsidP="00900C41">
            <w:pPr>
              <w:spacing w:line="260" w:lineRule="exact"/>
              <w:jc w:val="center"/>
            </w:pPr>
            <w:r w:rsidRPr="00900C41">
              <w:t>13,6</w:t>
            </w:r>
          </w:p>
        </w:tc>
        <w:tc>
          <w:tcPr>
            <w:tcW w:w="1015" w:type="dxa"/>
            <w:vAlign w:val="bottom"/>
          </w:tcPr>
          <w:p w:rsidR="004D3CC7" w:rsidRPr="00900C41" w:rsidRDefault="004D3CC7" w:rsidP="00900C41">
            <w:pPr>
              <w:spacing w:line="260" w:lineRule="exact"/>
              <w:jc w:val="center"/>
            </w:pPr>
            <w:r w:rsidRPr="00900C41">
              <w:t>17,3</w:t>
            </w:r>
          </w:p>
        </w:tc>
        <w:tc>
          <w:tcPr>
            <w:tcW w:w="1015" w:type="dxa"/>
            <w:vAlign w:val="bottom"/>
          </w:tcPr>
          <w:p w:rsidR="004D3CC7" w:rsidRPr="00900C41" w:rsidRDefault="004D3CC7" w:rsidP="00900C41">
            <w:pPr>
              <w:spacing w:line="260" w:lineRule="exact"/>
              <w:jc w:val="center"/>
            </w:pPr>
            <w:r w:rsidRPr="00900C41">
              <w:t>16,5</w:t>
            </w:r>
          </w:p>
        </w:tc>
        <w:tc>
          <w:tcPr>
            <w:tcW w:w="1015" w:type="dxa"/>
            <w:vAlign w:val="bottom"/>
          </w:tcPr>
          <w:p w:rsidR="004D3CC7" w:rsidRPr="00900C41" w:rsidRDefault="004D3CC7" w:rsidP="00900C41">
            <w:pPr>
              <w:spacing w:line="260" w:lineRule="exact"/>
              <w:jc w:val="center"/>
            </w:pPr>
            <w:r w:rsidRPr="00900C41">
              <w:t>16,6</w:t>
            </w:r>
          </w:p>
        </w:tc>
        <w:tc>
          <w:tcPr>
            <w:tcW w:w="1015" w:type="dxa"/>
            <w:vAlign w:val="bottom"/>
          </w:tcPr>
          <w:p w:rsidR="004D3CC7" w:rsidRPr="00900C41" w:rsidRDefault="004D3CC7" w:rsidP="00900C41">
            <w:pPr>
              <w:spacing w:line="260" w:lineRule="exact"/>
              <w:jc w:val="center"/>
            </w:pPr>
            <w:r w:rsidRPr="00900C41">
              <w:t>15,7</w:t>
            </w:r>
          </w:p>
        </w:tc>
      </w:tr>
      <w:tr w:rsidR="00900C41" w:rsidRPr="00900C41" w:rsidTr="00900C41">
        <w:trPr>
          <w:trHeight w:val="19"/>
          <w:jc w:val="center"/>
        </w:trPr>
        <w:tc>
          <w:tcPr>
            <w:tcW w:w="4569" w:type="dxa"/>
            <w:vAlign w:val="bottom"/>
          </w:tcPr>
          <w:p w:rsidR="004D3CC7" w:rsidRPr="00900C41" w:rsidRDefault="004D3CC7" w:rsidP="00FA17E3">
            <w:pPr>
              <w:spacing w:line="260" w:lineRule="exact"/>
              <w:ind w:left="142"/>
            </w:pPr>
            <w:r w:rsidRPr="00900C41">
              <w:t xml:space="preserve">у тому числі </w:t>
            </w:r>
          </w:p>
          <w:p w:rsidR="004D3CC7" w:rsidRPr="00900C41" w:rsidRDefault="004D3CC7" w:rsidP="00FA17E3">
            <w:pPr>
              <w:spacing w:line="260" w:lineRule="exact"/>
              <w:ind w:left="142"/>
            </w:pPr>
            <w:r w:rsidRPr="00900C41">
              <w:t>у поверхневі водні об'єкти</w:t>
            </w:r>
          </w:p>
        </w:tc>
        <w:tc>
          <w:tcPr>
            <w:tcW w:w="1016" w:type="dxa"/>
            <w:vAlign w:val="bottom"/>
          </w:tcPr>
          <w:p w:rsidR="004D3CC7" w:rsidRPr="00900C41" w:rsidRDefault="004D3CC7" w:rsidP="00900C41">
            <w:pPr>
              <w:spacing w:line="260" w:lineRule="exact"/>
              <w:jc w:val="center"/>
            </w:pPr>
            <w:r w:rsidRPr="00900C41">
              <w:t>13,1</w:t>
            </w:r>
          </w:p>
        </w:tc>
        <w:tc>
          <w:tcPr>
            <w:tcW w:w="1015" w:type="dxa"/>
            <w:vAlign w:val="bottom"/>
          </w:tcPr>
          <w:p w:rsidR="004D3CC7" w:rsidRPr="00900C41" w:rsidRDefault="004D3CC7" w:rsidP="00900C41">
            <w:pPr>
              <w:spacing w:line="260" w:lineRule="exact"/>
              <w:jc w:val="center"/>
            </w:pPr>
            <w:r w:rsidRPr="00900C41">
              <w:t>16,9</w:t>
            </w:r>
          </w:p>
        </w:tc>
        <w:tc>
          <w:tcPr>
            <w:tcW w:w="1015" w:type="dxa"/>
            <w:vAlign w:val="bottom"/>
          </w:tcPr>
          <w:p w:rsidR="004D3CC7" w:rsidRPr="00900C41" w:rsidRDefault="004D3CC7" w:rsidP="00900C41">
            <w:pPr>
              <w:spacing w:line="260" w:lineRule="exact"/>
              <w:jc w:val="center"/>
            </w:pPr>
            <w:r w:rsidRPr="00900C41">
              <w:t>16,0</w:t>
            </w:r>
          </w:p>
        </w:tc>
        <w:tc>
          <w:tcPr>
            <w:tcW w:w="1015" w:type="dxa"/>
            <w:vAlign w:val="bottom"/>
          </w:tcPr>
          <w:p w:rsidR="004D3CC7" w:rsidRPr="00900C41" w:rsidRDefault="004D3CC7" w:rsidP="00900C41">
            <w:pPr>
              <w:spacing w:line="260" w:lineRule="exact"/>
              <w:jc w:val="center"/>
            </w:pPr>
            <w:r w:rsidRPr="00900C41">
              <w:t>15,9</w:t>
            </w:r>
          </w:p>
        </w:tc>
        <w:tc>
          <w:tcPr>
            <w:tcW w:w="1015" w:type="dxa"/>
            <w:vAlign w:val="bottom"/>
          </w:tcPr>
          <w:p w:rsidR="004D3CC7" w:rsidRPr="00900C41" w:rsidRDefault="004D3CC7" w:rsidP="00900C41">
            <w:pPr>
              <w:spacing w:line="260" w:lineRule="exact"/>
              <w:jc w:val="center"/>
            </w:pPr>
            <w:r w:rsidRPr="00900C41">
              <w:t>15,1</w:t>
            </w:r>
          </w:p>
        </w:tc>
      </w:tr>
      <w:tr w:rsidR="00900C41" w:rsidRPr="00900C41" w:rsidTr="00900C41">
        <w:trPr>
          <w:trHeight w:val="19"/>
          <w:jc w:val="center"/>
        </w:trPr>
        <w:tc>
          <w:tcPr>
            <w:tcW w:w="4569" w:type="dxa"/>
            <w:vAlign w:val="bottom"/>
          </w:tcPr>
          <w:p w:rsidR="004D3CC7" w:rsidRPr="00900C41" w:rsidRDefault="004D3CC7" w:rsidP="00FA17E3">
            <w:pPr>
              <w:spacing w:line="260" w:lineRule="exact"/>
              <w:ind w:left="284"/>
            </w:pPr>
            <w:r w:rsidRPr="00900C41">
              <w:t>з них</w:t>
            </w:r>
          </w:p>
        </w:tc>
        <w:tc>
          <w:tcPr>
            <w:tcW w:w="1016" w:type="dxa"/>
            <w:vAlign w:val="bottom"/>
          </w:tcPr>
          <w:p w:rsidR="004D3CC7" w:rsidRPr="00900C41" w:rsidRDefault="004D3CC7" w:rsidP="00900C41">
            <w:pPr>
              <w:spacing w:line="260" w:lineRule="exact"/>
              <w:jc w:val="center"/>
            </w:pPr>
          </w:p>
        </w:tc>
        <w:tc>
          <w:tcPr>
            <w:tcW w:w="1015" w:type="dxa"/>
            <w:vAlign w:val="bottom"/>
          </w:tcPr>
          <w:p w:rsidR="004D3CC7" w:rsidRPr="00900C41" w:rsidRDefault="004D3CC7" w:rsidP="00900C41">
            <w:pPr>
              <w:spacing w:line="260" w:lineRule="exact"/>
              <w:jc w:val="center"/>
            </w:pPr>
          </w:p>
        </w:tc>
        <w:tc>
          <w:tcPr>
            <w:tcW w:w="1015" w:type="dxa"/>
            <w:vAlign w:val="bottom"/>
          </w:tcPr>
          <w:p w:rsidR="004D3CC7" w:rsidRPr="00900C41" w:rsidRDefault="004D3CC7" w:rsidP="00900C41">
            <w:pPr>
              <w:spacing w:line="260" w:lineRule="exact"/>
              <w:jc w:val="center"/>
            </w:pPr>
          </w:p>
        </w:tc>
        <w:tc>
          <w:tcPr>
            <w:tcW w:w="1015" w:type="dxa"/>
            <w:vAlign w:val="bottom"/>
          </w:tcPr>
          <w:p w:rsidR="004D3CC7" w:rsidRPr="00900C41" w:rsidRDefault="004D3CC7" w:rsidP="00900C41">
            <w:pPr>
              <w:spacing w:line="260" w:lineRule="exact"/>
              <w:jc w:val="center"/>
            </w:pPr>
          </w:p>
        </w:tc>
        <w:tc>
          <w:tcPr>
            <w:tcW w:w="1015" w:type="dxa"/>
            <w:vAlign w:val="bottom"/>
          </w:tcPr>
          <w:p w:rsidR="004D3CC7" w:rsidRPr="00900C41" w:rsidRDefault="004D3CC7" w:rsidP="00900C41">
            <w:pPr>
              <w:spacing w:line="260" w:lineRule="exact"/>
              <w:jc w:val="center"/>
            </w:pPr>
          </w:p>
        </w:tc>
      </w:tr>
      <w:tr w:rsidR="00900C41" w:rsidRPr="00900C41" w:rsidTr="00900C41">
        <w:trPr>
          <w:trHeight w:val="19"/>
          <w:jc w:val="center"/>
        </w:trPr>
        <w:tc>
          <w:tcPr>
            <w:tcW w:w="4569" w:type="dxa"/>
            <w:vAlign w:val="bottom"/>
          </w:tcPr>
          <w:p w:rsidR="004D3CC7" w:rsidRPr="00900C41" w:rsidRDefault="004D3CC7" w:rsidP="00FA17E3">
            <w:pPr>
              <w:spacing w:line="260" w:lineRule="exact"/>
              <w:ind w:left="284"/>
            </w:pPr>
            <w:r w:rsidRPr="00900C41">
              <w:t>нормативно очищених</w:t>
            </w:r>
          </w:p>
        </w:tc>
        <w:tc>
          <w:tcPr>
            <w:tcW w:w="1016" w:type="dxa"/>
            <w:vAlign w:val="bottom"/>
          </w:tcPr>
          <w:p w:rsidR="004D3CC7" w:rsidRPr="00900C41" w:rsidRDefault="004D3CC7" w:rsidP="00900C41">
            <w:pPr>
              <w:spacing w:line="260" w:lineRule="exact"/>
              <w:jc w:val="center"/>
            </w:pPr>
            <w:r w:rsidRPr="00900C41">
              <w:t>12,5</w:t>
            </w:r>
          </w:p>
        </w:tc>
        <w:tc>
          <w:tcPr>
            <w:tcW w:w="1015" w:type="dxa"/>
            <w:vAlign w:val="bottom"/>
          </w:tcPr>
          <w:p w:rsidR="004D3CC7" w:rsidRPr="00900C41" w:rsidRDefault="004D3CC7" w:rsidP="00900C41">
            <w:pPr>
              <w:spacing w:line="260" w:lineRule="exact"/>
              <w:jc w:val="center"/>
            </w:pPr>
            <w:r w:rsidRPr="00900C41">
              <w:t>14,9</w:t>
            </w:r>
          </w:p>
        </w:tc>
        <w:tc>
          <w:tcPr>
            <w:tcW w:w="1015" w:type="dxa"/>
            <w:vAlign w:val="bottom"/>
          </w:tcPr>
          <w:p w:rsidR="004D3CC7" w:rsidRPr="00900C41" w:rsidRDefault="004D3CC7" w:rsidP="00900C41">
            <w:pPr>
              <w:spacing w:line="260" w:lineRule="exact"/>
              <w:jc w:val="center"/>
            </w:pPr>
            <w:r w:rsidRPr="00900C41">
              <w:t>14,2</w:t>
            </w:r>
          </w:p>
        </w:tc>
        <w:tc>
          <w:tcPr>
            <w:tcW w:w="1015" w:type="dxa"/>
            <w:vAlign w:val="bottom"/>
          </w:tcPr>
          <w:p w:rsidR="004D3CC7" w:rsidRPr="00900C41" w:rsidRDefault="004D3CC7" w:rsidP="00900C41">
            <w:pPr>
              <w:spacing w:line="260" w:lineRule="exact"/>
              <w:jc w:val="center"/>
            </w:pPr>
            <w:r w:rsidRPr="00900C41">
              <w:t>14,0</w:t>
            </w:r>
          </w:p>
        </w:tc>
        <w:tc>
          <w:tcPr>
            <w:tcW w:w="1015" w:type="dxa"/>
            <w:vAlign w:val="bottom"/>
          </w:tcPr>
          <w:p w:rsidR="004D3CC7" w:rsidRPr="00900C41" w:rsidRDefault="004D3CC7" w:rsidP="00900C41">
            <w:pPr>
              <w:spacing w:line="260" w:lineRule="exact"/>
              <w:jc w:val="center"/>
            </w:pPr>
            <w:r w:rsidRPr="00900C41">
              <w:t>13,5</w:t>
            </w:r>
          </w:p>
        </w:tc>
      </w:tr>
      <w:tr w:rsidR="00900C41" w:rsidRPr="00900C41" w:rsidTr="00900C41">
        <w:trPr>
          <w:trHeight w:val="19"/>
          <w:jc w:val="center"/>
        </w:trPr>
        <w:tc>
          <w:tcPr>
            <w:tcW w:w="4569" w:type="dxa"/>
            <w:vAlign w:val="bottom"/>
          </w:tcPr>
          <w:p w:rsidR="004D3CC7" w:rsidRPr="00900C41" w:rsidRDefault="004D3CC7" w:rsidP="00FA17E3">
            <w:pPr>
              <w:spacing w:line="260" w:lineRule="exact"/>
              <w:ind w:left="284"/>
            </w:pPr>
            <w:r w:rsidRPr="00900C41">
              <w:t>забруднених</w:t>
            </w:r>
          </w:p>
        </w:tc>
        <w:tc>
          <w:tcPr>
            <w:tcW w:w="1016" w:type="dxa"/>
            <w:vAlign w:val="bottom"/>
          </w:tcPr>
          <w:p w:rsidR="004D3CC7" w:rsidRPr="00900C41" w:rsidRDefault="004D3CC7" w:rsidP="00900C41">
            <w:pPr>
              <w:spacing w:line="260" w:lineRule="exact"/>
              <w:jc w:val="center"/>
            </w:pPr>
            <w:r w:rsidRPr="00900C41">
              <w:t>0,6</w:t>
            </w:r>
          </w:p>
        </w:tc>
        <w:tc>
          <w:tcPr>
            <w:tcW w:w="1015" w:type="dxa"/>
            <w:vAlign w:val="bottom"/>
          </w:tcPr>
          <w:p w:rsidR="004D3CC7" w:rsidRPr="00900C41" w:rsidRDefault="004D3CC7" w:rsidP="00900C41">
            <w:pPr>
              <w:spacing w:line="260" w:lineRule="exact"/>
              <w:jc w:val="center"/>
            </w:pPr>
            <w:r w:rsidRPr="00900C41">
              <w:t>0,3</w:t>
            </w:r>
          </w:p>
        </w:tc>
        <w:tc>
          <w:tcPr>
            <w:tcW w:w="1015" w:type="dxa"/>
            <w:vAlign w:val="bottom"/>
          </w:tcPr>
          <w:p w:rsidR="004D3CC7" w:rsidRPr="00900C41" w:rsidRDefault="004D3CC7" w:rsidP="00900C41">
            <w:pPr>
              <w:spacing w:line="260" w:lineRule="exact"/>
              <w:jc w:val="center"/>
            </w:pPr>
            <w:r w:rsidRPr="00900C41">
              <w:t>–</w:t>
            </w:r>
          </w:p>
        </w:tc>
        <w:tc>
          <w:tcPr>
            <w:tcW w:w="1015" w:type="dxa"/>
            <w:vAlign w:val="bottom"/>
          </w:tcPr>
          <w:p w:rsidR="004D3CC7" w:rsidRPr="00900C41" w:rsidRDefault="004D3CC7" w:rsidP="00900C41">
            <w:pPr>
              <w:spacing w:line="260" w:lineRule="exact"/>
              <w:jc w:val="center"/>
            </w:pPr>
            <w:r w:rsidRPr="00900C41">
              <w:t>–</w:t>
            </w:r>
          </w:p>
        </w:tc>
        <w:tc>
          <w:tcPr>
            <w:tcW w:w="1015" w:type="dxa"/>
            <w:vAlign w:val="bottom"/>
          </w:tcPr>
          <w:p w:rsidR="004D3CC7" w:rsidRPr="00900C41" w:rsidRDefault="004D3CC7" w:rsidP="00900C41">
            <w:pPr>
              <w:spacing w:line="260" w:lineRule="exact"/>
              <w:jc w:val="center"/>
            </w:pPr>
            <w:r w:rsidRPr="00900C41">
              <w:t>0,4</w:t>
            </w:r>
          </w:p>
        </w:tc>
      </w:tr>
      <w:tr w:rsidR="00900C41" w:rsidRPr="00900C41" w:rsidTr="00900C41">
        <w:trPr>
          <w:trHeight w:val="19"/>
          <w:jc w:val="center"/>
        </w:trPr>
        <w:tc>
          <w:tcPr>
            <w:tcW w:w="4569" w:type="dxa"/>
            <w:vAlign w:val="bottom"/>
          </w:tcPr>
          <w:p w:rsidR="004D3CC7" w:rsidRPr="00900C41" w:rsidRDefault="004D3CC7" w:rsidP="00FA17E3">
            <w:pPr>
              <w:spacing w:line="260" w:lineRule="exact"/>
              <w:ind w:left="425"/>
            </w:pPr>
            <w:r w:rsidRPr="00900C41">
              <w:t>з них</w:t>
            </w:r>
          </w:p>
        </w:tc>
        <w:tc>
          <w:tcPr>
            <w:tcW w:w="1016" w:type="dxa"/>
            <w:vAlign w:val="bottom"/>
          </w:tcPr>
          <w:p w:rsidR="004D3CC7" w:rsidRPr="00900C41" w:rsidRDefault="004D3CC7" w:rsidP="00900C41">
            <w:pPr>
              <w:spacing w:line="260" w:lineRule="exact"/>
              <w:jc w:val="center"/>
            </w:pPr>
          </w:p>
        </w:tc>
        <w:tc>
          <w:tcPr>
            <w:tcW w:w="1015" w:type="dxa"/>
            <w:vAlign w:val="bottom"/>
          </w:tcPr>
          <w:p w:rsidR="004D3CC7" w:rsidRPr="00900C41" w:rsidRDefault="004D3CC7" w:rsidP="00900C41">
            <w:pPr>
              <w:spacing w:line="260" w:lineRule="exact"/>
              <w:jc w:val="center"/>
            </w:pPr>
          </w:p>
        </w:tc>
        <w:tc>
          <w:tcPr>
            <w:tcW w:w="1015" w:type="dxa"/>
            <w:vAlign w:val="bottom"/>
          </w:tcPr>
          <w:p w:rsidR="004D3CC7" w:rsidRPr="00900C41" w:rsidRDefault="004D3CC7" w:rsidP="00900C41">
            <w:pPr>
              <w:spacing w:line="260" w:lineRule="exact"/>
              <w:jc w:val="center"/>
            </w:pPr>
          </w:p>
        </w:tc>
        <w:tc>
          <w:tcPr>
            <w:tcW w:w="1015" w:type="dxa"/>
            <w:vAlign w:val="bottom"/>
          </w:tcPr>
          <w:p w:rsidR="004D3CC7" w:rsidRPr="00900C41" w:rsidRDefault="004D3CC7" w:rsidP="00900C41">
            <w:pPr>
              <w:spacing w:line="260" w:lineRule="exact"/>
              <w:jc w:val="center"/>
            </w:pPr>
          </w:p>
        </w:tc>
        <w:tc>
          <w:tcPr>
            <w:tcW w:w="1015" w:type="dxa"/>
            <w:vAlign w:val="bottom"/>
          </w:tcPr>
          <w:p w:rsidR="004D3CC7" w:rsidRPr="00900C41" w:rsidRDefault="004D3CC7" w:rsidP="00900C41">
            <w:pPr>
              <w:spacing w:line="260" w:lineRule="exact"/>
              <w:jc w:val="center"/>
            </w:pPr>
          </w:p>
        </w:tc>
      </w:tr>
      <w:tr w:rsidR="00900C41" w:rsidRPr="00900C41" w:rsidTr="00900C41">
        <w:trPr>
          <w:trHeight w:val="19"/>
          <w:jc w:val="center"/>
        </w:trPr>
        <w:tc>
          <w:tcPr>
            <w:tcW w:w="4569" w:type="dxa"/>
            <w:vAlign w:val="bottom"/>
          </w:tcPr>
          <w:p w:rsidR="004D3CC7" w:rsidRPr="00900C41" w:rsidRDefault="004D3CC7" w:rsidP="00FA17E3">
            <w:pPr>
              <w:spacing w:line="260" w:lineRule="exact"/>
              <w:ind w:left="425"/>
            </w:pPr>
            <w:r w:rsidRPr="00900C41">
              <w:t>недостатньо очищених</w:t>
            </w:r>
          </w:p>
        </w:tc>
        <w:tc>
          <w:tcPr>
            <w:tcW w:w="1016" w:type="dxa"/>
            <w:vAlign w:val="bottom"/>
          </w:tcPr>
          <w:p w:rsidR="004D3CC7" w:rsidRPr="00900C41" w:rsidRDefault="004D3CC7" w:rsidP="00900C41">
            <w:pPr>
              <w:spacing w:line="260" w:lineRule="exact"/>
              <w:jc w:val="center"/>
            </w:pPr>
            <w:r w:rsidRPr="00900C41">
              <w:t>–</w:t>
            </w:r>
          </w:p>
        </w:tc>
        <w:tc>
          <w:tcPr>
            <w:tcW w:w="1015" w:type="dxa"/>
            <w:vAlign w:val="bottom"/>
          </w:tcPr>
          <w:p w:rsidR="004D3CC7" w:rsidRPr="00900C41" w:rsidRDefault="004D3CC7" w:rsidP="00900C41">
            <w:pPr>
              <w:spacing w:line="260" w:lineRule="exact"/>
              <w:jc w:val="center"/>
            </w:pPr>
            <w:r w:rsidRPr="00900C41">
              <w:t>0,3</w:t>
            </w:r>
          </w:p>
        </w:tc>
        <w:tc>
          <w:tcPr>
            <w:tcW w:w="1015" w:type="dxa"/>
            <w:vAlign w:val="bottom"/>
          </w:tcPr>
          <w:p w:rsidR="004D3CC7" w:rsidRPr="00900C41" w:rsidRDefault="004D3CC7" w:rsidP="00900C41">
            <w:pPr>
              <w:spacing w:line="260" w:lineRule="exact"/>
              <w:jc w:val="center"/>
            </w:pPr>
            <w:r w:rsidRPr="00900C41">
              <w:t>–</w:t>
            </w:r>
          </w:p>
        </w:tc>
        <w:tc>
          <w:tcPr>
            <w:tcW w:w="1015" w:type="dxa"/>
            <w:vAlign w:val="bottom"/>
          </w:tcPr>
          <w:p w:rsidR="004D3CC7" w:rsidRPr="00900C41" w:rsidRDefault="004D3CC7" w:rsidP="00900C41">
            <w:pPr>
              <w:spacing w:line="260" w:lineRule="exact"/>
              <w:jc w:val="center"/>
            </w:pPr>
            <w:r w:rsidRPr="00900C41">
              <w:t>–</w:t>
            </w:r>
          </w:p>
        </w:tc>
        <w:tc>
          <w:tcPr>
            <w:tcW w:w="1015" w:type="dxa"/>
            <w:vAlign w:val="bottom"/>
          </w:tcPr>
          <w:p w:rsidR="004D3CC7" w:rsidRPr="00900C41" w:rsidRDefault="004D3CC7" w:rsidP="00900C41">
            <w:pPr>
              <w:spacing w:line="260" w:lineRule="exact"/>
              <w:jc w:val="center"/>
            </w:pPr>
            <w:r w:rsidRPr="00900C41">
              <w:t>–</w:t>
            </w:r>
          </w:p>
        </w:tc>
      </w:tr>
      <w:tr w:rsidR="00900C41" w:rsidRPr="00900C41" w:rsidTr="00900C41">
        <w:trPr>
          <w:trHeight w:val="19"/>
          <w:jc w:val="center"/>
        </w:trPr>
        <w:tc>
          <w:tcPr>
            <w:tcW w:w="4569" w:type="dxa"/>
            <w:vAlign w:val="bottom"/>
          </w:tcPr>
          <w:p w:rsidR="004D3CC7" w:rsidRPr="00900C41" w:rsidRDefault="004D3CC7" w:rsidP="00FA17E3">
            <w:pPr>
              <w:spacing w:line="260" w:lineRule="exact"/>
              <w:ind w:left="425"/>
            </w:pPr>
            <w:r w:rsidRPr="00900C41">
              <w:t>без очищення</w:t>
            </w:r>
          </w:p>
        </w:tc>
        <w:tc>
          <w:tcPr>
            <w:tcW w:w="1016" w:type="dxa"/>
            <w:vAlign w:val="bottom"/>
          </w:tcPr>
          <w:p w:rsidR="004D3CC7" w:rsidRPr="00900C41" w:rsidRDefault="004D3CC7" w:rsidP="00900C41">
            <w:pPr>
              <w:spacing w:line="260" w:lineRule="exact"/>
              <w:jc w:val="center"/>
            </w:pPr>
            <w:r w:rsidRPr="00900C41">
              <w:t>0,6</w:t>
            </w:r>
          </w:p>
        </w:tc>
        <w:tc>
          <w:tcPr>
            <w:tcW w:w="1015" w:type="dxa"/>
            <w:vAlign w:val="bottom"/>
          </w:tcPr>
          <w:p w:rsidR="004D3CC7" w:rsidRPr="00900C41" w:rsidRDefault="004D3CC7" w:rsidP="00900C41">
            <w:pPr>
              <w:spacing w:line="260" w:lineRule="exact"/>
              <w:jc w:val="center"/>
            </w:pPr>
            <w:r w:rsidRPr="00900C41">
              <w:t>–</w:t>
            </w:r>
          </w:p>
        </w:tc>
        <w:tc>
          <w:tcPr>
            <w:tcW w:w="1015" w:type="dxa"/>
            <w:vAlign w:val="bottom"/>
          </w:tcPr>
          <w:p w:rsidR="004D3CC7" w:rsidRPr="00900C41" w:rsidRDefault="004D3CC7" w:rsidP="00900C41">
            <w:pPr>
              <w:spacing w:line="260" w:lineRule="exact"/>
              <w:jc w:val="center"/>
            </w:pPr>
            <w:r w:rsidRPr="00900C41">
              <w:t>–</w:t>
            </w:r>
          </w:p>
        </w:tc>
        <w:tc>
          <w:tcPr>
            <w:tcW w:w="1015" w:type="dxa"/>
            <w:vAlign w:val="bottom"/>
          </w:tcPr>
          <w:p w:rsidR="004D3CC7" w:rsidRPr="00900C41" w:rsidRDefault="004D3CC7" w:rsidP="00900C41">
            <w:pPr>
              <w:spacing w:line="260" w:lineRule="exact"/>
              <w:jc w:val="center"/>
            </w:pPr>
            <w:r w:rsidRPr="00900C41">
              <w:t>–</w:t>
            </w:r>
          </w:p>
        </w:tc>
        <w:tc>
          <w:tcPr>
            <w:tcW w:w="1015" w:type="dxa"/>
            <w:vAlign w:val="bottom"/>
          </w:tcPr>
          <w:p w:rsidR="004D3CC7" w:rsidRPr="00900C41" w:rsidRDefault="004D3CC7" w:rsidP="00900C41">
            <w:pPr>
              <w:spacing w:line="260" w:lineRule="exact"/>
              <w:jc w:val="center"/>
            </w:pPr>
            <w:r w:rsidRPr="00900C41">
              <w:t>0,4</w:t>
            </w:r>
          </w:p>
        </w:tc>
      </w:tr>
      <w:tr w:rsidR="00900C41" w:rsidRPr="00900C41" w:rsidTr="00900C41">
        <w:trPr>
          <w:trHeight w:val="19"/>
          <w:jc w:val="center"/>
        </w:trPr>
        <w:tc>
          <w:tcPr>
            <w:tcW w:w="4569" w:type="dxa"/>
            <w:vAlign w:val="bottom"/>
          </w:tcPr>
          <w:p w:rsidR="004D3CC7" w:rsidRPr="00900C41" w:rsidRDefault="004D3CC7" w:rsidP="00FA17E3">
            <w:pPr>
              <w:spacing w:line="260" w:lineRule="exact"/>
              <w:ind w:left="284"/>
            </w:pPr>
            <w:r w:rsidRPr="00900C41">
              <w:t>нормативно чистих без очистки</w:t>
            </w:r>
          </w:p>
        </w:tc>
        <w:tc>
          <w:tcPr>
            <w:tcW w:w="1016" w:type="dxa"/>
            <w:vAlign w:val="bottom"/>
          </w:tcPr>
          <w:p w:rsidR="004D3CC7" w:rsidRPr="00900C41" w:rsidRDefault="004D3CC7" w:rsidP="00900C41">
            <w:pPr>
              <w:spacing w:line="260" w:lineRule="exact"/>
              <w:jc w:val="center"/>
            </w:pPr>
            <w:r w:rsidRPr="00900C41">
              <w:t>0,0</w:t>
            </w:r>
          </w:p>
        </w:tc>
        <w:tc>
          <w:tcPr>
            <w:tcW w:w="1015" w:type="dxa"/>
            <w:vAlign w:val="bottom"/>
          </w:tcPr>
          <w:p w:rsidR="004D3CC7" w:rsidRPr="00900C41" w:rsidRDefault="004D3CC7" w:rsidP="00900C41">
            <w:pPr>
              <w:spacing w:line="260" w:lineRule="exact"/>
              <w:jc w:val="center"/>
            </w:pPr>
            <w:r w:rsidRPr="00900C41">
              <w:t>1,7</w:t>
            </w:r>
          </w:p>
        </w:tc>
        <w:tc>
          <w:tcPr>
            <w:tcW w:w="1015" w:type="dxa"/>
            <w:vAlign w:val="bottom"/>
          </w:tcPr>
          <w:p w:rsidR="004D3CC7" w:rsidRPr="00900C41" w:rsidRDefault="004D3CC7" w:rsidP="00900C41">
            <w:pPr>
              <w:spacing w:line="260" w:lineRule="exact"/>
              <w:jc w:val="center"/>
            </w:pPr>
            <w:r w:rsidRPr="00900C41">
              <w:t>1,8</w:t>
            </w:r>
          </w:p>
        </w:tc>
        <w:tc>
          <w:tcPr>
            <w:tcW w:w="1015" w:type="dxa"/>
            <w:vAlign w:val="bottom"/>
          </w:tcPr>
          <w:p w:rsidR="004D3CC7" w:rsidRPr="00900C41" w:rsidRDefault="004D3CC7" w:rsidP="00900C41">
            <w:pPr>
              <w:spacing w:line="260" w:lineRule="exact"/>
              <w:jc w:val="center"/>
            </w:pPr>
            <w:r w:rsidRPr="00900C41">
              <w:t>1,9</w:t>
            </w:r>
          </w:p>
        </w:tc>
        <w:tc>
          <w:tcPr>
            <w:tcW w:w="1015" w:type="dxa"/>
            <w:vAlign w:val="bottom"/>
          </w:tcPr>
          <w:p w:rsidR="004D3CC7" w:rsidRPr="00900C41" w:rsidRDefault="004D3CC7" w:rsidP="00900C41">
            <w:pPr>
              <w:spacing w:line="260" w:lineRule="exact"/>
              <w:jc w:val="center"/>
            </w:pPr>
            <w:r w:rsidRPr="00900C41">
              <w:t>1,2</w:t>
            </w:r>
          </w:p>
        </w:tc>
      </w:tr>
      <w:tr w:rsidR="00900C41" w:rsidRPr="00900C41" w:rsidTr="00900C41">
        <w:trPr>
          <w:trHeight w:val="19"/>
          <w:jc w:val="center"/>
        </w:trPr>
        <w:tc>
          <w:tcPr>
            <w:tcW w:w="4569" w:type="dxa"/>
            <w:vAlign w:val="bottom"/>
          </w:tcPr>
          <w:p w:rsidR="004D3CC7" w:rsidRPr="00900C41" w:rsidRDefault="004D3CC7" w:rsidP="00FA17E3">
            <w:pPr>
              <w:spacing w:line="260" w:lineRule="exact"/>
            </w:pPr>
            <w:r w:rsidRPr="00900C41">
              <w:t>Частка забруднених вод у загальному обсязі скидання зворотних вод у поверхневі водні об’єкти, у %</w:t>
            </w:r>
          </w:p>
        </w:tc>
        <w:tc>
          <w:tcPr>
            <w:tcW w:w="1016" w:type="dxa"/>
            <w:vAlign w:val="bottom"/>
          </w:tcPr>
          <w:p w:rsidR="004D3CC7" w:rsidRPr="00900C41" w:rsidRDefault="004D3CC7" w:rsidP="00900C41">
            <w:pPr>
              <w:spacing w:line="260" w:lineRule="exact"/>
              <w:jc w:val="center"/>
            </w:pPr>
            <w:r w:rsidRPr="00900C41">
              <w:t>4,8</w:t>
            </w:r>
          </w:p>
        </w:tc>
        <w:tc>
          <w:tcPr>
            <w:tcW w:w="1015" w:type="dxa"/>
            <w:vAlign w:val="bottom"/>
          </w:tcPr>
          <w:p w:rsidR="004D3CC7" w:rsidRPr="00900C41" w:rsidRDefault="004D3CC7" w:rsidP="00900C41">
            <w:pPr>
              <w:spacing w:line="260" w:lineRule="exact"/>
              <w:jc w:val="center"/>
            </w:pPr>
            <w:r w:rsidRPr="00900C41">
              <w:t>1,7</w:t>
            </w:r>
          </w:p>
        </w:tc>
        <w:tc>
          <w:tcPr>
            <w:tcW w:w="1015" w:type="dxa"/>
            <w:vAlign w:val="bottom"/>
          </w:tcPr>
          <w:p w:rsidR="004D3CC7" w:rsidRPr="00900C41" w:rsidRDefault="004D3CC7" w:rsidP="00900C41">
            <w:pPr>
              <w:spacing w:line="260" w:lineRule="exact"/>
              <w:jc w:val="center"/>
            </w:pPr>
            <w:r w:rsidRPr="00900C41">
              <w:t>–</w:t>
            </w:r>
          </w:p>
        </w:tc>
        <w:tc>
          <w:tcPr>
            <w:tcW w:w="1015" w:type="dxa"/>
            <w:vAlign w:val="bottom"/>
          </w:tcPr>
          <w:p w:rsidR="004D3CC7" w:rsidRPr="00900C41" w:rsidRDefault="004D3CC7" w:rsidP="00900C41">
            <w:pPr>
              <w:spacing w:line="260" w:lineRule="exact"/>
              <w:jc w:val="center"/>
            </w:pPr>
            <w:r w:rsidRPr="00900C41">
              <w:t>–</w:t>
            </w:r>
          </w:p>
        </w:tc>
        <w:tc>
          <w:tcPr>
            <w:tcW w:w="1015" w:type="dxa"/>
            <w:vAlign w:val="bottom"/>
          </w:tcPr>
          <w:p w:rsidR="004D3CC7" w:rsidRPr="00900C41" w:rsidRDefault="004D3CC7" w:rsidP="00900C41">
            <w:pPr>
              <w:spacing w:line="260" w:lineRule="exact"/>
              <w:jc w:val="center"/>
            </w:pPr>
            <w:r w:rsidRPr="00900C41">
              <w:t>2,8</w:t>
            </w:r>
          </w:p>
        </w:tc>
      </w:tr>
      <w:tr w:rsidR="00900C41" w:rsidRPr="00900C41" w:rsidTr="00900C41">
        <w:trPr>
          <w:trHeight w:val="19"/>
          <w:jc w:val="center"/>
        </w:trPr>
        <w:tc>
          <w:tcPr>
            <w:tcW w:w="4569" w:type="dxa"/>
            <w:vAlign w:val="bottom"/>
          </w:tcPr>
          <w:p w:rsidR="004D3CC7" w:rsidRPr="00900C41" w:rsidRDefault="004D3CC7" w:rsidP="00FA17E3">
            <w:pPr>
              <w:spacing w:line="260" w:lineRule="exact"/>
              <w:rPr>
                <w:vertAlign w:val="superscript"/>
              </w:rPr>
            </w:pPr>
            <w:r w:rsidRPr="00900C41">
              <w:t xml:space="preserve">Потужність очисних споруд </w:t>
            </w:r>
            <w:r w:rsidRPr="00900C41">
              <w:rPr>
                <w:vertAlign w:val="superscript"/>
              </w:rPr>
              <w:t>1</w:t>
            </w:r>
          </w:p>
        </w:tc>
        <w:tc>
          <w:tcPr>
            <w:tcW w:w="1016" w:type="dxa"/>
            <w:vAlign w:val="bottom"/>
          </w:tcPr>
          <w:p w:rsidR="004D3CC7" w:rsidRPr="00900C41" w:rsidRDefault="004D3CC7" w:rsidP="00900C41">
            <w:pPr>
              <w:spacing w:line="260" w:lineRule="exact"/>
              <w:jc w:val="center"/>
            </w:pPr>
            <w:r w:rsidRPr="00900C41">
              <w:t>45,3</w:t>
            </w:r>
          </w:p>
        </w:tc>
        <w:tc>
          <w:tcPr>
            <w:tcW w:w="1015" w:type="dxa"/>
            <w:vAlign w:val="bottom"/>
          </w:tcPr>
          <w:p w:rsidR="004D3CC7" w:rsidRPr="00900C41" w:rsidRDefault="004D3CC7" w:rsidP="00900C41">
            <w:pPr>
              <w:spacing w:line="260" w:lineRule="exact"/>
              <w:jc w:val="center"/>
            </w:pPr>
            <w:r w:rsidRPr="00900C41">
              <w:t>45,8</w:t>
            </w:r>
          </w:p>
        </w:tc>
        <w:tc>
          <w:tcPr>
            <w:tcW w:w="1015" w:type="dxa"/>
            <w:vAlign w:val="bottom"/>
          </w:tcPr>
          <w:p w:rsidR="004D3CC7" w:rsidRPr="00900C41" w:rsidRDefault="004D3CC7" w:rsidP="00900C41">
            <w:pPr>
              <w:spacing w:line="260" w:lineRule="exact"/>
              <w:jc w:val="center"/>
            </w:pPr>
            <w:r w:rsidRPr="00900C41">
              <w:t>45,8</w:t>
            </w:r>
          </w:p>
        </w:tc>
        <w:tc>
          <w:tcPr>
            <w:tcW w:w="1015" w:type="dxa"/>
            <w:vAlign w:val="bottom"/>
          </w:tcPr>
          <w:p w:rsidR="004D3CC7" w:rsidRPr="00900C41" w:rsidRDefault="004D3CC7" w:rsidP="00900C41">
            <w:pPr>
              <w:spacing w:line="260" w:lineRule="exact"/>
              <w:jc w:val="center"/>
            </w:pPr>
            <w:r w:rsidRPr="00900C41">
              <w:t>51,5</w:t>
            </w:r>
          </w:p>
        </w:tc>
        <w:tc>
          <w:tcPr>
            <w:tcW w:w="1015" w:type="dxa"/>
            <w:vAlign w:val="bottom"/>
          </w:tcPr>
          <w:p w:rsidR="004D3CC7" w:rsidRPr="00900C41" w:rsidRDefault="004D3CC7" w:rsidP="00900C41">
            <w:pPr>
              <w:spacing w:line="260" w:lineRule="exact"/>
              <w:jc w:val="center"/>
            </w:pPr>
            <w:r w:rsidRPr="00900C41">
              <w:t>51,5</w:t>
            </w:r>
          </w:p>
        </w:tc>
      </w:tr>
    </w:tbl>
    <w:p w:rsidR="004D3CC7" w:rsidRPr="00900C41" w:rsidRDefault="005D6184" w:rsidP="00900C41">
      <w:pPr>
        <w:rPr>
          <w:sz w:val="26"/>
          <w:szCs w:val="26"/>
          <w:vertAlign w:val="superscript"/>
        </w:rPr>
      </w:pPr>
      <w:r w:rsidRPr="005D6184">
        <w:rPr>
          <w:noProof/>
          <w:sz w:val="26"/>
          <w:szCs w:val="26"/>
        </w:rPr>
        <w:pict>
          <v:line id="Прямая соединительная линия 3" o:spid="_x0000_s1027"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5.65pt" to="73.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" strokeweight=".25pt"/>
        </w:pict>
      </w:r>
    </w:p>
    <w:p w:rsidR="004D3CC7" w:rsidRPr="00900C41" w:rsidRDefault="004D3CC7" w:rsidP="00900C41">
      <w:pPr>
        <w:rPr>
          <w:sz w:val="22"/>
          <w:szCs w:val="22"/>
        </w:rPr>
      </w:pPr>
      <w:r w:rsidRPr="00900C41">
        <w:rPr>
          <w:sz w:val="22"/>
          <w:szCs w:val="22"/>
        </w:rPr>
        <w:t>Очищення стічних вод проводиться переважно (99,9%) біологічним методом.</w:t>
      </w:r>
    </w:p>
    <w:p w:rsidR="004D3CC7" w:rsidRPr="00900C41" w:rsidRDefault="004D3CC7" w:rsidP="00900C41"/>
    <w:p w:rsidR="004D3CC7" w:rsidRPr="00900C41" w:rsidRDefault="004D3CC7" w:rsidP="00900C41">
      <w:pPr>
        <w:pStyle w:val="Default"/>
        <w:ind w:firstLine="709"/>
        <w:jc w:val="both"/>
        <w:rPr>
          <w:color w:val="auto"/>
        </w:rPr>
      </w:pPr>
      <w:r w:rsidRPr="00900C41">
        <w:rPr>
          <w:color w:val="auto"/>
        </w:rPr>
        <w:t>По відношенню до об’ємів області у м.Луцьк забір води з природних джерел становить 28% (в тому числі, з поверхневих - 13%, з підземних – 33%).</w:t>
      </w:r>
    </w:p>
    <w:p w:rsidR="004D3CC7" w:rsidRPr="00900C41" w:rsidRDefault="004D3CC7" w:rsidP="00900C41">
      <w:pPr>
        <w:ind w:firstLine="709"/>
        <w:jc w:val="both"/>
        <w:rPr>
          <w:lang w:val="uk-UA"/>
        </w:rPr>
      </w:pPr>
    </w:p>
    <w:p w:rsidR="004D3CC7" w:rsidRPr="00900C41" w:rsidRDefault="004D3CC7" w:rsidP="00900C41">
      <w:pPr>
        <w:ind w:firstLine="709"/>
        <w:jc w:val="both"/>
        <w:rPr>
          <w:bCs/>
          <w:spacing w:val="-4"/>
          <w:lang w:val="uk-UA"/>
        </w:rPr>
      </w:pPr>
      <w:r w:rsidRPr="00900C41">
        <w:rPr>
          <w:lang w:val="uk-UA"/>
        </w:rPr>
        <w:t xml:space="preserve">Основним джерелом господарсько-питного водопостачання міста є підземні води Луцького родовища.  Біля 90% об’єму  забраних природних вод - це підземні води. </w:t>
      </w:r>
    </w:p>
    <w:p w:rsidR="004D3CC7" w:rsidRPr="00900C41" w:rsidRDefault="004D3CC7" w:rsidP="00900C41">
      <w:pPr>
        <w:ind w:firstLine="709"/>
        <w:jc w:val="both"/>
        <w:rPr>
          <w:lang w:val="uk-UA"/>
        </w:rPr>
      </w:pPr>
      <w:r w:rsidRPr="00900C41">
        <w:rPr>
          <w:lang w:val="uk-UA"/>
        </w:rPr>
        <w:t xml:space="preserve">На даному етапі для централізованого водопостачання задіяні в експлуатації 5 водозаборів Луцького родовища - Омелянівський, Дубнівський, Ново-Дубнівський, Східний (правобережний) та Південно-Східний; Вербаєво-Лучицька  ділянка законсервована. </w:t>
      </w:r>
    </w:p>
    <w:p w:rsidR="004D3CC7" w:rsidRPr="00900C41" w:rsidRDefault="004D3CC7" w:rsidP="00900C41">
      <w:pPr>
        <w:pStyle w:val="ad"/>
        <w:spacing w:after="0"/>
        <w:ind w:left="0" w:firstLine="709"/>
        <w:jc w:val="both"/>
        <w:rPr>
          <w:sz w:val="24"/>
          <w:szCs w:val="24"/>
          <w:lang w:val="uk-UA"/>
        </w:rPr>
      </w:pPr>
      <w:r w:rsidRPr="00900C41">
        <w:rPr>
          <w:sz w:val="24"/>
          <w:szCs w:val="24"/>
          <w:lang w:val="uk-UA"/>
        </w:rPr>
        <w:t xml:space="preserve">Експлуатацію водозаборів здійснює КП “Луцькводоканал” (за спецдозволом на користування надрами від 13.01.2011 до 13.01.2031 р.). В місті існує централізована </w:t>
      </w:r>
      <w:r w:rsidRPr="00900C41">
        <w:rPr>
          <w:sz w:val="24"/>
          <w:szCs w:val="24"/>
          <w:lang w:val="uk-UA"/>
        </w:rPr>
        <w:lastRenderedPageBreak/>
        <w:t>комунальна (КП “Луцькводоканал”) та локальні системи водопостачання промислових підприємств. Установлена виробнича потужність комунального водопроводу 82,0 тис. м</w:t>
      </w:r>
      <w:r w:rsidRPr="00900C41">
        <w:rPr>
          <w:sz w:val="24"/>
          <w:szCs w:val="24"/>
          <w:vertAlign w:val="superscript"/>
          <w:lang w:val="uk-UA"/>
        </w:rPr>
        <w:t>3</w:t>
      </w:r>
      <w:r w:rsidRPr="00900C41">
        <w:rPr>
          <w:sz w:val="24"/>
          <w:szCs w:val="24"/>
          <w:lang w:val="uk-UA"/>
        </w:rPr>
        <w:t xml:space="preserve">/добу.  </w:t>
      </w:r>
    </w:p>
    <w:p w:rsidR="004D3CC7" w:rsidRPr="00900C41" w:rsidRDefault="004D3CC7" w:rsidP="00900C41">
      <w:pPr>
        <w:pStyle w:val="ad"/>
        <w:spacing w:after="0"/>
        <w:ind w:left="0" w:firstLine="709"/>
        <w:jc w:val="both"/>
        <w:rPr>
          <w:sz w:val="24"/>
          <w:szCs w:val="24"/>
          <w:lang w:val="uk-UA"/>
        </w:rPr>
      </w:pPr>
      <w:r w:rsidRPr="00900C41">
        <w:rPr>
          <w:sz w:val="24"/>
          <w:szCs w:val="24"/>
          <w:lang w:val="uk-UA"/>
        </w:rPr>
        <w:t>Системою водопостачання охоплено 83,3% населення (ГП – стор. 113) (ГП, стор.48 - 89,2% житлового фонду); решта населення користується трубчастими і шахтними колодязями.</w:t>
      </w:r>
      <w:r w:rsidRPr="00900C41">
        <w:rPr>
          <w:sz w:val="24"/>
          <w:szCs w:val="24"/>
        </w:rPr>
        <w:t xml:space="preserve"> В районах садибної забудови </w:t>
      </w:r>
      <w:r w:rsidRPr="00900C41">
        <w:rPr>
          <w:sz w:val="24"/>
          <w:szCs w:val="24"/>
          <w:lang w:val="uk-UA"/>
        </w:rPr>
        <w:t xml:space="preserve">частково </w:t>
      </w:r>
      <w:r w:rsidRPr="00900C41">
        <w:rPr>
          <w:sz w:val="24"/>
          <w:szCs w:val="24"/>
        </w:rPr>
        <w:t xml:space="preserve"> використовується водоносний горизонт четвертинних відкладів, чутливий до техногенного забруднення.</w:t>
      </w:r>
    </w:p>
    <w:p w:rsidR="004D3CC7" w:rsidRPr="00900C41" w:rsidRDefault="004D3CC7" w:rsidP="00900C41">
      <w:pPr>
        <w:ind w:firstLine="709"/>
        <w:jc w:val="both"/>
        <w:rPr>
          <w:bCs/>
          <w:spacing w:val="-4"/>
          <w:lang w:val="uk-UA"/>
        </w:rPr>
      </w:pPr>
      <w:r w:rsidRPr="00900C41">
        <w:rPr>
          <w:lang w:val="uk-UA"/>
        </w:rPr>
        <w:t xml:space="preserve">Самостійні підземні водозабори мають 19 підприємств та господарських об’єктів. </w:t>
      </w:r>
      <w:r w:rsidRPr="00900C41">
        <w:rPr>
          <w:bCs/>
          <w:spacing w:val="-4"/>
          <w:lang w:val="uk-UA"/>
        </w:rPr>
        <w:t xml:space="preserve">Самостійні поверхневі водозабори (з р.р. Стир, Чорногузка) мають 4 підприємства. </w:t>
      </w:r>
    </w:p>
    <w:p w:rsidR="004D3CC7" w:rsidRPr="00900C41" w:rsidRDefault="004D3CC7" w:rsidP="00900C41">
      <w:pPr>
        <w:ind w:firstLine="709"/>
        <w:jc w:val="both"/>
        <w:rPr>
          <w:lang w:val="uk-UA"/>
        </w:rPr>
      </w:pPr>
      <w:r w:rsidRPr="00900C41">
        <w:rPr>
          <w:lang w:val="uk-UA"/>
        </w:rPr>
        <w:t>Очищення проходять 85.6% загальної кількості забраних природних вод.</w:t>
      </w:r>
    </w:p>
    <w:p w:rsidR="004D3CC7" w:rsidRPr="00900C41" w:rsidRDefault="004D3CC7" w:rsidP="00900C41">
      <w:pPr>
        <w:pStyle w:val="Default"/>
        <w:ind w:firstLine="709"/>
        <w:jc w:val="both"/>
        <w:rPr>
          <w:color w:val="auto"/>
        </w:rPr>
      </w:pPr>
      <w:r w:rsidRPr="00900C41">
        <w:rPr>
          <w:color w:val="auto"/>
        </w:rPr>
        <w:t>За даними санітарних служб місто має доброякісну питну воду, якість  якої відповідає вимогам діючих ДСанПіН 2.2.4-170-10, з невеликим перевищенням вмісту заліза. Контроль за якістю питної води   здійснює ДУ «Волинський ОЛЦ МОЗ України» та Головне управління Держпродспоживслужби в області.</w:t>
      </w:r>
    </w:p>
    <w:p w:rsidR="004D3CC7" w:rsidRPr="00900C41" w:rsidRDefault="004D3CC7" w:rsidP="00900C41">
      <w:pPr>
        <w:ind w:firstLine="709"/>
        <w:jc w:val="both"/>
        <w:rPr>
          <w:lang w:val="uk-UA"/>
        </w:rPr>
      </w:pPr>
    </w:p>
    <w:p w:rsidR="004D3CC7" w:rsidRPr="00900C41" w:rsidRDefault="004D3CC7" w:rsidP="00900C41">
      <w:pPr>
        <w:ind w:firstLine="709"/>
        <w:jc w:val="both"/>
        <w:rPr>
          <w:lang w:val="uk-UA"/>
        </w:rPr>
      </w:pPr>
      <w:r w:rsidRPr="00900C41">
        <w:rPr>
          <w:lang w:val="uk-UA"/>
        </w:rPr>
        <w:t xml:space="preserve">Основним фактором, що негативно впливає на екологічну ситуацію району в процесі експлуатації родовища, може бути виснаження водоносного горизонту. Зона впливу, що визначається розмірами депресійної воронки (див. схему) від експлуатації підземних вод Луцького родовища охоплює м. Луцьк і прилеглі населені пункти Підгайці, Крупа, Лище, Боратин, Новостав. </w:t>
      </w:r>
    </w:p>
    <w:p w:rsidR="004D3CC7" w:rsidRPr="00900C41" w:rsidRDefault="004D3CC7" w:rsidP="00900C41">
      <w:pPr>
        <w:ind w:firstLine="709"/>
        <w:jc w:val="both"/>
        <w:rPr>
          <w:lang w:val="uk-UA"/>
        </w:rPr>
      </w:pPr>
      <w:r w:rsidRPr="00900C41">
        <w:rPr>
          <w:lang w:val="uk-UA"/>
        </w:rPr>
        <w:t xml:space="preserve">    За даними КП “Луцькводоканал” для водозабірних площадок передбачено зони санітарної охорони (ЗСО) І, ІІ і ІІІ поясів (відображені на “Схемі планувальних обмежень”). Витримується перший пояс (зона суворого режиму радіусом до </w:t>
      </w:r>
      <w:smartTag w:uri="urn:schemas-microsoft-com:office:smarttags" w:element="metricconverter">
        <w:smartTagPr>
          <w:attr w:name="ProductID" w:val="50 м"/>
        </w:smartTagPr>
        <w:r w:rsidRPr="00900C41">
          <w:rPr>
            <w:lang w:val="uk-UA"/>
          </w:rPr>
          <w:t>50 м</w:t>
        </w:r>
      </w:smartTag>
      <w:r w:rsidRPr="00900C41">
        <w:rPr>
          <w:lang w:val="uk-UA"/>
        </w:rPr>
        <w:t xml:space="preserve">), де розміщена технічна зона (власне водозабір з водопровідними спорудами), використання якої передбачено лише для експлуатації водопровідних споруд. Використання території в межах ІІ (зона обмежень) і ІІІ (зона спостережень) поясів регламентується ВКУ (ст. 93) та Постановою КМУ “Про правовий режим зон санітарної охорони водних об’єктів” (№2024 від 18.12.1998 р.). Згідно з правовим режимом зон санітарної охорони водозаборів території поясів призначені для охорони джерел водопостачання від забруднення. </w:t>
      </w:r>
    </w:p>
    <w:p w:rsidR="004D3CC7" w:rsidRPr="00900C41" w:rsidRDefault="004D3CC7" w:rsidP="00900C41">
      <w:pPr>
        <w:ind w:firstLine="709"/>
        <w:jc w:val="both"/>
        <w:rPr>
          <w:lang w:val="uk-UA"/>
        </w:rPr>
      </w:pPr>
      <w:r w:rsidRPr="00900C41">
        <w:rPr>
          <w:lang w:val="uk-UA"/>
        </w:rPr>
        <w:t xml:space="preserve">У межах </w:t>
      </w:r>
      <w:r w:rsidRPr="00900C41">
        <w:rPr>
          <w:u w:val="single"/>
          <w:lang w:val="uk-UA"/>
        </w:rPr>
        <w:t>ІІ поясу ЗСО забороняється</w:t>
      </w:r>
      <w:r w:rsidRPr="00900C41">
        <w:rPr>
          <w:lang w:val="uk-UA"/>
        </w:rPr>
        <w:t xml:space="preserve">: </w:t>
      </w:r>
    </w:p>
    <w:p w:rsidR="004D3CC7" w:rsidRPr="00900C41" w:rsidRDefault="004D3CC7" w:rsidP="00900C41">
      <w:pPr>
        <w:numPr>
          <w:ilvl w:val="0"/>
          <w:numId w:val="10"/>
        </w:numPr>
        <w:ind w:left="0" w:firstLine="709"/>
        <w:jc w:val="both"/>
        <w:rPr>
          <w:lang w:val="uk-UA"/>
        </w:rPr>
      </w:pPr>
      <w:r w:rsidRPr="00900C41">
        <w:rPr>
          <w:lang w:val="uk-UA"/>
        </w:rPr>
        <w:t>розміщення будь-яких об’єктів, які створюють небезпеку органічного, бактеріологічного та хімічного забруднення території;</w:t>
      </w:r>
    </w:p>
    <w:p w:rsidR="004D3CC7" w:rsidRPr="00900C41" w:rsidRDefault="004D3CC7" w:rsidP="00900C41">
      <w:pPr>
        <w:numPr>
          <w:ilvl w:val="0"/>
          <w:numId w:val="10"/>
        </w:numPr>
        <w:ind w:left="0" w:firstLine="709"/>
        <w:jc w:val="both"/>
        <w:rPr>
          <w:lang w:val="uk-UA"/>
        </w:rPr>
      </w:pPr>
      <w:r w:rsidRPr="00900C41">
        <w:rPr>
          <w:lang w:val="uk-UA"/>
        </w:rPr>
        <w:t>розміщення складів ПММ, пестицидів та мінеральних добрив, накопичувачів, шламосховищ та інших об’єктів, які створюють небезпеку хімічного забруднення джерел водопостачання;</w:t>
      </w:r>
    </w:p>
    <w:p w:rsidR="004D3CC7" w:rsidRPr="00900C41" w:rsidRDefault="004D3CC7" w:rsidP="00900C41">
      <w:pPr>
        <w:numPr>
          <w:ilvl w:val="0"/>
          <w:numId w:val="10"/>
        </w:numPr>
        <w:ind w:left="0" w:firstLine="709"/>
        <w:jc w:val="both"/>
        <w:rPr>
          <w:lang w:val="uk-UA"/>
        </w:rPr>
      </w:pPr>
      <w:r w:rsidRPr="00900C41">
        <w:rPr>
          <w:lang w:val="uk-UA"/>
        </w:rPr>
        <w:t>розміщення кладовищ, скотомогильників, полів ассенізації, наземних полів фільтрації, гноєсховищ, силосних траншей, тваринницьких і птахівничих підприємств та інших сільгоспоб’єктів, які створюють небезпеку мікробного забруднення джерел водопостачання;</w:t>
      </w:r>
    </w:p>
    <w:p w:rsidR="004D3CC7" w:rsidRPr="00900C41" w:rsidRDefault="004D3CC7" w:rsidP="00900C41">
      <w:pPr>
        <w:numPr>
          <w:ilvl w:val="0"/>
          <w:numId w:val="10"/>
        </w:numPr>
        <w:ind w:left="0" w:firstLine="709"/>
        <w:jc w:val="both"/>
        <w:rPr>
          <w:lang w:val="uk-UA"/>
        </w:rPr>
      </w:pPr>
      <w:r w:rsidRPr="00900C41">
        <w:rPr>
          <w:lang w:val="uk-UA"/>
        </w:rPr>
        <w:t>зберігання і застосування мінеральних добрив та пестицидів;</w:t>
      </w:r>
    </w:p>
    <w:p w:rsidR="004D3CC7" w:rsidRPr="00900C41" w:rsidRDefault="004D3CC7" w:rsidP="00900C41">
      <w:pPr>
        <w:numPr>
          <w:ilvl w:val="0"/>
          <w:numId w:val="10"/>
        </w:numPr>
        <w:ind w:left="0" w:firstLine="709"/>
        <w:jc w:val="both"/>
        <w:rPr>
          <w:lang w:val="uk-UA"/>
        </w:rPr>
      </w:pPr>
      <w:r w:rsidRPr="00900C41">
        <w:rPr>
          <w:lang w:val="uk-UA"/>
        </w:rPr>
        <w:t>закачування відпрацьованих вод у підземні горизонти, підземне складування твердих відходів та розробка надр землі.</w:t>
      </w:r>
    </w:p>
    <w:p w:rsidR="004D3CC7" w:rsidRPr="00900C41" w:rsidRDefault="004D3CC7" w:rsidP="00900C41">
      <w:pPr>
        <w:ind w:firstLine="709"/>
        <w:jc w:val="both"/>
        <w:rPr>
          <w:lang w:val="uk-UA"/>
        </w:rPr>
      </w:pPr>
      <w:r w:rsidRPr="00900C41">
        <w:rPr>
          <w:lang w:val="uk-UA"/>
        </w:rPr>
        <w:t xml:space="preserve">У межах </w:t>
      </w:r>
      <w:r w:rsidRPr="00900C41">
        <w:rPr>
          <w:u w:val="single"/>
          <w:lang w:val="uk-UA"/>
        </w:rPr>
        <w:t>ІІІ поясу ЗСО забороняється</w:t>
      </w:r>
      <w:r w:rsidRPr="00900C41">
        <w:rPr>
          <w:lang w:val="uk-UA"/>
        </w:rPr>
        <w:t>:</w:t>
      </w:r>
    </w:p>
    <w:p w:rsidR="004D3CC7" w:rsidRPr="00900C41" w:rsidRDefault="004D3CC7" w:rsidP="00900C41">
      <w:pPr>
        <w:numPr>
          <w:ilvl w:val="0"/>
          <w:numId w:val="11"/>
        </w:numPr>
        <w:ind w:left="0" w:firstLine="709"/>
        <w:jc w:val="both"/>
        <w:rPr>
          <w:lang w:val="uk-UA"/>
        </w:rPr>
      </w:pPr>
      <w:r w:rsidRPr="00900C41">
        <w:rPr>
          <w:lang w:val="uk-UA"/>
        </w:rPr>
        <w:t>закачування відпрацьованих вод у підземні горизонти з метою їх захоронення, підземного складування твердих відходів і розробки надр землі, які можуть призвести до забруднення водоносного горизонту;</w:t>
      </w:r>
    </w:p>
    <w:p w:rsidR="004D3CC7" w:rsidRPr="00900C41" w:rsidRDefault="004D3CC7" w:rsidP="00900C41">
      <w:pPr>
        <w:numPr>
          <w:ilvl w:val="0"/>
          <w:numId w:val="11"/>
        </w:numPr>
        <w:ind w:left="0" w:firstLine="709"/>
        <w:jc w:val="both"/>
        <w:rPr>
          <w:lang w:val="uk-UA"/>
        </w:rPr>
      </w:pPr>
      <w:r w:rsidRPr="00900C41">
        <w:rPr>
          <w:lang w:val="uk-UA"/>
        </w:rPr>
        <w:t>розміщення складів ПММ, а також складів пестицидів і мінеральних добрив, накопичувачів промислових стічних вод, нафтопроводів та продуктопроводів, які створюють небезпеку хімічного забруднення підземних вод.</w:t>
      </w:r>
    </w:p>
    <w:p w:rsidR="004D3CC7" w:rsidRPr="00900C41" w:rsidRDefault="004D3CC7" w:rsidP="00900C41">
      <w:pPr>
        <w:pStyle w:val="Default"/>
        <w:ind w:firstLine="709"/>
        <w:jc w:val="both"/>
        <w:rPr>
          <w:color w:val="auto"/>
        </w:rPr>
      </w:pPr>
      <w:r w:rsidRPr="00900C41">
        <w:rPr>
          <w:color w:val="auto"/>
        </w:rPr>
        <w:t xml:space="preserve">В перспективі з метою недопущення негативного впливу від подальшої експлуатації водозаборів, КП “Луцькводоканал” повинен дотримуватись вимог Постанови </w:t>
      </w:r>
      <w:r w:rsidRPr="00900C41">
        <w:rPr>
          <w:color w:val="auto"/>
        </w:rPr>
        <w:lastRenderedPageBreak/>
        <w:t xml:space="preserve">КМ України від 18.12.98 №2024 “Про правовий режим зон санітарної охорони водних об’єктів”, Закону України “Про питну воду” від 10.01.02 №2918 та ін. </w:t>
      </w:r>
    </w:p>
    <w:p w:rsidR="004D3CC7" w:rsidRPr="00900C41" w:rsidRDefault="004D3CC7" w:rsidP="00900C41">
      <w:pPr>
        <w:ind w:firstLine="709"/>
        <w:jc w:val="both"/>
        <w:rPr>
          <w:lang w:val="uk-UA"/>
        </w:rPr>
      </w:pPr>
      <w:r w:rsidRPr="00900C41">
        <w:rPr>
          <w:lang w:val="uk-UA"/>
        </w:rPr>
        <w:t xml:space="preserve">Згідно проведеної комплексної оцінки впливів на навколишнє середовище експлуатація підземних вод (з 1961 р.) КП “Луцькводоканал”, крім зниження рівнів ґрунтових вод в межах депресійної воронки,  інших  змін в навколишньому середовищі не зумовила. Експлуатація родовища ніякого впливу на поверхневі води не завдає. Поверхневі води р.Стир і її притоків, які є головними джерелами поповнення експлуатаційних запасів на діючих та детально розвіданих водозаборах, порівняно чисті. Вміст шкідливих компонентів у поверхневих водах не досягає передбачених ДСТ норм. Згідно Висновку еколого-експертного підрозділу Держуправління екоресурсів у Волинській області щодо ОВНС Луцького родовища підземних вод при дотриманні вимог чинного законодавства в сфері питної води змін в екологічній ситуації не очікується. </w:t>
      </w:r>
    </w:p>
    <w:p w:rsidR="004D3CC7" w:rsidRPr="00900C41" w:rsidRDefault="004D3CC7" w:rsidP="00900C41">
      <w:pPr>
        <w:ind w:firstLine="709"/>
        <w:jc w:val="both"/>
        <w:rPr>
          <w:lang w:val="uk-UA"/>
        </w:rPr>
      </w:pPr>
      <w:r w:rsidRPr="00900C41">
        <w:rPr>
          <w:lang w:val="uk-UA"/>
        </w:rPr>
        <w:t>На перспективу підземні води залишаються основним джерелом питного водопостачання міста</w:t>
      </w:r>
      <w:r w:rsidR="00900C41">
        <w:rPr>
          <w:lang w:val="uk-UA"/>
        </w:rPr>
        <w:t>.</w:t>
      </w:r>
      <w:r w:rsidRPr="00900C41">
        <w:rPr>
          <w:lang w:val="uk-UA"/>
        </w:rPr>
        <w:t xml:space="preserve"> </w:t>
      </w:r>
      <w:r w:rsidRPr="00900C41">
        <w:rPr>
          <w:lang w:val="uk-UA" w:eastAsia="uk-UA"/>
        </w:rPr>
        <w:t xml:space="preserve">Централізоване водопостачання передбачається для всього населення міста з передбачуваною </w:t>
      </w:r>
      <w:r w:rsidRPr="00900C41">
        <w:rPr>
          <w:lang w:val="uk-UA"/>
        </w:rPr>
        <w:t>продуктивністю питного водопроводу на розрахунковий період 115 тис.м</w:t>
      </w:r>
      <w:r w:rsidRPr="00900C41">
        <w:rPr>
          <w:vertAlign w:val="superscript"/>
          <w:lang w:val="uk-UA"/>
        </w:rPr>
        <w:t>3</w:t>
      </w:r>
      <w:r w:rsidRPr="00900C41">
        <w:rPr>
          <w:lang w:val="uk-UA"/>
        </w:rPr>
        <w:t>/добу</w:t>
      </w:r>
      <w:r w:rsidRPr="00900C41">
        <w:rPr>
          <w:lang w:val="uk-UA" w:eastAsia="uk-UA"/>
        </w:rPr>
        <w:t>.</w:t>
      </w:r>
    </w:p>
    <w:p w:rsidR="004D3CC7" w:rsidRPr="00900C41" w:rsidRDefault="004D3CC7" w:rsidP="00900C41">
      <w:pPr>
        <w:ind w:firstLine="709"/>
        <w:jc w:val="both"/>
        <w:rPr>
          <w:lang w:val="uk-UA" w:eastAsia="uk-UA"/>
        </w:rPr>
      </w:pPr>
      <w:r w:rsidRPr="00900C41">
        <w:rPr>
          <w:lang w:val="uk-UA" w:eastAsia="uk-UA"/>
        </w:rPr>
        <w:t>Використання питних вод, як природного ресурсу, для технічних цілей забороняється.</w:t>
      </w:r>
    </w:p>
    <w:p w:rsidR="004D3CC7" w:rsidRPr="00900C41" w:rsidRDefault="004D3CC7" w:rsidP="00900C41">
      <w:pPr>
        <w:ind w:firstLine="709"/>
        <w:jc w:val="both"/>
        <w:rPr>
          <w:lang w:val="uk-UA"/>
        </w:rPr>
      </w:pPr>
      <w:r w:rsidRPr="00900C41">
        <w:rPr>
          <w:lang w:val="uk-UA" w:eastAsia="uk-UA"/>
        </w:rPr>
        <w:t>Для покращення системи водопостачання та екології водокористування в проекті передбачено ряд заходів інженерно-технічного та планувального характеру (Заходи…).</w:t>
      </w:r>
    </w:p>
    <w:p w:rsidR="004D3CC7" w:rsidRPr="00900C41" w:rsidRDefault="004D3CC7" w:rsidP="00900C41">
      <w:pPr>
        <w:pStyle w:val="Standard"/>
        <w:ind w:firstLine="709"/>
        <w:jc w:val="both"/>
        <w:rPr>
          <w:rFonts w:cs="Times New Roman"/>
          <w:lang w:val="uk-UA"/>
        </w:rPr>
      </w:pPr>
      <w:r w:rsidRPr="00900C41">
        <w:rPr>
          <w:rFonts w:cs="Times New Roman"/>
          <w:lang w:val="uk-UA"/>
        </w:rPr>
        <w:t xml:space="preserve"> Викликає занепокоєння стан водовідведення. Житловий сектор міста обладнаний централізованою системою каналізації на 89,1% від загальної площі.</w:t>
      </w:r>
      <w:r w:rsidRPr="00900C41">
        <w:rPr>
          <w:rFonts w:cs="Times New Roman"/>
          <w:lang w:val="uk-UA" w:eastAsia="uk-UA"/>
        </w:rPr>
        <w:t xml:space="preserve"> Садибна забудова частково </w:t>
      </w:r>
      <w:r w:rsidRPr="00900C41">
        <w:rPr>
          <w:rFonts w:cs="Times New Roman"/>
          <w:vanish/>
          <w:lang w:val="uk-UA" w:eastAsia="uk-UA"/>
        </w:rPr>
        <w:t>|</w:t>
      </w:r>
      <w:r w:rsidRPr="00900C41">
        <w:rPr>
          <w:rFonts w:cs="Times New Roman"/>
          <w:lang w:val="uk-UA" w:eastAsia="uk-UA"/>
        </w:rPr>
        <w:t>не каналізована</w:t>
      </w:r>
      <w:r w:rsidRPr="00900C41">
        <w:rPr>
          <w:rFonts w:cs="Times New Roman"/>
          <w:vanish/>
          <w:lang w:val="uk-UA" w:eastAsia="uk-UA"/>
        </w:rPr>
        <w:t>|</w:t>
      </w:r>
      <w:r w:rsidRPr="00900C41">
        <w:rPr>
          <w:rFonts w:cs="Times New Roman"/>
          <w:lang w:val="uk-UA" w:eastAsia="uk-UA"/>
        </w:rPr>
        <w:t>, жителі</w:t>
      </w:r>
      <w:r w:rsidRPr="00900C41">
        <w:rPr>
          <w:rFonts w:cs="Times New Roman"/>
          <w:vanish/>
          <w:lang w:val="uk-UA" w:eastAsia="uk-UA"/>
        </w:rPr>
        <w:t>|мешканці|</w:t>
      </w:r>
      <w:r w:rsidRPr="00900C41">
        <w:rPr>
          <w:rFonts w:cs="Times New Roman"/>
          <w:lang w:val="uk-UA" w:eastAsia="uk-UA"/>
        </w:rPr>
        <w:t xml:space="preserve"> користуються вигребами</w:t>
      </w:r>
      <w:r w:rsidRPr="00900C41">
        <w:rPr>
          <w:rFonts w:cs="Times New Roman"/>
          <w:vanish/>
          <w:lang w:val="uk-UA" w:eastAsia="uk-UA"/>
        </w:rPr>
        <w:t>|</w:t>
      </w:r>
      <w:r w:rsidRPr="00900C41">
        <w:rPr>
          <w:rFonts w:cs="Times New Roman"/>
          <w:lang w:val="uk-UA" w:eastAsia="uk-UA"/>
        </w:rPr>
        <w:t>.</w:t>
      </w:r>
    </w:p>
    <w:p w:rsidR="004D3CC7" w:rsidRPr="00900C41" w:rsidRDefault="004D3CC7" w:rsidP="00900C41">
      <w:pPr>
        <w:pStyle w:val="Standard"/>
        <w:ind w:firstLine="709"/>
        <w:jc w:val="both"/>
        <w:rPr>
          <w:rFonts w:cs="Times New Roman"/>
          <w:lang w:val="uk-UA"/>
        </w:rPr>
      </w:pPr>
      <w:r w:rsidRPr="00900C41">
        <w:rPr>
          <w:rFonts w:cs="Times New Roman"/>
          <w:lang w:val="uk-UA"/>
        </w:rPr>
        <w:t xml:space="preserve">Відведення і очищення (механічне та біологічне з доочищенням у біоставках) </w:t>
      </w:r>
      <w:r w:rsidRPr="00900C41">
        <w:rPr>
          <w:rFonts w:cs="Times New Roman"/>
          <w:lang w:val="uk-UA" w:eastAsia="uk-UA"/>
        </w:rPr>
        <w:t>побутових та виробничих стічних в</w:t>
      </w:r>
      <w:r w:rsidRPr="00900C41">
        <w:rPr>
          <w:rFonts w:cs="Times New Roman"/>
          <w:lang w:val="uk-UA"/>
        </w:rPr>
        <w:t xml:space="preserve">од здійснюється загальноміською централізованою системою каналізації на КОС (розташовані на ПнЗх від міста) з послідуючим випуском очищених стічних вод у р. Стир. </w:t>
      </w:r>
      <w:r w:rsidRPr="00900C41">
        <w:rPr>
          <w:rFonts w:cs="Times New Roman"/>
          <w:lang w:val="uk-UA" w:eastAsia="uk-UA"/>
        </w:rPr>
        <w:t xml:space="preserve"> Установлена</w:t>
      </w:r>
      <w:r w:rsidRPr="00900C41">
        <w:rPr>
          <w:rFonts w:cs="Times New Roman"/>
          <w:vanish/>
          <w:lang w:val="uk-UA" w:eastAsia="uk-UA"/>
        </w:rPr>
        <w:t>|установлена|</w:t>
      </w:r>
      <w:r w:rsidRPr="00900C41">
        <w:rPr>
          <w:rFonts w:cs="Times New Roman"/>
          <w:lang w:val="uk-UA" w:eastAsia="uk-UA"/>
        </w:rPr>
        <w:t xml:space="preserve"> виробнича потужність системи каналізації 120,0 тис. м</w:t>
      </w:r>
      <w:r w:rsidRPr="00900C41">
        <w:rPr>
          <w:rFonts w:cs="Times New Roman"/>
          <w:vertAlign w:val="superscript"/>
          <w:lang w:val="uk-UA" w:eastAsia="uk-UA"/>
        </w:rPr>
        <w:t>3</w:t>
      </w:r>
      <w:r w:rsidRPr="00900C41">
        <w:rPr>
          <w:rFonts w:cs="Times New Roman"/>
          <w:lang w:val="uk-UA" w:eastAsia="uk-UA"/>
        </w:rPr>
        <w:t>/добу;</w:t>
      </w:r>
      <w:r w:rsidRPr="00900C41">
        <w:rPr>
          <w:rFonts w:cs="Times New Roman"/>
          <w:lang w:val="uk-UA"/>
        </w:rPr>
        <w:t xml:space="preserve"> санітарно-захисна зона  КОС витримана  (500м).</w:t>
      </w:r>
    </w:p>
    <w:p w:rsidR="004D3CC7" w:rsidRPr="00900C41" w:rsidRDefault="004D3CC7" w:rsidP="00900C41">
      <w:pPr>
        <w:pStyle w:val="Standard"/>
        <w:autoSpaceDE w:val="0"/>
        <w:ind w:firstLine="709"/>
        <w:jc w:val="both"/>
        <w:rPr>
          <w:rFonts w:cs="Times New Roman"/>
          <w:lang w:val="ru-RU"/>
        </w:rPr>
      </w:pPr>
      <w:r w:rsidRPr="00900C41">
        <w:rPr>
          <w:rFonts w:cs="Times New Roman"/>
          <w:lang w:val="uk-UA"/>
        </w:rPr>
        <w:t xml:space="preserve">Власні очисні споруди має ПАТ „Гнідавський цукровий завод”, який після попереднього очищення промислових вод скидає стічні води на поля фільтрації площею </w:t>
      </w:r>
      <w:smartTag w:uri="urn:schemas-microsoft-com:office:smarttags" w:element="metricconverter">
        <w:smartTagPr>
          <w:attr w:name="ProductID" w:val="95,83 га"/>
        </w:smartTagPr>
        <w:r w:rsidRPr="00900C41">
          <w:rPr>
            <w:rFonts w:cs="Times New Roman"/>
            <w:lang w:val="ru-RU"/>
          </w:rPr>
          <w:t>95,83 га</w:t>
        </w:r>
      </w:smartTag>
      <w:r w:rsidRPr="00900C41">
        <w:rPr>
          <w:rFonts w:cs="Times New Roman"/>
          <w:lang w:val="ru-RU"/>
        </w:rPr>
        <w:t>. На дані очисні споруди потрапляють також господарсько - побутові стічні води від селища цукрового заводу.</w:t>
      </w:r>
    </w:p>
    <w:p w:rsidR="004D3CC7" w:rsidRPr="00900C41" w:rsidRDefault="004D3CC7" w:rsidP="00900C41">
      <w:pPr>
        <w:pStyle w:val="Standard"/>
        <w:autoSpaceDE w:val="0"/>
        <w:ind w:firstLine="709"/>
        <w:jc w:val="both"/>
        <w:rPr>
          <w:rFonts w:cs="Times New Roman"/>
          <w:lang w:val="ru-RU"/>
        </w:rPr>
      </w:pPr>
      <w:r w:rsidRPr="00900C41">
        <w:rPr>
          <w:rFonts w:cs="Times New Roman"/>
          <w:lang w:val="ru-RU"/>
        </w:rPr>
        <w:t>Інші промислові підприємства після попереднього очищення скидають стічні води у міську каналізацію.</w:t>
      </w:r>
    </w:p>
    <w:p w:rsidR="004D3CC7" w:rsidRPr="00900C41" w:rsidRDefault="004D3CC7" w:rsidP="00900C41">
      <w:pPr>
        <w:ind w:firstLine="709"/>
        <w:jc w:val="both"/>
        <w:rPr>
          <w:lang w:val="uk-UA"/>
        </w:rPr>
      </w:pPr>
      <w:r w:rsidRPr="00900C41">
        <w:rPr>
          <w:lang w:val="uk-UA"/>
        </w:rPr>
        <w:t>Загальне водовідведення стічних вод м. Луцьк у поверхневі водні об</w:t>
      </w:r>
      <w:r w:rsidRPr="00900C41">
        <w:t>’</w:t>
      </w:r>
      <w:r w:rsidRPr="00900C41">
        <w:rPr>
          <w:lang w:val="uk-UA"/>
        </w:rPr>
        <w:t xml:space="preserve">єкти становить </w:t>
      </w:r>
      <w:r w:rsidRPr="00900C41">
        <w:t>16,9 млн.м</w:t>
      </w:r>
      <w:r w:rsidRPr="00900C41">
        <w:rPr>
          <w:vertAlign w:val="superscript"/>
        </w:rPr>
        <w:t>3</w:t>
      </w:r>
      <w:r w:rsidRPr="00900C41">
        <w:t xml:space="preserve">, з них: </w:t>
      </w:r>
      <w:r w:rsidRPr="00900C41">
        <w:rPr>
          <w:lang w:val="uk-UA"/>
        </w:rPr>
        <w:t>нормативно очищених - 16,6 млн.м</w:t>
      </w:r>
      <w:r w:rsidRPr="00900C41">
        <w:rPr>
          <w:vertAlign w:val="superscript"/>
          <w:lang w:val="uk-UA"/>
        </w:rPr>
        <w:t>3</w:t>
      </w:r>
      <w:r w:rsidRPr="00900C41">
        <w:t xml:space="preserve">, недостатньо очищених - </w:t>
      </w:r>
      <w:r w:rsidRPr="00900C41">
        <w:rPr>
          <w:lang w:val="uk-UA"/>
        </w:rPr>
        <w:t>0,3 млн.м</w:t>
      </w:r>
      <w:r w:rsidRPr="00900C41">
        <w:rPr>
          <w:vertAlign w:val="superscript"/>
          <w:lang w:val="uk-UA"/>
        </w:rPr>
        <w:t>3</w:t>
      </w:r>
      <w:r w:rsidRPr="00900C41">
        <w:rPr>
          <w:lang w:val="uk-UA"/>
        </w:rPr>
        <w:t xml:space="preserve">.  </w:t>
      </w:r>
    </w:p>
    <w:p w:rsidR="004D3CC7" w:rsidRPr="00900C41" w:rsidRDefault="004D3CC7" w:rsidP="00900C41">
      <w:pPr>
        <w:pStyle w:val="ad"/>
        <w:spacing w:after="0"/>
        <w:ind w:left="0" w:firstLine="709"/>
        <w:jc w:val="both"/>
        <w:rPr>
          <w:sz w:val="24"/>
          <w:szCs w:val="24"/>
          <w:lang w:val="uk-UA"/>
        </w:rPr>
      </w:pPr>
      <w:r w:rsidRPr="00900C41">
        <w:rPr>
          <w:sz w:val="24"/>
          <w:szCs w:val="24"/>
          <w:lang w:val="uk-UA"/>
        </w:rPr>
        <w:t xml:space="preserve">Технічний стан каналізаційних очисних споруд, устаткування та мереж (експлуатуються більше 50 років) є суттєвим фактором впливу на якість ґрунтових та підземних вод, оскільки потребують капітального ремонту і реконструкції – мулові карти переповнені, питання утилізації мулу не вирішується, стічні води не знезаражуються, більше половини мереж та обладнання насосних станцій мають аварійний стан і ін. </w:t>
      </w:r>
    </w:p>
    <w:p w:rsidR="00390374" w:rsidRDefault="00390374" w:rsidP="00900C41">
      <w:pPr>
        <w:pStyle w:val="ab"/>
        <w:spacing w:after="0"/>
        <w:ind w:firstLine="709"/>
        <w:jc w:val="both"/>
        <w:rPr>
          <w:sz w:val="24"/>
          <w:szCs w:val="24"/>
          <w:lang w:val="uk-UA"/>
        </w:rPr>
      </w:pPr>
    </w:p>
    <w:p w:rsidR="004D3CC7" w:rsidRPr="00900C41" w:rsidRDefault="004D3CC7" w:rsidP="00900C41">
      <w:pPr>
        <w:pStyle w:val="ab"/>
        <w:spacing w:after="0"/>
        <w:ind w:firstLine="709"/>
        <w:jc w:val="both"/>
        <w:rPr>
          <w:sz w:val="24"/>
          <w:szCs w:val="24"/>
          <w:lang w:val="uk-UA"/>
        </w:rPr>
      </w:pPr>
      <w:r w:rsidRPr="00900C41">
        <w:rPr>
          <w:sz w:val="24"/>
          <w:szCs w:val="24"/>
          <w:lang w:val="uk-UA"/>
        </w:rPr>
        <w:t xml:space="preserve">Для  організації раціонального відведення поверхневих вод, в зв’язку з розміщенням перспективних ділянок нової забудови, недостатньою протяжністю існуючих мереж дощової каналізації та необхідністю їх реконструкції і відновлення, Генеральним планом розроблено принципову схему дощової каналізації м. Луцька з рекомендаціями щодо вирішення основних питань: </w:t>
      </w:r>
    </w:p>
    <w:p w:rsidR="004D3CC7" w:rsidRPr="00900C41" w:rsidRDefault="004D3CC7" w:rsidP="00900C41">
      <w:pPr>
        <w:pStyle w:val="ab"/>
        <w:spacing w:after="0"/>
        <w:ind w:firstLine="709"/>
        <w:jc w:val="both"/>
        <w:rPr>
          <w:sz w:val="24"/>
          <w:szCs w:val="24"/>
          <w:lang w:val="uk-UA"/>
        </w:rPr>
      </w:pPr>
      <w:r w:rsidRPr="00900C41">
        <w:rPr>
          <w:sz w:val="24"/>
          <w:szCs w:val="24"/>
          <w:lang w:val="uk-UA"/>
        </w:rPr>
        <w:t xml:space="preserve">- способів і напрямів поверхневого водовідведення    з території існуючої житлової забудови, вулиць та територій, намічених під освоєння генпланом; </w:t>
      </w:r>
    </w:p>
    <w:p w:rsidR="004D3CC7" w:rsidRPr="00900C41" w:rsidRDefault="004D3CC7" w:rsidP="00900C41">
      <w:pPr>
        <w:pStyle w:val="ab"/>
        <w:spacing w:after="0"/>
        <w:ind w:firstLine="709"/>
        <w:jc w:val="both"/>
        <w:rPr>
          <w:sz w:val="24"/>
          <w:szCs w:val="24"/>
          <w:lang w:val="uk-UA"/>
        </w:rPr>
      </w:pPr>
      <w:r w:rsidRPr="00900C41">
        <w:rPr>
          <w:sz w:val="24"/>
          <w:szCs w:val="24"/>
          <w:lang w:val="uk-UA"/>
        </w:rPr>
        <w:t>- запобігання забруднення водних об’єктів шляхом влаштування очисних споруд перед випусками дощової каналізації.</w:t>
      </w:r>
    </w:p>
    <w:p w:rsidR="004D3CC7" w:rsidRPr="00900C41" w:rsidRDefault="004D3CC7" w:rsidP="00900C41">
      <w:pPr>
        <w:pStyle w:val="ab"/>
        <w:tabs>
          <w:tab w:val="num" w:pos="709"/>
        </w:tabs>
        <w:spacing w:after="0"/>
        <w:ind w:firstLine="709"/>
        <w:jc w:val="both"/>
        <w:rPr>
          <w:sz w:val="24"/>
          <w:szCs w:val="24"/>
          <w:lang w:val="uk-UA"/>
        </w:rPr>
      </w:pPr>
      <w:r w:rsidRPr="00900C41">
        <w:rPr>
          <w:sz w:val="24"/>
          <w:szCs w:val="24"/>
        </w:rPr>
        <w:lastRenderedPageBreak/>
        <w:t>На проектний період передбачається влаштування</w:t>
      </w:r>
      <w:r w:rsidRPr="00900C41">
        <w:rPr>
          <w:sz w:val="24"/>
          <w:szCs w:val="24"/>
          <w:lang w:val="uk-UA"/>
        </w:rPr>
        <w:t xml:space="preserve"> </w:t>
      </w:r>
      <w:smartTag w:uri="urn:schemas-microsoft-com:office:smarttags" w:element="metricconverter">
        <w:smartTagPr>
          <w:attr w:name="ProductID" w:val="85,0 км"/>
        </w:smartTagPr>
        <w:r w:rsidRPr="00900C41">
          <w:rPr>
            <w:sz w:val="24"/>
            <w:szCs w:val="24"/>
          </w:rPr>
          <w:t>85,0 км</w:t>
        </w:r>
      </w:smartTag>
      <w:r w:rsidRPr="00900C41">
        <w:rPr>
          <w:sz w:val="24"/>
          <w:szCs w:val="24"/>
        </w:rPr>
        <w:t xml:space="preserve"> мереж дощової  каналізації</w:t>
      </w:r>
      <w:r w:rsidRPr="00900C41">
        <w:rPr>
          <w:sz w:val="24"/>
          <w:szCs w:val="24"/>
          <w:lang w:val="uk-UA"/>
        </w:rPr>
        <w:t xml:space="preserve"> та </w:t>
      </w:r>
      <w:r w:rsidRPr="00900C41">
        <w:rPr>
          <w:sz w:val="24"/>
          <w:szCs w:val="24"/>
        </w:rPr>
        <w:t>40 об’єктів</w:t>
      </w:r>
      <w:r w:rsidRPr="00900C41">
        <w:rPr>
          <w:sz w:val="24"/>
          <w:szCs w:val="24"/>
          <w:lang w:val="uk-UA"/>
        </w:rPr>
        <w:t xml:space="preserve"> </w:t>
      </w:r>
      <w:r w:rsidRPr="00900C41">
        <w:rPr>
          <w:sz w:val="24"/>
          <w:szCs w:val="24"/>
        </w:rPr>
        <w:t>очисних споруд, в тому числі локальних</w:t>
      </w:r>
      <w:r w:rsidRPr="00900C41">
        <w:rPr>
          <w:sz w:val="24"/>
          <w:szCs w:val="24"/>
          <w:lang w:val="uk-UA"/>
        </w:rPr>
        <w:t>.</w:t>
      </w:r>
    </w:p>
    <w:p w:rsidR="00390374" w:rsidRDefault="00390374" w:rsidP="00900C41">
      <w:pPr>
        <w:pStyle w:val="ab"/>
        <w:kinsoku w:val="0"/>
        <w:overflowPunct w:val="0"/>
        <w:spacing w:after="0"/>
        <w:ind w:firstLine="709"/>
        <w:jc w:val="both"/>
        <w:rPr>
          <w:sz w:val="24"/>
          <w:szCs w:val="24"/>
          <w:lang w:val="uk-UA"/>
        </w:rPr>
      </w:pPr>
    </w:p>
    <w:p w:rsidR="004D3CC7" w:rsidRPr="00900C41" w:rsidRDefault="004D3CC7" w:rsidP="00900C41">
      <w:pPr>
        <w:pStyle w:val="ab"/>
        <w:kinsoku w:val="0"/>
        <w:overflowPunct w:val="0"/>
        <w:spacing w:after="0"/>
        <w:ind w:firstLine="709"/>
        <w:jc w:val="both"/>
        <w:rPr>
          <w:sz w:val="24"/>
          <w:szCs w:val="24"/>
          <w:lang w:val="uk-UA"/>
        </w:rPr>
      </w:pPr>
      <w:r w:rsidRPr="00900C41">
        <w:rPr>
          <w:sz w:val="24"/>
          <w:szCs w:val="24"/>
          <w:lang w:val="uk-UA"/>
        </w:rPr>
        <w:t>Поверхневі води. Водні поверхні міста, як зазначалось, представлені основною водною артерією міста р. Стир, її притоками, щтучними водоймами та водотоками меліоративного призначення.</w:t>
      </w:r>
    </w:p>
    <w:p w:rsidR="004D3CC7" w:rsidRPr="00900C41" w:rsidRDefault="004D3CC7" w:rsidP="00900C41">
      <w:pPr>
        <w:pStyle w:val="ab"/>
        <w:kinsoku w:val="0"/>
        <w:overflowPunct w:val="0"/>
        <w:spacing w:after="0"/>
        <w:ind w:firstLine="709"/>
        <w:jc w:val="both"/>
        <w:rPr>
          <w:sz w:val="24"/>
          <w:szCs w:val="24"/>
          <w:lang w:val="uk-UA"/>
        </w:rPr>
      </w:pPr>
      <w:r w:rsidRPr="00900C41">
        <w:rPr>
          <w:sz w:val="24"/>
          <w:szCs w:val="24"/>
          <w:lang w:val="uk-UA"/>
        </w:rPr>
        <w:t>Санітарний стан річки, як похідна  незадовільного стану басейну, перебуває під загрозою. Враховуючи регіональний масштаб чинників,  п</w:t>
      </w:r>
      <w:r w:rsidRPr="00900C41">
        <w:rPr>
          <w:sz w:val="24"/>
          <w:szCs w:val="24"/>
        </w:rPr>
        <w:t>ричинами  незадовільного стану басейн</w:t>
      </w:r>
      <w:r w:rsidRPr="00900C41">
        <w:rPr>
          <w:sz w:val="24"/>
          <w:szCs w:val="24"/>
          <w:lang w:val="uk-UA"/>
        </w:rPr>
        <w:t>у</w:t>
      </w:r>
      <w:r w:rsidRPr="00900C41">
        <w:rPr>
          <w:sz w:val="24"/>
          <w:szCs w:val="24"/>
        </w:rPr>
        <w:t xml:space="preserve"> р</w:t>
      </w:r>
      <w:r w:rsidRPr="00900C41">
        <w:rPr>
          <w:sz w:val="24"/>
          <w:szCs w:val="24"/>
          <w:lang w:val="uk-UA"/>
        </w:rPr>
        <w:t xml:space="preserve">. </w:t>
      </w:r>
      <w:r w:rsidRPr="00900C41">
        <w:rPr>
          <w:sz w:val="24"/>
          <w:szCs w:val="24"/>
        </w:rPr>
        <w:t>Стир є:</w:t>
      </w:r>
    </w:p>
    <w:p w:rsidR="004D3CC7" w:rsidRPr="00900C41" w:rsidRDefault="004D3CC7" w:rsidP="00900C41">
      <w:pPr>
        <w:ind w:firstLine="709"/>
        <w:jc w:val="both"/>
      </w:pPr>
      <w:r w:rsidRPr="00900C41">
        <w:t xml:space="preserve">- надходження без очищення зливових (талих) вод із значної території Львівської та </w:t>
      </w:r>
      <w:r w:rsidRPr="00900C41">
        <w:rPr>
          <w:lang w:val="uk-UA"/>
        </w:rPr>
        <w:t>півдня Волинської областей</w:t>
      </w:r>
      <w:r w:rsidRPr="00900C41">
        <w:t>;</w:t>
      </w:r>
    </w:p>
    <w:p w:rsidR="004D3CC7" w:rsidRPr="00900C41" w:rsidRDefault="004D3CC7" w:rsidP="00900C41">
      <w:pPr>
        <w:ind w:firstLine="709"/>
        <w:jc w:val="both"/>
      </w:pPr>
      <w:r w:rsidRPr="00900C41">
        <w:t>- значне захаращення берегів та водного дзеркала річки сміттям та господарсько- побутовими відходами;</w:t>
      </w:r>
    </w:p>
    <w:p w:rsidR="004D3CC7" w:rsidRPr="00900C41" w:rsidRDefault="004D3CC7" w:rsidP="00900C41">
      <w:pPr>
        <w:ind w:firstLine="709"/>
        <w:jc w:val="both"/>
      </w:pPr>
      <w:r w:rsidRPr="00900C41">
        <w:t>- випадки самовільного будівництва у межах прибережних захисних смуг;</w:t>
      </w:r>
    </w:p>
    <w:p w:rsidR="004D3CC7" w:rsidRPr="00900C41" w:rsidRDefault="004D3CC7" w:rsidP="00900C41">
      <w:pPr>
        <w:ind w:firstLine="709"/>
        <w:jc w:val="both"/>
      </w:pPr>
      <w:r w:rsidRPr="00900C41">
        <w:t>- невиконання заходів із створення в натуру та впорядкуванню прибережних захисних смуг місцевими органами влади;</w:t>
      </w:r>
    </w:p>
    <w:p w:rsidR="004D3CC7" w:rsidRPr="00900C41" w:rsidRDefault="004D3CC7" w:rsidP="00900C41">
      <w:pPr>
        <w:ind w:firstLine="709"/>
        <w:jc w:val="both"/>
        <w:rPr>
          <w:lang w:val="uk-UA"/>
        </w:rPr>
      </w:pPr>
      <w:r w:rsidRPr="00900C41">
        <w:t>- розташування об’єктів господарської діяльності, житлової забудови, розорювання земельних ділянок в межах водоохоронних зон та прибережних захисних смуг тощо.</w:t>
      </w:r>
    </w:p>
    <w:p w:rsidR="004D3CC7" w:rsidRPr="00900C41" w:rsidRDefault="004D3CC7" w:rsidP="00900C41">
      <w:pPr>
        <w:pStyle w:val="ab"/>
        <w:kinsoku w:val="0"/>
        <w:overflowPunct w:val="0"/>
        <w:spacing w:after="0"/>
        <w:ind w:firstLine="709"/>
        <w:jc w:val="both"/>
        <w:rPr>
          <w:sz w:val="24"/>
          <w:szCs w:val="24"/>
          <w:lang w:val="uk-UA"/>
        </w:rPr>
      </w:pPr>
      <w:r w:rsidRPr="00900C41">
        <w:rPr>
          <w:sz w:val="24"/>
          <w:szCs w:val="24"/>
          <w:lang w:val="uk-UA"/>
        </w:rPr>
        <w:t xml:space="preserve">Тобто ріка зазнає забруднення від стоків, що потрапляють з басейнових притоків, в тому числі розташованих  в межах міста. В межах міста забруднення  р.Стир поповнювалось водами річок Сапалаївка, Жидувка, Омелянівка та водойми Теремно, які  здебільшого не відповідають  нормативам госппитного та культурно-побутового призначення якості поверхневих вод (згідно даних досліджень якості поверхневої води в межах м.Луцька - за даними  щорічників  якості поверхневих вод суші Волинського обласного центру з гідрометеорології за 2017-2019роки). </w:t>
      </w:r>
    </w:p>
    <w:p w:rsidR="004D3CC7" w:rsidRPr="00900C41" w:rsidRDefault="004D3CC7" w:rsidP="00900C41">
      <w:pPr>
        <w:ind w:firstLine="709"/>
        <w:jc w:val="both"/>
        <w:rPr>
          <w:lang w:val="uk-UA"/>
        </w:rPr>
      </w:pPr>
      <w:r w:rsidRPr="00900C41">
        <w:rPr>
          <w:lang w:val="uk-UA"/>
        </w:rPr>
        <w:t>В межах міста води р. Стир забруднюються добривами та хімічними засобами захисту рослин, які виносяться поверхневим стоком з городів садибного сектору та  сприяє замуленню річки. Негативний вплив на якість річкових вод мають промислові та аварійні стоки каналізаційної мережі. Таким чином в річку попадають нафтопродукти, побутове сміття. Ситуація ускладнюється не каналізованими стоками околиць міста.</w:t>
      </w:r>
    </w:p>
    <w:p w:rsidR="004D3CC7" w:rsidRPr="00900C41" w:rsidRDefault="004D3CC7" w:rsidP="00900C41">
      <w:pPr>
        <w:pStyle w:val="ab"/>
        <w:kinsoku w:val="0"/>
        <w:overflowPunct w:val="0"/>
        <w:spacing w:after="0"/>
        <w:ind w:firstLine="709"/>
        <w:jc w:val="both"/>
        <w:rPr>
          <w:sz w:val="24"/>
          <w:szCs w:val="24"/>
          <w:lang w:val="uk-UA"/>
        </w:rPr>
      </w:pPr>
      <w:r w:rsidRPr="00900C41">
        <w:rPr>
          <w:sz w:val="24"/>
          <w:szCs w:val="24"/>
          <w:lang w:val="uk-UA"/>
        </w:rPr>
        <w:t>Нижче міста ріка зазнає впливу стічних вод  КП “Луцькводоканал”, що відноситься до основних її  забруднювачів.</w:t>
      </w:r>
    </w:p>
    <w:p w:rsidR="004D3CC7" w:rsidRPr="00900C41" w:rsidRDefault="004D3CC7" w:rsidP="00900C41">
      <w:pPr>
        <w:pStyle w:val="ab"/>
        <w:kinsoku w:val="0"/>
        <w:overflowPunct w:val="0"/>
        <w:spacing w:after="0"/>
        <w:ind w:firstLine="709"/>
        <w:jc w:val="both"/>
        <w:rPr>
          <w:sz w:val="24"/>
          <w:szCs w:val="24"/>
          <w:lang w:val="uk-UA"/>
        </w:rPr>
      </w:pPr>
      <w:r w:rsidRPr="00900C41">
        <w:rPr>
          <w:sz w:val="24"/>
          <w:szCs w:val="24"/>
          <w:lang w:val="uk-UA"/>
        </w:rPr>
        <w:t>За</w:t>
      </w:r>
      <w:r w:rsidRPr="00900C41">
        <w:rPr>
          <w:spacing w:val="32"/>
          <w:sz w:val="24"/>
          <w:szCs w:val="24"/>
          <w:lang w:val="uk-UA"/>
        </w:rPr>
        <w:t xml:space="preserve"> </w:t>
      </w:r>
      <w:r w:rsidRPr="00900C41">
        <w:rPr>
          <w:sz w:val="24"/>
          <w:szCs w:val="24"/>
          <w:lang w:val="uk-UA"/>
        </w:rPr>
        <w:t>ре</w:t>
      </w:r>
      <w:r w:rsidRPr="00900C41">
        <w:rPr>
          <w:spacing w:val="6"/>
          <w:sz w:val="24"/>
          <w:szCs w:val="24"/>
          <w:lang w:val="uk-UA"/>
        </w:rPr>
        <w:t>з</w:t>
      </w:r>
      <w:r w:rsidRPr="00900C41">
        <w:rPr>
          <w:spacing w:val="-6"/>
          <w:sz w:val="24"/>
          <w:szCs w:val="24"/>
          <w:lang w:val="uk-UA"/>
        </w:rPr>
        <w:t>у</w:t>
      </w:r>
      <w:r w:rsidRPr="00900C41">
        <w:rPr>
          <w:spacing w:val="5"/>
          <w:sz w:val="24"/>
          <w:szCs w:val="24"/>
          <w:lang w:val="uk-UA"/>
        </w:rPr>
        <w:t>л</w:t>
      </w:r>
      <w:r w:rsidRPr="00900C41">
        <w:rPr>
          <w:sz w:val="24"/>
          <w:szCs w:val="24"/>
          <w:lang w:val="uk-UA"/>
        </w:rPr>
        <w:t>ь</w:t>
      </w:r>
      <w:r w:rsidRPr="00900C41">
        <w:rPr>
          <w:spacing w:val="-5"/>
          <w:sz w:val="24"/>
          <w:szCs w:val="24"/>
          <w:lang w:val="uk-UA"/>
        </w:rPr>
        <w:t>т</w:t>
      </w:r>
      <w:r w:rsidRPr="00900C41">
        <w:rPr>
          <w:spacing w:val="6"/>
          <w:sz w:val="24"/>
          <w:szCs w:val="24"/>
          <w:lang w:val="uk-UA"/>
        </w:rPr>
        <w:t>а</w:t>
      </w:r>
      <w:r w:rsidRPr="00900C41">
        <w:rPr>
          <w:sz w:val="24"/>
          <w:szCs w:val="24"/>
          <w:lang w:val="uk-UA"/>
        </w:rPr>
        <w:t>тами</w:t>
      </w:r>
      <w:r w:rsidRPr="00900C41">
        <w:rPr>
          <w:spacing w:val="32"/>
          <w:sz w:val="24"/>
          <w:szCs w:val="24"/>
          <w:lang w:val="uk-UA"/>
        </w:rPr>
        <w:t xml:space="preserve"> </w:t>
      </w:r>
      <w:r w:rsidRPr="00900C41">
        <w:rPr>
          <w:sz w:val="24"/>
          <w:szCs w:val="24"/>
          <w:lang w:val="uk-UA"/>
        </w:rPr>
        <w:t>до</w:t>
      </w:r>
      <w:r w:rsidRPr="00900C41">
        <w:rPr>
          <w:spacing w:val="3"/>
          <w:sz w:val="24"/>
          <w:szCs w:val="24"/>
          <w:lang w:val="uk-UA"/>
        </w:rPr>
        <w:t>с</w:t>
      </w:r>
      <w:r w:rsidRPr="00900C41">
        <w:rPr>
          <w:spacing w:val="5"/>
          <w:sz w:val="24"/>
          <w:szCs w:val="24"/>
          <w:lang w:val="uk-UA"/>
        </w:rPr>
        <w:t>л</w:t>
      </w:r>
      <w:r w:rsidRPr="00900C41">
        <w:rPr>
          <w:sz w:val="24"/>
          <w:szCs w:val="24"/>
          <w:lang w:val="uk-UA"/>
        </w:rPr>
        <w:t>ідж</w:t>
      </w:r>
      <w:r w:rsidRPr="00900C41">
        <w:rPr>
          <w:spacing w:val="2"/>
          <w:sz w:val="24"/>
          <w:szCs w:val="24"/>
          <w:lang w:val="uk-UA"/>
        </w:rPr>
        <w:t>е</w:t>
      </w:r>
      <w:r w:rsidRPr="00900C41">
        <w:rPr>
          <w:sz w:val="24"/>
          <w:szCs w:val="24"/>
          <w:lang w:val="uk-UA"/>
        </w:rPr>
        <w:t>нь</w:t>
      </w:r>
      <w:r w:rsidRPr="00900C41">
        <w:rPr>
          <w:spacing w:val="29"/>
          <w:sz w:val="24"/>
          <w:szCs w:val="24"/>
          <w:lang w:val="uk-UA"/>
        </w:rPr>
        <w:t xml:space="preserve"> </w:t>
      </w:r>
      <w:r w:rsidRPr="00900C41">
        <w:rPr>
          <w:spacing w:val="5"/>
          <w:sz w:val="24"/>
          <w:szCs w:val="24"/>
          <w:lang w:val="uk-UA"/>
        </w:rPr>
        <w:t>г</w:t>
      </w:r>
      <w:r w:rsidRPr="00900C41">
        <w:rPr>
          <w:spacing w:val="-7"/>
          <w:sz w:val="24"/>
          <w:szCs w:val="24"/>
          <w:lang w:val="uk-UA"/>
        </w:rPr>
        <w:t>і</w:t>
      </w:r>
      <w:r w:rsidRPr="00900C41">
        <w:rPr>
          <w:sz w:val="24"/>
          <w:szCs w:val="24"/>
          <w:lang w:val="uk-UA"/>
        </w:rPr>
        <w:t>др</w:t>
      </w:r>
      <w:r w:rsidRPr="00900C41">
        <w:rPr>
          <w:spacing w:val="7"/>
          <w:sz w:val="24"/>
          <w:szCs w:val="24"/>
          <w:lang w:val="uk-UA"/>
        </w:rPr>
        <w:t>о</w:t>
      </w:r>
      <w:r w:rsidRPr="00900C41">
        <w:rPr>
          <w:sz w:val="24"/>
          <w:szCs w:val="24"/>
          <w:lang w:val="uk-UA"/>
        </w:rPr>
        <w:t>х</w:t>
      </w:r>
      <w:r w:rsidRPr="00900C41">
        <w:rPr>
          <w:spacing w:val="-7"/>
          <w:sz w:val="24"/>
          <w:szCs w:val="24"/>
          <w:lang w:val="uk-UA"/>
        </w:rPr>
        <w:t>і</w:t>
      </w:r>
      <w:r w:rsidRPr="00900C41">
        <w:rPr>
          <w:spacing w:val="6"/>
          <w:sz w:val="24"/>
          <w:szCs w:val="24"/>
          <w:lang w:val="uk-UA"/>
        </w:rPr>
        <w:t>м</w:t>
      </w:r>
      <w:r w:rsidRPr="00900C41">
        <w:rPr>
          <w:sz w:val="24"/>
          <w:szCs w:val="24"/>
          <w:lang w:val="uk-UA"/>
        </w:rPr>
        <w:t>ічн</w:t>
      </w:r>
      <w:r w:rsidRPr="00900C41">
        <w:rPr>
          <w:spacing w:val="3"/>
          <w:sz w:val="24"/>
          <w:szCs w:val="24"/>
          <w:lang w:val="uk-UA"/>
        </w:rPr>
        <w:t>и</w:t>
      </w:r>
      <w:r w:rsidRPr="00900C41">
        <w:rPr>
          <w:sz w:val="24"/>
          <w:szCs w:val="24"/>
          <w:lang w:val="uk-UA"/>
        </w:rPr>
        <w:t>х</w:t>
      </w:r>
      <w:r w:rsidRPr="00900C41">
        <w:rPr>
          <w:spacing w:val="32"/>
          <w:sz w:val="24"/>
          <w:szCs w:val="24"/>
          <w:lang w:val="uk-UA"/>
        </w:rPr>
        <w:t xml:space="preserve"> </w:t>
      </w:r>
      <w:r w:rsidRPr="00900C41">
        <w:rPr>
          <w:sz w:val="24"/>
          <w:szCs w:val="24"/>
          <w:lang w:val="uk-UA"/>
        </w:rPr>
        <w:t>показ</w:t>
      </w:r>
      <w:r w:rsidRPr="00900C41">
        <w:rPr>
          <w:spacing w:val="5"/>
          <w:sz w:val="24"/>
          <w:szCs w:val="24"/>
          <w:lang w:val="uk-UA"/>
        </w:rPr>
        <w:t>н</w:t>
      </w:r>
      <w:r w:rsidRPr="00900C41">
        <w:rPr>
          <w:sz w:val="24"/>
          <w:szCs w:val="24"/>
          <w:lang w:val="uk-UA"/>
        </w:rPr>
        <w:t>и</w:t>
      </w:r>
      <w:r w:rsidRPr="00900C41">
        <w:rPr>
          <w:spacing w:val="3"/>
          <w:sz w:val="24"/>
          <w:szCs w:val="24"/>
          <w:lang w:val="uk-UA"/>
        </w:rPr>
        <w:t>к</w:t>
      </w:r>
      <w:r w:rsidRPr="00900C41">
        <w:rPr>
          <w:sz w:val="24"/>
          <w:szCs w:val="24"/>
          <w:lang w:val="uk-UA"/>
        </w:rPr>
        <w:t>ів</w:t>
      </w:r>
      <w:r w:rsidRPr="00900C41">
        <w:rPr>
          <w:spacing w:val="29"/>
          <w:sz w:val="24"/>
          <w:szCs w:val="24"/>
          <w:lang w:val="uk-UA"/>
        </w:rPr>
        <w:t xml:space="preserve"> </w:t>
      </w:r>
      <w:r w:rsidRPr="00900C41">
        <w:rPr>
          <w:sz w:val="24"/>
          <w:szCs w:val="24"/>
          <w:lang w:val="uk-UA"/>
        </w:rPr>
        <w:t>яко</w:t>
      </w:r>
      <w:r w:rsidRPr="00900C41">
        <w:rPr>
          <w:spacing w:val="6"/>
          <w:sz w:val="24"/>
          <w:szCs w:val="24"/>
          <w:lang w:val="uk-UA"/>
        </w:rPr>
        <w:t>с</w:t>
      </w:r>
      <w:r w:rsidRPr="00900C41">
        <w:rPr>
          <w:spacing w:val="3"/>
          <w:sz w:val="24"/>
          <w:szCs w:val="24"/>
          <w:lang w:val="uk-UA"/>
        </w:rPr>
        <w:t>т</w:t>
      </w:r>
      <w:r w:rsidRPr="00900C41">
        <w:rPr>
          <w:sz w:val="24"/>
          <w:szCs w:val="24"/>
          <w:lang w:val="uk-UA"/>
        </w:rPr>
        <w:t>і води</w:t>
      </w:r>
      <w:r w:rsidRPr="00900C41">
        <w:rPr>
          <w:spacing w:val="54"/>
          <w:sz w:val="24"/>
          <w:szCs w:val="24"/>
          <w:lang w:val="uk-UA"/>
        </w:rPr>
        <w:t xml:space="preserve"> </w:t>
      </w:r>
      <w:r w:rsidRPr="00900C41">
        <w:rPr>
          <w:sz w:val="24"/>
          <w:szCs w:val="24"/>
          <w:lang w:val="uk-UA"/>
        </w:rPr>
        <w:t>на</w:t>
      </w:r>
      <w:r w:rsidRPr="00900C41">
        <w:rPr>
          <w:spacing w:val="17"/>
          <w:sz w:val="24"/>
          <w:szCs w:val="24"/>
          <w:lang w:val="uk-UA"/>
        </w:rPr>
        <w:t xml:space="preserve"> </w:t>
      </w:r>
      <w:r w:rsidRPr="00900C41">
        <w:rPr>
          <w:spacing w:val="4"/>
          <w:sz w:val="24"/>
          <w:szCs w:val="24"/>
          <w:lang w:val="uk-UA"/>
        </w:rPr>
        <w:t>р.</w:t>
      </w:r>
      <w:r w:rsidRPr="00900C41">
        <w:rPr>
          <w:sz w:val="24"/>
          <w:szCs w:val="24"/>
          <w:lang w:val="uk-UA"/>
        </w:rPr>
        <w:t>Стир вста</w:t>
      </w:r>
      <w:r w:rsidRPr="00900C41">
        <w:rPr>
          <w:spacing w:val="3"/>
          <w:sz w:val="24"/>
          <w:szCs w:val="24"/>
          <w:lang w:val="uk-UA"/>
        </w:rPr>
        <w:t>н</w:t>
      </w:r>
      <w:r w:rsidRPr="00900C41">
        <w:rPr>
          <w:sz w:val="24"/>
          <w:szCs w:val="24"/>
          <w:lang w:val="uk-UA"/>
        </w:rPr>
        <w:t>овлено</w:t>
      </w:r>
      <w:r w:rsidRPr="00900C41">
        <w:rPr>
          <w:spacing w:val="53"/>
          <w:sz w:val="24"/>
          <w:szCs w:val="24"/>
          <w:lang w:val="uk-UA"/>
        </w:rPr>
        <w:t xml:space="preserve"> </w:t>
      </w:r>
      <w:r w:rsidRPr="00900C41">
        <w:rPr>
          <w:sz w:val="24"/>
          <w:szCs w:val="24"/>
          <w:lang w:val="uk-UA"/>
        </w:rPr>
        <w:t>пер</w:t>
      </w:r>
      <w:r w:rsidRPr="00900C41">
        <w:rPr>
          <w:spacing w:val="7"/>
          <w:sz w:val="24"/>
          <w:szCs w:val="24"/>
          <w:lang w:val="uk-UA"/>
        </w:rPr>
        <w:t>е</w:t>
      </w:r>
      <w:r w:rsidRPr="00900C41">
        <w:rPr>
          <w:sz w:val="24"/>
          <w:szCs w:val="24"/>
          <w:lang w:val="uk-UA"/>
        </w:rPr>
        <w:t>вищення</w:t>
      </w:r>
      <w:r w:rsidRPr="00900C41">
        <w:rPr>
          <w:spacing w:val="57"/>
          <w:sz w:val="24"/>
          <w:szCs w:val="24"/>
          <w:lang w:val="uk-UA"/>
        </w:rPr>
        <w:t xml:space="preserve"> </w:t>
      </w:r>
      <w:r w:rsidRPr="00900C41">
        <w:rPr>
          <w:sz w:val="24"/>
          <w:szCs w:val="24"/>
          <w:lang w:val="uk-UA"/>
        </w:rPr>
        <w:t>Г</w:t>
      </w:r>
      <w:r w:rsidRPr="00900C41">
        <w:rPr>
          <w:spacing w:val="4"/>
          <w:sz w:val="24"/>
          <w:szCs w:val="24"/>
          <w:lang w:val="uk-UA"/>
        </w:rPr>
        <w:t>Д</w:t>
      </w:r>
      <w:r w:rsidRPr="00900C41">
        <w:rPr>
          <w:sz w:val="24"/>
          <w:szCs w:val="24"/>
          <w:lang w:val="uk-UA"/>
        </w:rPr>
        <w:t>К</w:t>
      </w:r>
      <w:r w:rsidRPr="00900C41">
        <w:rPr>
          <w:spacing w:val="56"/>
          <w:sz w:val="24"/>
          <w:szCs w:val="24"/>
          <w:lang w:val="uk-UA"/>
        </w:rPr>
        <w:t xml:space="preserve"> </w:t>
      </w:r>
      <w:r w:rsidRPr="00900C41">
        <w:rPr>
          <w:sz w:val="24"/>
          <w:szCs w:val="24"/>
          <w:lang w:val="uk-UA"/>
        </w:rPr>
        <w:t>по</w:t>
      </w:r>
      <w:r w:rsidRPr="00900C41">
        <w:rPr>
          <w:spacing w:val="54"/>
          <w:sz w:val="24"/>
          <w:szCs w:val="24"/>
          <w:lang w:val="uk-UA"/>
        </w:rPr>
        <w:t xml:space="preserve"> </w:t>
      </w:r>
      <w:r w:rsidRPr="00900C41">
        <w:rPr>
          <w:sz w:val="24"/>
          <w:szCs w:val="24"/>
          <w:lang w:val="uk-UA"/>
        </w:rPr>
        <w:t>БС</w:t>
      </w:r>
      <w:r w:rsidRPr="00900C41">
        <w:rPr>
          <w:spacing w:val="1"/>
          <w:sz w:val="24"/>
          <w:szCs w:val="24"/>
          <w:lang w:val="uk-UA"/>
        </w:rPr>
        <w:t>К</w:t>
      </w:r>
      <w:r w:rsidRPr="00900C41">
        <w:rPr>
          <w:position w:val="-4"/>
          <w:sz w:val="24"/>
          <w:szCs w:val="24"/>
          <w:lang w:val="uk-UA"/>
        </w:rPr>
        <w:t>5</w:t>
      </w:r>
      <w:r w:rsidRPr="00900C41">
        <w:rPr>
          <w:sz w:val="24"/>
          <w:szCs w:val="24"/>
          <w:lang w:val="uk-UA"/>
        </w:rPr>
        <w:t>,</w:t>
      </w:r>
      <w:r w:rsidRPr="00900C41">
        <w:rPr>
          <w:spacing w:val="56"/>
          <w:sz w:val="24"/>
          <w:szCs w:val="24"/>
          <w:lang w:val="uk-UA"/>
        </w:rPr>
        <w:t xml:space="preserve"> </w:t>
      </w:r>
      <w:r w:rsidRPr="00900C41">
        <w:rPr>
          <w:sz w:val="24"/>
          <w:szCs w:val="24"/>
          <w:lang w:val="uk-UA"/>
        </w:rPr>
        <w:t>а</w:t>
      </w:r>
      <w:r w:rsidRPr="00900C41">
        <w:rPr>
          <w:spacing w:val="2"/>
          <w:sz w:val="24"/>
          <w:szCs w:val="24"/>
          <w:lang w:val="uk-UA"/>
        </w:rPr>
        <w:t>м</w:t>
      </w:r>
      <w:r w:rsidRPr="00900C41">
        <w:rPr>
          <w:sz w:val="24"/>
          <w:szCs w:val="24"/>
          <w:lang w:val="uk-UA"/>
        </w:rPr>
        <w:t>он</w:t>
      </w:r>
      <w:r w:rsidRPr="00900C41">
        <w:rPr>
          <w:spacing w:val="-7"/>
          <w:sz w:val="24"/>
          <w:szCs w:val="24"/>
          <w:lang w:val="uk-UA"/>
        </w:rPr>
        <w:t>і</w:t>
      </w:r>
      <w:r w:rsidRPr="00900C41">
        <w:rPr>
          <w:sz w:val="24"/>
          <w:szCs w:val="24"/>
          <w:lang w:val="uk-UA"/>
        </w:rPr>
        <w:t>ю</w:t>
      </w:r>
      <w:r w:rsidRPr="00900C41">
        <w:rPr>
          <w:spacing w:val="53"/>
          <w:sz w:val="24"/>
          <w:szCs w:val="24"/>
          <w:lang w:val="uk-UA"/>
        </w:rPr>
        <w:t xml:space="preserve"> </w:t>
      </w:r>
      <w:r w:rsidRPr="00900C41">
        <w:rPr>
          <w:sz w:val="24"/>
          <w:szCs w:val="24"/>
          <w:lang w:val="uk-UA"/>
        </w:rPr>
        <w:t>со</w:t>
      </w:r>
      <w:r w:rsidRPr="00900C41">
        <w:rPr>
          <w:spacing w:val="6"/>
          <w:sz w:val="24"/>
          <w:szCs w:val="24"/>
          <w:lang w:val="uk-UA"/>
        </w:rPr>
        <w:t>л</w:t>
      </w:r>
      <w:r w:rsidRPr="00900C41">
        <w:rPr>
          <w:sz w:val="24"/>
          <w:szCs w:val="24"/>
          <w:lang w:val="uk-UA"/>
        </w:rPr>
        <w:t>ьово</w:t>
      </w:r>
      <w:r w:rsidRPr="00900C41">
        <w:rPr>
          <w:spacing w:val="7"/>
          <w:sz w:val="24"/>
          <w:szCs w:val="24"/>
          <w:lang w:val="uk-UA"/>
        </w:rPr>
        <w:t>м</w:t>
      </w:r>
      <w:r w:rsidRPr="00900C41">
        <w:rPr>
          <w:spacing w:val="-6"/>
          <w:sz w:val="24"/>
          <w:szCs w:val="24"/>
          <w:lang w:val="uk-UA"/>
        </w:rPr>
        <w:t>у</w:t>
      </w:r>
      <w:r w:rsidRPr="00900C41">
        <w:rPr>
          <w:sz w:val="24"/>
          <w:szCs w:val="24"/>
          <w:lang w:val="uk-UA"/>
        </w:rPr>
        <w:t>,</w:t>
      </w:r>
      <w:r w:rsidRPr="00900C41">
        <w:rPr>
          <w:spacing w:val="56"/>
          <w:sz w:val="24"/>
          <w:szCs w:val="24"/>
          <w:lang w:val="uk-UA"/>
        </w:rPr>
        <w:t xml:space="preserve"> </w:t>
      </w:r>
      <w:r w:rsidRPr="00900C41">
        <w:rPr>
          <w:sz w:val="24"/>
          <w:szCs w:val="24"/>
          <w:lang w:val="uk-UA"/>
        </w:rPr>
        <w:t>фо</w:t>
      </w:r>
      <w:r w:rsidRPr="00900C41">
        <w:rPr>
          <w:spacing w:val="3"/>
          <w:sz w:val="24"/>
          <w:szCs w:val="24"/>
          <w:lang w:val="uk-UA"/>
        </w:rPr>
        <w:t>с</w:t>
      </w:r>
      <w:r w:rsidRPr="00900C41">
        <w:rPr>
          <w:sz w:val="24"/>
          <w:szCs w:val="24"/>
          <w:lang w:val="uk-UA"/>
        </w:rPr>
        <w:t>ф</w:t>
      </w:r>
      <w:r w:rsidRPr="00900C41">
        <w:rPr>
          <w:spacing w:val="3"/>
          <w:sz w:val="24"/>
          <w:szCs w:val="24"/>
          <w:lang w:val="uk-UA"/>
        </w:rPr>
        <w:t>а</w:t>
      </w:r>
      <w:r w:rsidRPr="00900C41">
        <w:rPr>
          <w:sz w:val="24"/>
          <w:szCs w:val="24"/>
          <w:lang w:val="uk-UA"/>
        </w:rPr>
        <w:t>та</w:t>
      </w:r>
      <w:r w:rsidRPr="00900C41">
        <w:rPr>
          <w:spacing w:val="-7"/>
          <w:sz w:val="24"/>
          <w:szCs w:val="24"/>
          <w:lang w:val="uk-UA"/>
        </w:rPr>
        <w:t>х</w:t>
      </w:r>
      <w:r w:rsidRPr="00900C41">
        <w:rPr>
          <w:sz w:val="24"/>
          <w:szCs w:val="24"/>
          <w:lang w:val="uk-UA"/>
        </w:rPr>
        <w:t>,</w:t>
      </w:r>
      <w:r w:rsidRPr="00900C41">
        <w:rPr>
          <w:w w:val="99"/>
          <w:sz w:val="24"/>
          <w:szCs w:val="24"/>
          <w:lang w:val="uk-UA"/>
        </w:rPr>
        <w:t xml:space="preserve"> </w:t>
      </w:r>
      <w:r w:rsidRPr="00900C41">
        <w:rPr>
          <w:sz w:val="24"/>
          <w:szCs w:val="24"/>
          <w:lang w:val="uk-UA"/>
        </w:rPr>
        <w:t>зал</w:t>
      </w:r>
      <w:r w:rsidRPr="00900C41">
        <w:rPr>
          <w:spacing w:val="-5"/>
          <w:sz w:val="24"/>
          <w:szCs w:val="24"/>
          <w:lang w:val="uk-UA"/>
        </w:rPr>
        <w:t>і</w:t>
      </w:r>
      <w:r w:rsidRPr="00900C41">
        <w:rPr>
          <w:spacing w:val="5"/>
          <w:sz w:val="24"/>
          <w:szCs w:val="24"/>
          <w:lang w:val="uk-UA"/>
        </w:rPr>
        <w:t>з</w:t>
      </w:r>
      <w:r w:rsidRPr="00900C41">
        <w:rPr>
          <w:sz w:val="24"/>
          <w:szCs w:val="24"/>
          <w:lang w:val="uk-UA"/>
        </w:rPr>
        <w:t>у</w:t>
      </w:r>
      <w:r w:rsidRPr="00900C41">
        <w:rPr>
          <w:spacing w:val="16"/>
          <w:sz w:val="24"/>
          <w:szCs w:val="24"/>
          <w:lang w:val="uk-UA"/>
        </w:rPr>
        <w:t xml:space="preserve"> </w:t>
      </w:r>
      <w:r w:rsidRPr="00900C41">
        <w:rPr>
          <w:sz w:val="24"/>
          <w:szCs w:val="24"/>
          <w:lang w:val="uk-UA"/>
        </w:rPr>
        <w:t>за</w:t>
      </w:r>
      <w:r w:rsidRPr="00900C41">
        <w:rPr>
          <w:spacing w:val="2"/>
          <w:sz w:val="24"/>
          <w:szCs w:val="24"/>
          <w:lang w:val="uk-UA"/>
        </w:rPr>
        <w:t>г</w:t>
      </w:r>
      <w:r w:rsidRPr="00900C41">
        <w:rPr>
          <w:sz w:val="24"/>
          <w:szCs w:val="24"/>
          <w:lang w:val="uk-UA"/>
        </w:rPr>
        <w:t>а</w:t>
      </w:r>
      <w:r w:rsidRPr="00900C41">
        <w:rPr>
          <w:spacing w:val="1"/>
          <w:sz w:val="24"/>
          <w:szCs w:val="24"/>
          <w:lang w:val="uk-UA"/>
        </w:rPr>
        <w:t>л</w:t>
      </w:r>
      <w:r w:rsidRPr="00900C41">
        <w:rPr>
          <w:sz w:val="24"/>
          <w:szCs w:val="24"/>
          <w:lang w:val="uk-UA"/>
        </w:rPr>
        <w:t>ь</w:t>
      </w:r>
      <w:r w:rsidRPr="00900C41">
        <w:rPr>
          <w:spacing w:val="2"/>
          <w:sz w:val="24"/>
          <w:szCs w:val="24"/>
          <w:lang w:val="uk-UA"/>
        </w:rPr>
        <w:t>н</w:t>
      </w:r>
      <w:r w:rsidRPr="00900C41">
        <w:rPr>
          <w:sz w:val="24"/>
          <w:szCs w:val="24"/>
          <w:lang w:val="uk-UA"/>
        </w:rPr>
        <w:t>о</w:t>
      </w:r>
      <w:r w:rsidRPr="00900C41">
        <w:rPr>
          <w:spacing w:val="6"/>
          <w:sz w:val="24"/>
          <w:szCs w:val="24"/>
          <w:lang w:val="uk-UA"/>
        </w:rPr>
        <w:t>м</w:t>
      </w:r>
      <w:r w:rsidRPr="00900C41">
        <w:rPr>
          <w:spacing w:val="-6"/>
          <w:sz w:val="24"/>
          <w:szCs w:val="24"/>
          <w:lang w:val="uk-UA"/>
        </w:rPr>
        <w:t>у</w:t>
      </w:r>
      <w:r w:rsidRPr="00900C41">
        <w:rPr>
          <w:sz w:val="24"/>
          <w:szCs w:val="24"/>
          <w:lang w:val="uk-UA"/>
        </w:rPr>
        <w:t>,</w:t>
      </w:r>
      <w:r w:rsidRPr="00900C41">
        <w:rPr>
          <w:spacing w:val="17"/>
          <w:sz w:val="24"/>
          <w:szCs w:val="24"/>
          <w:lang w:val="uk-UA"/>
        </w:rPr>
        <w:t xml:space="preserve"> </w:t>
      </w:r>
      <w:r w:rsidRPr="00900C41">
        <w:rPr>
          <w:spacing w:val="4"/>
          <w:sz w:val="24"/>
          <w:szCs w:val="24"/>
          <w:lang w:val="uk-UA"/>
        </w:rPr>
        <w:t>н</w:t>
      </w:r>
      <w:r w:rsidRPr="00900C41">
        <w:rPr>
          <w:sz w:val="24"/>
          <w:szCs w:val="24"/>
          <w:lang w:val="uk-UA"/>
        </w:rPr>
        <w:t>ітри</w:t>
      </w:r>
      <w:r w:rsidRPr="00900C41">
        <w:rPr>
          <w:spacing w:val="-6"/>
          <w:sz w:val="24"/>
          <w:szCs w:val="24"/>
          <w:lang w:val="uk-UA"/>
        </w:rPr>
        <w:t>т</w:t>
      </w:r>
      <w:r w:rsidRPr="00900C41">
        <w:rPr>
          <w:spacing w:val="6"/>
          <w:sz w:val="24"/>
          <w:szCs w:val="24"/>
          <w:lang w:val="uk-UA"/>
        </w:rPr>
        <w:t>а</w:t>
      </w:r>
      <w:r w:rsidRPr="00900C41">
        <w:rPr>
          <w:sz w:val="24"/>
          <w:szCs w:val="24"/>
          <w:lang w:val="uk-UA"/>
        </w:rPr>
        <w:t>х</w:t>
      </w:r>
      <w:r w:rsidRPr="00900C41">
        <w:rPr>
          <w:spacing w:val="17"/>
          <w:sz w:val="24"/>
          <w:szCs w:val="24"/>
          <w:lang w:val="uk-UA"/>
        </w:rPr>
        <w:t xml:space="preserve"> </w:t>
      </w:r>
      <w:r w:rsidRPr="00900C41">
        <w:rPr>
          <w:sz w:val="24"/>
          <w:szCs w:val="24"/>
          <w:lang w:val="uk-UA"/>
        </w:rPr>
        <w:t>та</w:t>
      </w:r>
      <w:r w:rsidRPr="00900C41">
        <w:rPr>
          <w:spacing w:val="19"/>
          <w:sz w:val="24"/>
          <w:szCs w:val="24"/>
          <w:lang w:val="uk-UA"/>
        </w:rPr>
        <w:t xml:space="preserve"> </w:t>
      </w:r>
      <w:r w:rsidRPr="00900C41">
        <w:rPr>
          <w:sz w:val="24"/>
          <w:szCs w:val="24"/>
          <w:lang w:val="uk-UA"/>
        </w:rPr>
        <w:t>інш</w:t>
      </w:r>
      <w:r w:rsidRPr="00900C41">
        <w:rPr>
          <w:spacing w:val="5"/>
          <w:sz w:val="24"/>
          <w:szCs w:val="24"/>
          <w:lang w:val="uk-UA"/>
        </w:rPr>
        <w:t>и</w:t>
      </w:r>
      <w:r w:rsidRPr="00900C41">
        <w:rPr>
          <w:sz w:val="24"/>
          <w:szCs w:val="24"/>
          <w:lang w:val="uk-UA"/>
        </w:rPr>
        <w:t>х.</w:t>
      </w:r>
    </w:p>
    <w:p w:rsidR="00390374" w:rsidRDefault="00390374" w:rsidP="00900C41">
      <w:pPr>
        <w:ind w:firstLine="709"/>
        <w:jc w:val="both"/>
        <w:rPr>
          <w:lang w:val="uk-UA"/>
        </w:rPr>
      </w:pPr>
    </w:p>
    <w:p w:rsidR="004D3CC7" w:rsidRPr="00900C41" w:rsidRDefault="004D3CC7" w:rsidP="00900C41">
      <w:pPr>
        <w:ind w:firstLine="709"/>
        <w:jc w:val="both"/>
        <w:rPr>
          <w:lang w:val="uk-UA"/>
        </w:rPr>
      </w:pPr>
      <w:r w:rsidRPr="00900C41">
        <w:rPr>
          <w:lang w:val="uk-UA"/>
        </w:rPr>
        <w:t xml:space="preserve">Через неефективну очистку стічних вод в місцях скиду стічних вод та на контрольних створах ріки були перевищення ГДК за мікробіологічними показниками. Випадки високого забруднення води </w:t>
      </w:r>
      <w:r w:rsidRPr="00900C41">
        <w:t>р</w:t>
      </w:r>
      <w:r w:rsidRPr="00900C41">
        <w:rPr>
          <w:lang w:val="uk-UA"/>
        </w:rPr>
        <w:t>.</w:t>
      </w:r>
      <w:r w:rsidRPr="00900C41">
        <w:t xml:space="preserve"> </w:t>
      </w:r>
      <w:r w:rsidRPr="00900C41">
        <w:rPr>
          <w:lang w:val="uk-UA"/>
        </w:rPr>
        <w:t xml:space="preserve">Стир спостерігались, </w:t>
      </w:r>
      <w:r w:rsidRPr="00900C41">
        <w:t>екстремально високого забруднення води зафіксовано не було.</w:t>
      </w:r>
    </w:p>
    <w:p w:rsidR="00390374" w:rsidRDefault="00390374">
      <w:pPr>
        <w:spacing w:after="200" w:line="276" w:lineRule="auto"/>
        <w:rPr>
          <w:b/>
        </w:rPr>
      </w:pPr>
      <w:r>
        <w:rPr>
          <w:b/>
        </w:rPr>
        <w:br w:type="page"/>
      </w:r>
    </w:p>
    <w:p w:rsidR="00926E4D" w:rsidRDefault="004D3CC7" w:rsidP="00926E4D">
      <w:pPr>
        <w:jc w:val="center"/>
        <w:rPr>
          <w:b/>
          <w:lang w:val="uk-UA"/>
        </w:rPr>
      </w:pPr>
      <w:r w:rsidRPr="00900C41">
        <w:rPr>
          <w:b/>
        </w:rPr>
        <w:lastRenderedPageBreak/>
        <w:t>Середньорічні концентрації забруднюючих речовин у контрольних створах</w:t>
      </w:r>
      <w:r w:rsidRPr="00900C41">
        <w:rPr>
          <w:b/>
          <w:lang w:val="uk-UA"/>
        </w:rPr>
        <w:t xml:space="preserve"> на </w:t>
      </w:r>
      <w:r w:rsidRPr="00900C41">
        <w:rPr>
          <w:b/>
        </w:rPr>
        <w:t xml:space="preserve"> </w:t>
      </w:r>
      <w:r w:rsidRPr="00900C41">
        <w:rPr>
          <w:b/>
          <w:lang w:val="uk-UA"/>
        </w:rPr>
        <w:t>р</w:t>
      </w:r>
      <w:proofErr w:type="gramStart"/>
      <w:r w:rsidRPr="00900C41">
        <w:rPr>
          <w:b/>
          <w:lang w:val="uk-UA"/>
        </w:rPr>
        <w:t>.С</w:t>
      </w:r>
      <w:proofErr w:type="gramEnd"/>
      <w:r w:rsidRPr="00900C41">
        <w:rPr>
          <w:b/>
          <w:lang w:val="uk-UA"/>
        </w:rPr>
        <w:t xml:space="preserve">тир </w:t>
      </w:r>
      <w:r w:rsidRPr="00900C41">
        <w:rPr>
          <w:b/>
        </w:rPr>
        <w:t xml:space="preserve"> (мг/л)</w:t>
      </w:r>
    </w:p>
    <w:p w:rsidR="004D3CC7" w:rsidRPr="00612AB4" w:rsidRDefault="004D3CC7" w:rsidP="00926E4D">
      <w:pPr>
        <w:jc w:val="right"/>
        <w:rPr>
          <w:i/>
          <w:color w:val="0000FF"/>
          <w:lang w:val="uk-UA"/>
        </w:rPr>
      </w:pPr>
      <w:r w:rsidRPr="00612AB4">
        <w:rPr>
          <w:i/>
          <w:color w:val="0000FF"/>
          <w:lang w:val="uk-UA"/>
        </w:rPr>
        <w:t xml:space="preserve"> </w:t>
      </w:r>
      <w:r w:rsidR="00900C41" w:rsidRPr="004D4239">
        <w:rPr>
          <w:lang w:val="uk-UA"/>
        </w:rPr>
        <w:t>Таблиця</w:t>
      </w:r>
      <w:r w:rsidR="00900C41">
        <w:rPr>
          <w:lang w:val="uk-UA"/>
        </w:rPr>
        <w:t xml:space="preserve"> 2.1.2.</w:t>
      </w:r>
      <w:r w:rsidR="00926E4D">
        <w:rPr>
          <w:lang w:val="uk-UA"/>
        </w:rPr>
        <w:t>7</w:t>
      </w:r>
    </w:p>
    <w:tbl>
      <w:tblPr>
        <w:tblW w:w="5508" w:type="pct"/>
        <w:jc w:val="center"/>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654"/>
        <w:gridCol w:w="468"/>
        <w:gridCol w:w="675"/>
        <w:gridCol w:w="616"/>
        <w:gridCol w:w="493"/>
        <w:gridCol w:w="567"/>
        <w:gridCol w:w="578"/>
        <w:gridCol w:w="348"/>
        <w:gridCol w:w="464"/>
        <w:gridCol w:w="495"/>
        <w:gridCol w:w="502"/>
        <w:gridCol w:w="346"/>
        <w:gridCol w:w="595"/>
        <w:gridCol w:w="352"/>
        <w:gridCol w:w="436"/>
        <w:gridCol w:w="21"/>
        <w:gridCol w:w="491"/>
        <w:gridCol w:w="21"/>
        <w:gridCol w:w="548"/>
      </w:tblGrid>
      <w:tr w:rsidR="004D3CC7" w:rsidRPr="00926E4D" w:rsidTr="00FA17E3">
        <w:trPr>
          <w:cantSplit/>
          <w:trHeight w:val="407"/>
          <w:jc w:val="center"/>
        </w:trPr>
        <w:tc>
          <w:tcPr>
            <w:tcW w:w="888" w:type="pct"/>
            <w:vMerge w:val="restart"/>
          </w:tcPr>
          <w:p w:rsidR="004D3CC7" w:rsidRPr="00926E4D" w:rsidRDefault="004D3CC7" w:rsidP="00FA17E3">
            <w:pPr>
              <w:pStyle w:val="TableParagraph"/>
              <w:jc w:val="center"/>
              <w:rPr>
                <w:i/>
              </w:rPr>
            </w:pPr>
            <w:r w:rsidRPr="00926E4D">
              <w:rPr>
                <w:i/>
              </w:rPr>
              <w:t>Місце спостереження за якістю води</w:t>
            </w:r>
          </w:p>
        </w:tc>
        <w:tc>
          <w:tcPr>
            <w:tcW w:w="4112" w:type="pct"/>
            <w:gridSpan w:val="19"/>
          </w:tcPr>
          <w:p w:rsidR="004D3CC7" w:rsidRPr="00926E4D" w:rsidRDefault="004D3CC7" w:rsidP="00FA17E3">
            <w:pPr>
              <w:ind w:left="-68" w:right="-94"/>
              <w:jc w:val="center"/>
              <w:rPr>
                <w:i/>
              </w:rPr>
            </w:pPr>
            <w:r w:rsidRPr="00926E4D">
              <w:rPr>
                <w:i/>
              </w:rPr>
              <w:t>Показники складу та властивостей</w:t>
            </w:r>
          </w:p>
        </w:tc>
      </w:tr>
      <w:tr w:rsidR="004D3CC7" w:rsidRPr="00926E4D" w:rsidTr="00FA17E3">
        <w:trPr>
          <w:cantSplit/>
          <w:trHeight w:val="2122"/>
          <w:jc w:val="center"/>
        </w:trPr>
        <w:tc>
          <w:tcPr>
            <w:tcW w:w="888" w:type="pct"/>
            <w:vMerge/>
            <w:vAlign w:val="center"/>
          </w:tcPr>
          <w:p w:rsidR="004D3CC7" w:rsidRPr="00926E4D" w:rsidRDefault="004D3CC7" w:rsidP="00FA17E3">
            <w:pPr>
              <w:rPr>
                <w:i/>
              </w:rPr>
            </w:pPr>
          </w:p>
        </w:tc>
        <w:tc>
          <w:tcPr>
            <w:tcW w:w="310" w:type="pct"/>
            <w:textDirection w:val="btLr"/>
          </w:tcPr>
          <w:p w:rsidR="004D3CC7" w:rsidRPr="00926E4D" w:rsidRDefault="004D3CC7" w:rsidP="00FA17E3">
            <w:pPr>
              <w:pStyle w:val="af3"/>
              <w:tabs>
                <w:tab w:val="left" w:pos="708"/>
              </w:tabs>
              <w:ind w:left="-68" w:right="-94"/>
              <w:jc w:val="center"/>
              <w:rPr>
                <w:i/>
                <w:lang w:val="uk-UA"/>
              </w:rPr>
            </w:pPr>
            <w:r w:rsidRPr="00926E4D">
              <w:rPr>
                <w:i/>
                <w:lang w:val="uk-UA"/>
              </w:rPr>
              <w:t>завислі</w:t>
            </w:r>
          </w:p>
          <w:p w:rsidR="004D3CC7" w:rsidRPr="00926E4D" w:rsidRDefault="004D3CC7" w:rsidP="00FA17E3">
            <w:pPr>
              <w:pStyle w:val="af3"/>
              <w:tabs>
                <w:tab w:val="left" w:pos="708"/>
              </w:tabs>
              <w:ind w:left="-68" w:right="-94"/>
              <w:jc w:val="center"/>
              <w:rPr>
                <w:i/>
                <w:lang w:val="uk-UA"/>
              </w:rPr>
            </w:pPr>
            <w:r w:rsidRPr="00926E4D">
              <w:rPr>
                <w:i/>
                <w:lang w:val="uk-UA"/>
              </w:rPr>
              <w:t xml:space="preserve"> речовини</w:t>
            </w:r>
          </w:p>
        </w:tc>
        <w:tc>
          <w:tcPr>
            <w:tcW w:w="222" w:type="pct"/>
            <w:textDirection w:val="btLr"/>
          </w:tcPr>
          <w:p w:rsidR="004D3CC7" w:rsidRPr="00926E4D" w:rsidRDefault="004D3CC7" w:rsidP="00FA17E3">
            <w:pPr>
              <w:ind w:left="-68" w:right="-94"/>
              <w:jc w:val="center"/>
              <w:rPr>
                <w:i/>
              </w:rPr>
            </w:pPr>
            <w:r w:rsidRPr="00926E4D">
              <w:rPr>
                <w:i/>
              </w:rPr>
              <w:t>БСК</w:t>
            </w:r>
            <w:r w:rsidRPr="00926E4D">
              <w:rPr>
                <w:i/>
                <w:vertAlign w:val="subscript"/>
              </w:rPr>
              <w:t>5</w:t>
            </w:r>
          </w:p>
        </w:tc>
        <w:tc>
          <w:tcPr>
            <w:tcW w:w="320" w:type="pct"/>
            <w:textDirection w:val="btLr"/>
          </w:tcPr>
          <w:p w:rsidR="004D3CC7" w:rsidRPr="00926E4D" w:rsidRDefault="004D3CC7" w:rsidP="00FA17E3">
            <w:pPr>
              <w:pStyle w:val="af3"/>
              <w:tabs>
                <w:tab w:val="left" w:pos="708"/>
              </w:tabs>
              <w:ind w:left="-68" w:right="-94"/>
              <w:jc w:val="center"/>
              <w:rPr>
                <w:i/>
                <w:lang w:val="uk-UA"/>
              </w:rPr>
            </w:pPr>
            <w:r w:rsidRPr="00926E4D">
              <w:rPr>
                <w:i/>
                <w:lang w:val="uk-UA"/>
              </w:rPr>
              <w:t xml:space="preserve">мінералізація </w:t>
            </w:r>
          </w:p>
        </w:tc>
        <w:tc>
          <w:tcPr>
            <w:tcW w:w="292" w:type="pct"/>
            <w:textDirection w:val="btLr"/>
          </w:tcPr>
          <w:p w:rsidR="004D3CC7" w:rsidRPr="00926E4D" w:rsidRDefault="004D3CC7" w:rsidP="00FA17E3">
            <w:pPr>
              <w:ind w:left="-68" w:right="-94"/>
              <w:jc w:val="center"/>
              <w:rPr>
                <w:i/>
              </w:rPr>
            </w:pPr>
            <w:r w:rsidRPr="00926E4D">
              <w:rPr>
                <w:i/>
              </w:rPr>
              <w:t>сульфати</w:t>
            </w:r>
          </w:p>
        </w:tc>
        <w:tc>
          <w:tcPr>
            <w:tcW w:w="234" w:type="pct"/>
            <w:textDirection w:val="btLr"/>
          </w:tcPr>
          <w:p w:rsidR="004D3CC7" w:rsidRPr="00926E4D" w:rsidRDefault="004D3CC7" w:rsidP="00FA17E3">
            <w:pPr>
              <w:ind w:left="-68" w:right="-94"/>
              <w:jc w:val="center"/>
              <w:rPr>
                <w:i/>
              </w:rPr>
            </w:pPr>
            <w:r w:rsidRPr="00926E4D">
              <w:rPr>
                <w:i/>
              </w:rPr>
              <w:t>хлориди</w:t>
            </w:r>
          </w:p>
        </w:tc>
        <w:tc>
          <w:tcPr>
            <w:tcW w:w="269" w:type="pct"/>
            <w:textDirection w:val="btLr"/>
          </w:tcPr>
          <w:p w:rsidR="004D3CC7" w:rsidRPr="00926E4D" w:rsidRDefault="004D3CC7" w:rsidP="00FA17E3">
            <w:pPr>
              <w:ind w:left="-68" w:right="-94"/>
              <w:jc w:val="center"/>
              <w:rPr>
                <w:i/>
              </w:rPr>
            </w:pPr>
            <w:r w:rsidRPr="00926E4D">
              <w:rPr>
                <w:i/>
              </w:rPr>
              <w:t>амоній сольовий</w:t>
            </w:r>
          </w:p>
        </w:tc>
        <w:tc>
          <w:tcPr>
            <w:tcW w:w="274" w:type="pct"/>
            <w:textDirection w:val="btLr"/>
          </w:tcPr>
          <w:p w:rsidR="004D3CC7" w:rsidRPr="00926E4D" w:rsidRDefault="004D3CC7" w:rsidP="00FA17E3">
            <w:pPr>
              <w:pStyle w:val="af3"/>
              <w:tabs>
                <w:tab w:val="left" w:pos="708"/>
              </w:tabs>
              <w:ind w:left="-68" w:right="-94"/>
              <w:jc w:val="center"/>
              <w:rPr>
                <w:i/>
                <w:lang w:val="uk-UA"/>
              </w:rPr>
            </w:pPr>
            <w:r w:rsidRPr="00926E4D">
              <w:rPr>
                <w:i/>
                <w:lang w:val="uk-UA"/>
              </w:rPr>
              <w:t>нітрати</w:t>
            </w:r>
          </w:p>
        </w:tc>
        <w:tc>
          <w:tcPr>
            <w:tcW w:w="165" w:type="pct"/>
            <w:textDirection w:val="btLr"/>
          </w:tcPr>
          <w:p w:rsidR="004D3CC7" w:rsidRPr="00926E4D" w:rsidRDefault="004D3CC7" w:rsidP="00FA17E3">
            <w:pPr>
              <w:ind w:left="-68" w:right="-94"/>
              <w:jc w:val="center"/>
              <w:rPr>
                <w:i/>
              </w:rPr>
            </w:pPr>
            <w:r w:rsidRPr="00926E4D">
              <w:rPr>
                <w:i/>
              </w:rPr>
              <w:t>нафтопродукти</w:t>
            </w:r>
          </w:p>
        </w:tc>
        <w:tc>
          <w:tcPr>
            <w:tcW w:w="220" w:type="pct"/>
            <w:textDirection w:val="btLr"/>
          </w:tcPr>
          <w:p w:rsidR="004D3CC7" w:rsidRPr="00926E4D" w:rsidRDefault="004D3CC7" w:rsidP="00FA17E3">
            <w:pPr>
              <w:ind w:left="113" w:right="-94"/>
              <w:jc w:val="center"/>
              <w:rPr>
                <w:i/>
              </w:rPr>
            </w:pPr>
            <w:r w:rsidRPr="00926E4D">
              <w:rPr>
                <w:i/>
              </w:rPr>
              <w:t>ХСК</w:t>
            </w:r>
          </w:p>
        </w:tc>
        <w:tc>
          <w:tcPr>
            <w:tcW w:w="235" w:type="pct"/>
            <w:textDirection w:val="btLr"/>
          </w:tcPr>
          <w:p w:rsidR="004D3CC7" w:rsidRPr="00926E4D" w:rsidRDefault="004D3CC7" w:rsidP="00FA17E3">
            <w:pPr>
              <w:ind w:left="-68" w:right="-94"/>
              <w:jc w:val="center"/>
              <w:rPr>
                <w:i/>
              </w:rPr>
            </w:pPr>
            <w:r w:rsidRPr="00926E4D">
              <w:rPr>
                <w:i/>
              </w:rPr>
              <w:t>розчинений кисень</w:t>
            </w:r>
          </w:p>
        </w:tc>
        <w:tc>
          <w:tcPr>
            <w:tcW w:w="238" w:type="pct"/>
            <w:textDirection w:val="btLr"/>
          </w:tcPr>
          <w:p w:rsidR="004D3CC7" w:rsidRPr="00926E4D" w:rsidRDefault="004D3CC7" w:rsidP="00FA17E3">
            <w:pPr>
              <w:ind w:left="-68" w:right="-94"/>
              <w:jc w:val="center"/>
              <w:rPr>
                <w:i/>
              </w:rPr>
            </w:pPr>
            <w:r w:rsidRPr="00926E4D">
              <w:rPr>
                <w:i/>
              </w:rPr>
              <w:t xml:space="preserve">фосфати </w:t>
            </w:r>
          </w:p>
        </w:tc>
        <w:tc>
          <w:tcPr>
            <w:tcW w:w="164" w:type="pct"/>
            <w:textDirection w:val="btLr"/>
          </w:tcPr>
          <w:p w:rsidR="004D3CC7" w:rsidRPr="00926E4D" w:rsidRDefault="004D3CC7" w:rsidP="00FA17E3">
            <w:pPr>
              <w:ind w:left="-68" w:right="-94"/>
              <w:jc w:val="center"/>
              <w:rPr>
                <w:i/>
              </w:rPr>
            </w:pPr>
            <w:r w:rsidRPr="00926E4D">
              <w:rPr>
                <w:i/>
              </w:rPr>
              <w:t>цинк</w:t>
            </w:r>
          </w:p>
        </w:tc>
        <w:tc>
          <w:tcPr>
            <w:tcW w:w="282" w:type="pct"/>
            <w:textDirection w:val="btLr"/>
          </w:tcPr>
          <w:p w:rsidR="004D3CC7" w:rsidRPr="00926E4D" w:rsidRDefault="004D3CC7" w:rsidP="00FA17E3">
            <w:pPr>
              <w:ind w:left="-68" w:right="-94"/>
              <w:jc w:val="center"/>
              <w:rPr>
                <w:i/>
              </w:rPr>
            </w:pPr>
            <w:r w:rsidRPr="00926E4D">
              <w:rPr>
                <w:i/>
              </w:rPr>
              <w:t>марганець</w:t>
            </w:r>
          </w:p>
        </w:tc>
        <w:tc>
          <w:tcPr>
            <w:tcW w:w="167" w:type="pct"/>
            <w:textDirection w:val="btLr"/>
          </w:tcPr>
          <w:p w:rsidR="004D3CC7" w:rsidRPr="00926E4D" w:rsidRDefault="004D3CC7" w:rsidP="00FA17E3">
            <w:pPr>
              <w:ind w:left="-68" w:right="-94"/>
              <w:jc w:val="center"/>
              <w:rPr>
                <w:i/>
              </w:rPr>
            </w:pPr>
            <w:r w:rsidRPr="00926E4D">
              <w:rPr>
                <w:i/>
              </w:rPr>
              <w:t>фториди</w:t>
            </w:r>
          </w:p>
        </w:tc>
        <w:tc>
          <w:tcPr>
            <w:tcW w:w="207" w:type="pct"/>
            <w:textDirection w:val="btLr"/>
          </w:tcPr>
          <w:p w:rsidR="004D3CC7" w:rsidRPr="00926E4D" w:rsidRDefault="004D3CC7" w:rsidP="00FA17E3">
            <w:pPr>
              <w:ind w:left="-68" w:right="-94"/>
              <w:jc w:val="center"/>
              <w:rPr>
                <w:i/>
              </w:rPr>
            </w:pPr>
            <w:r w:rsidRPr="00926E4D">
              <w:rPr>
                <w:i/>
              </w:rPr>
              <w:t>залізо</w:t>
            </w:r>
          </w:p>
        </w:tc>
        <w:tc>
          <w:tcPr>
            <w:tcW w:w="243" w:type="pct"/>
            <w:gridSpan w:val="2"/>
            <w:textDirection w:val="btLr"/>
          </w:tcPr>
          <w:p w:rsidR="004D3CC7" w:rsidRPr="00926E4D" w:rsidRDefault="004D3CC7" w:rsidP="00FA17E3">
            <w:pPr>
              <w:ind w:left="-68" w:right="-94"/>
              <w:jc w:val="center"/>
              <w:rPr>
                <w:i/>
              </w:rPr>
            </w:pPr>
            <w:r w:rsidRPr="00926E4D">
              <w:rPr>
                <w:i/>
              </w:rPr>
              <w:t>нітрити</w:t>
            </w:r>
          </w:p>
        </w:tc>
        <w:tc>
          <w:tcPr>
            <w:tcW w:w="270" w:type="pct"/>
            <w:gridSpan w:val="2"/>
            <w:textDirection w:val="btLr"/>
          </w:tcPr>
          <w:p w:rsidR="004D3CC7" w:rsidRPr="00926E4D" w:rsidRDefault="004D3CC7" w:rsidP="00FA17E3">
            <w:pPr>
              <w:ind w:left="-68" w:right="-94"/>
              <w:jc w:val="center"/>
              <w:rPr>
                <w:i/>
              </w:rPr>
            </w:pPr>
            <w:r w:rsidRPr="00926E4D">
              <w:rPr>
                <w:i/>
              </w:rPr>
              <w:t>мідь</w:t>
            </w:r>
          </w:p>
        </w:tc>
      </w:tr>
      <w:tr w:rsidR="004D3CC7" w:rsidRPr="00926E4D" w:rsidTr="00FA17E3">
        <w:trPr>
          <w:jc w:val="center"/>
        </w:trPr>
        <w:tc>
          <w:tcPr>
            <w:tcW w:w="5000" w:type="pct"/>
            <w:gridSpan w:val="20"/>
          </w:tcPr>
          <w:p w:rsidR="004D3CC7" w:rsidRPr="00926E4D" w:rsidRDefault="004D3CC7" w:rsidP="00FA17E3">
            <w:pPr>
              <w:jc w:val="center"/>
            </w:pPr>
            <w:r w:rsidRPr="00926E4D">
              <w:rPr>
                <w:bCs/>
              </w:rPr>
              <w:t>Контрольні створи водного об’єкту господарсько-побутового призначення:</w:t>
            </w:r>
          </w:p>
        </w:tc>
      </w:tr>
      <w:tr w:rsidR="004D3CC7" w:rsidRPr="00926E4D" w:rsidTr="00FA17E3">
        <w:trPr>
          <w:jc w:val="center"/>
        </w:trPr>
        <w:tc>
          <w:tcPr>
            <w:tcW w:w="888" w:type="pct"/>
          </w:tcPr>
          <w:p w:rsidR="004D3CC7" w:rsidRPr="00926E4D" w:rsidRDefault="004D3CC7" w:rsidP="00FA17E3">
            <w:pPr>
              <w:ind w:right="-108"/>
              <w:jc w:val="both"/>
            </w:pPr>
            <w:r w:rsidRPr="00926E4D">
              <w:t>м.Луцьк (питний водозабір)</w:t>
            </w:r>
          </w:p>
        </w:tc>
        <w:tc>
          <w:tcPr>
            <w:tcW w:w="310" w:type="pct"/>
          </w:tcPr>
          <w:p w:rsidR="004D3CC7" w:rsidRPr="00926E4D" w:rsidRDefault="004D3CC7" w:rsidP="00FA17E3">
            <w:pPr>
              <w:jc w:val="center"/>
            </w:pPr>
            <w:r w:rsidRPr="00926E4D">
              <w:t>9,9</w:t>
            </w:r>
          </w:p>
        </w:tc>
        <w:tc>
          <w:tcPr>
            <w:tcW w:w="222" w:type="pct"/>
          </w:tcPr>
          <w:p w:rsidR="004D3CC7" w:rsidRPr="00926E4D" w:rsidRDefault="004D3CC7" w:rsidP="00FA17E3">
            <w:pPr>
              <w:ind w:left="-68" w:right="-94"/>
              <w:jc w:val="center"/>
            </w:pPr>
            <w:r w:rsidRPr="00926E4D">
              <w:t>2,69</w:t>
            </w:r>
          </w:p>
        </w:tc>
        <w:tc>
          <w:tcPr>
            <w:tcW w:w="320" w:type="pct"/>
          </w:tcPr>
          <w:p w:rsidR="004D3CC7" w:rsidRPr="00926E4D" w:rsidRDefault="004D3CC7" w:rsidP="00FA17E3">
            <w:pPr>
              <w:ind w:left="-68" w:right="-94"/>
              <w:jc w:val="center"/>
            </w:pPr>
            <w:r w:rsidRPr="00926E4D">
              <w:t>398,25</w:t>
            </w:r>
          </w:p>
        </w:tc>
        <w:tc>
          <w:tcPr>
            <w:tcW w:w="292" w:type="pct"/>
          </w:tcPr>
          <w:p w:rsidR="004D3CC7" w:rsidRPr="00926E4D" w:rsidRDefault="004D3CC7" w:rsidP="00FA17E3">
            <w:pPr>
              <w:ind w:left="-68" w:right="-94"/>
              <w:jc w:val="center"/>
            </w:pPr>
            <w:r w:rsidRPr="00926E4D">
              <w:t>48,968</w:t>
            </w:r>
          </w:p>
        </w:tc>
        <w:tc>
          <w:tcPr>
            <w:tcW w:w="234" w:type="pct"/>
          </w:tcPr>
          <w:p w:rsidR="004D3CC7" w:rsidRPr="00926E4D" w:rsidRDefault="004D3CC7" w:rsidP="00FA17E3">
            <w:pPr>
              <w:ind w:left="-68" w:right="-94"/>
              <w:jc w:val="center"/>
            </w:pPr>
            <w:r w:rsidRPr="00926E4D">
              <w:t>20,75</w:t>
            </w:r>
          </w:p>
        </w:tc>
        <w:tc>
          <w:tcPr>
            <w:tcW w:w="269" w:type="pct"/>
          </w:tcPr>
          <w:p w:rsidR="004D3CC7" w:rsidRPr="00926E4D" w:rsidRDefault="004D3CC7" w:rsidP="00FA17E3">
            <w:pPr>
              <w:ind w:left="-68" w:right="-94"/>
              <w:jc w:val="center"/>
            </w:pPr>
            <w:r w:rsidRPr="00926E4D">
              <w:t>0,78</w:t>
            </w:r>
          </w:p>
        </w:tc>
        <w:tc>
          <w:tcPr>
            <w:tcW w:w="274" w:type="pct"/>
          </w:tcPr>
          <w:p w:rsidR="004D3CC7" w:rsidRPr="00926E4D" w:rsidRDefault="004D3CC7" w:rsidP="00FA17E3">
            <w:pPr>
              <w:ind w:left="-68" w:right="-94"/>
              <w:jc w:val="center"/>
            </w:pPr>
            <w:r w:rsidRPr="00926E4D">
              <w:t>1,85</w:t>
            </w:r>
          </w:p>
        </w:tc>
        <w:tc>
          <w:tcPr>
            <w:tcW w:w="165" w:type="pct"/>
          </w:tcPr>
          <w:p w:rsidR="004D3CC7" w:rsidRPr="00926E4D" w:rsidRDefault="004D3CC7" w:rsidP="00FA17E3">
            <w:pPr>
              <w:ind w:left="-68" w:right="-94"/>
              <w:jc w:val="center"/>
            </w:pPr>
            <w:r w:rsidRPr="00926E4D">
              <w:t>-</w:t>
            </w:r>
          </w:p>
        </w:tc>
        <w:tc>
          <w:tcPr>
            <w:tcW w:w="220" w:type="pct"/>
          </w:tcPr>
          <w:p w:rsidR="004D3CC7" w:rsidRPr="00926E4D" w:rsidRDefault="004D3CC7" w:rsidP="00FA17E3">
            <w:pPr>
              <w:ind w:left="-68" w:right="-94"/>
              <w:jc w:val="center"/>
            </w:pPr>
            <w:r w:rsidRPr="00926E4D">
              <w:t>6,15</w:t>
            </w:r>
          </w:p>
        </w:tc>
        <w:tc>
          <w:tcPr>
            <w:tcW w:w="235" w:type="pct"/>
          </w:tcPr>
          <w:p w:rsidR="004D3CC7" w:rsidRPr="00926E4D" w:rsidRDefault="004D3CC7" w:rsidP="00FA17E3">
            <w:pPr>
              <w:ind w:left="-68" w:right="-94"/>
              <w:jc w:val="center"/>
            </w:pPr>
            <w:r w:rsidRPr="00926E4D">
              <w:t>9,01</w:t>
            </w:r>
          </w:p>
        </w:tc>
        <w:tc>
          <w:tcPr>
            <w:tcW w:w="238" w:type="pct"/>
          </w:tcPr>
          <w:p w:rsidR="004D3CC7" w:rsidRPr="00926E4D" w:rsidRDefault="004D3CC7" w:rsidP="00FA17E3">
            <w:pPr>
              <w:ind w:left="-68" w:right="-94"/>
              <w:jc w:val="center"/>
            </w:pPr>
            <w:r w:rsidRPr="00926E4D">
              <w:t>0,173</w:t>
            </w:r>
          </w:p>
        </w:tc>
        <w:tc>
          <w:tcPr>
            <w:tcW w:w="164" w:type="pct"/>
          </w:tcPr>
          <w:p w:rsidR="004D3CC7" w:rsidRPr="00926E4D" w:rsidRDefault="004D3CC7" w:rsidP="00FA17E3">
            <w:pPr>
              <w:ind w:left="-68" w:right="-94"/>
              <w:jc w:val="center"/>
            </w:pPr>
            <w:r w:rsidRPr="00926E4D">
              <w:t>-</w:t>
            </w:r>
          </w:p>
        </w:tc>
        <w:tc>
          <w:tcPr>
            <w:tcW w:w="282" w:type="pct"/>
          </w:tcPr>
          <w:p w:rsidR="004D3CC7" w:rsidRPr="00926E4D" w:rsidRDefault="004D3CC7" w:rsidP="00FA17E3">
            <w:pPr>
              <w:ind w:left="-68" w:right="-94"/>
              <w:jc w:val="center"/>
            </w:pPr>
            <w:r w:rsidRPr="00926E4D">
              <w:t>0,02</w:t>
            </w:r>
          </w:p>
        </w:tc>
        <w:tc>
          <w:tcPr>
            <w:tcW w:w="167" w:type="pct"/>
          </w:tcPr>
          <w:p w:rsidR="004D3CC7" w:rsidRPr="00926E4D" w:rsidRDefault="004D3CC7" w:rsidP="00FA17E3">
            <w:pPr>
              <w:ind w:left="-68" w:right="-94"/>
              <w:jc w:val="center"/>
            </w:pPr>
            <w:r w:rsidRPr="00926E4D">
              <w:t>-</w:t>
            </w:r>
          </w:p>
        </w:tc>
        <w:tc>
          <w:tcPr>
            <w:tcW w:w="217" w:type="pct"/>
            <w:gridSpan w:val="2"/>
          </w:tcPr>
          <w:p w:rsidR="004D3CC7" w:rsidRPr="00926E4D" w:rsidRDefault="004D3CC7" w:rsidP="00FA17E3">
            <w:pPr>
              <w:ind w:left="-68" w:right="-94"/>
              <w:jc w:val="center"/>
            </w:pPr>
            <w:r w:rsidRPr="00926E4D">
              <w:t>0,503</w:t>
            </w:r>
          </w:p>
        </w:tc>
        <w:tc>
          <w:tcPr>
            <w:tcW w:w="243" w:type="pct"/>
            <w:gridSpan w:val="2"/>
          </w:tcPr>
          <w:p w:rsidR="004D3CC7" w:rsidRPr="00926E4D" w:rsidRDefault="004D3CC7" w:rsidP="00FA17E3">
            <w:pPr>
              <w:ind w:left="-68" w:right="-94"/>
              <w:jc w:val="center"/>
            </w:pPr>
            <w:r w:rsidRPr="00926E4D">
              <w:t>0,078</w:t>
            </w:r>
          </w:p>
        </w:tc>
        <w:tc>
          <w:tcPr>
            <w:tcW w:w="260" w:type="pct"/>
          </w:tcPr>
          <w:p w:rsidR="004D3CC7" w:rsidRPr="00926E4D" w:rsidRDefault="004D3CC7" w:rsidP="00FA17E3">
            <w:pPr>
              <w:ind w:left="-68" w:right="-94"/>
              <w:jc w:val="center"/>
            </w:pPr>
            <w:r w:rsidRPr="00926E4D">
              <w:t>0,014</w:t>
            </w:r>
          </w:p>
        </w:tc>
      </w:tr>
      <w:tr w:rsidR="004D3CC7" w:rsidRPr="00926E4D" w:rsidTr="00FA17E3">
        <w:trPr>
          <w:jc w:val="center"/>
        </w:trPr>
        <w:tc>
          <w:tcPr>
            <w:tcW w:w="5000" w:type="pct"/>
            <w:gridSpan w:val="20"/>
          </w:tcPr>
          <w:p w:rsidR="004D3CC7" w:rsidRPr="00926E4D" w:rsidRDefault="004D3CC7" w:rsidP="00FA17E3">
            <w:pPr>
              <w:ind w:left="-68" w:right="-94"/>
              <w:jc w:val="center"/>
            </w:pPr>
            <w:r w:rsidRPr="00926E4D">
              <w:rPr>
                <w:bCs/>
              </w:rPr>
              <w:t>Контрольні створи водного об’єкту рибо-господарського призначення:</w:t>
            </w:r>
          </w:p>
        </w:tc>
      </w:tr>
      <w:tr w:rsidR="004D3CC7" w:rsidRPr="00926E4D" w:rsidTr="00FA17E3">
        <w:trPr>
          <w:jc w:val="center"/>
        </w:trPr>
        <w:tc>
          <w:tcPr>
            <w:tcW w:w="888" w:type="pct"/>
          </w:tcPr>
          <w:p w:rsidR="004D3CC7" w:rsidRPr="00926E4D" w:rsidRDefault="004D3CC7" w:rsidP="00FA17E3">
            <w:pPr>
              <w:jc w:val="both"/>
            </w:pPr>
            <w:r w:rsidRPr="00926E4D">
              <w:t>м.Луцьк,</w:t>
            </w:r>
          </w:p>
          <w:p w:rsidR="004D3CC7" w:rsidRPr="00926E4D" w:rsidRDefault="004D3CC7" w:rsidP="00FA17E3">
            <w:pPr>
              <w:jc w:val="both"/>
            </w:pPr>
            <w:r w:rsidRPr="00926E4D">
              <w:t>1км вище міста</w:t>
            </w:r>
          </w:p>
        </w:tc>
        <w:tc>
          <w:tcPr>
            <w:tcW w:w="310" w:type="pct"/>
            <w:vAlign w:val="center"/>
          </w:tcPr>
          <w:p w:rsidR="004D3CC7" w:rsidRPr="00926E4D" w:rsidRDefault="004D3CC7" w:rsidP="00FA17E3">
            <w:pPr>
              <w:pStyle w:val="af3"/>
              <w:jc w:val="center"/>
              <w:rPr>
                <w:lang w:val="uk-UA"/>
              </w:rPr>
            </w:pPr>
            <w:r w:rsidRPr="00926E4D">
              <w:rPr>
                <w:lang w:val="uk-UA"/>
              </w:rPr>
              <w:t>11,5</w:t>
            </w:r>
          </w:p>
        </w:tc>
        <w:tc>
          <w:tcPr>
            <w:tcW w:w="222" w:type="pct"/>
            <w:vAlign w:val="center"/>
          </w:tcPr>
          <w:p w:rsidR="004D3CC7" w:rsidRPr="00926E4D" w:rsidRDefault="004D3CC7" w:rsidP="00FA17E3">
            <w:pPr>
              <w:pStyle w:val="af3"/>
              <w:jc w:val="center"/>
              <w:rPr>
                <w:lang w:val="uk-UA"/>
              </w:rPr>
            </w:pPr>
          </w:p>
          <w:p w:rsidR="004D3CC7" w:rsidRPr="00926E4D" w:rsidRDefault="004D3CC7" w:rsidP="00FA17E3">
            <w:pPr>
              <w:pStyle w:val="af3"/>
              <w:jc w:val="center"/>
              <w:rPr>
                <w:lang w:val="uk-UA"/>
              </w:rPr>
            </w:pPr>
            <w:r w:rsidRPr="00926E4D">
              <w:rPr>
                <w:lang w:val="uk-UA"/>
              </w:rPr>
              <w:t>2,16</w:t>
            </w:r>
          </w:p>
        </w:tc>
        <w:tc>
          <w:tcPr>
            <w:tcW w:w="320" w:type="pct"/>
            <w:vAlign w:val="center"/>
          </w:tcPr>
          <w:p w:rsidR="004D3CC7" w:rsidRPr="00926E4D" w:rsidRDefault="004D3CC7" w:rsidP="00FA17E3">
            <w:pPr>
              <w:pStyle w:val="af3"/>
              <w:jc w:val="center"/>
              <w:rPr>
                <w:lang w:val="uk-UA"/>
              </w:rPr>
            </w:pPr>
            <w:r w:rsidRPr="00926E4D">
              <w:rPr>
                <w:lang w:val="uk-UA"/>
              </w:rPr>
              <w:t>-</w:t>
            </w:r>
          </w:p>
        </w:tc>
        <w:tc>
          <w:tcPr>
            <w:tcW w:w="292" w:type="pct"/>
            <w:vAlign w:val="center"/>
          </w:tcPr>
          <w:p w:rsidR="004D3CC7" w:rsidRPr="00926E4D" w:rsidRDefault="004D3CC7" w:rsidP="00FA17E3">
            <w:pPr>
              <w:pStyle w:val="af3"/>
              <w:jc w:val="center"/>
              <w:rPr>
                <w:lang w:val="uk-UA"/>
              </w:rPr>
            </w:pPr>
            <w:r w:rsidRPr="00926E4D">
              <w:rPr>
                <w:lang w:val="uk-UA"/>
              </w:rPr>
              <w:t>30,1</w:t>
            </w:r>
          </w:p>
        </w:tc>
        <w:tc>
          <w:tcPr>
            <w:tcW w:w="234" w:type="pct"/>
            <w:vAlign w:val="center"/>
          </w:tcPr>
          <w:p w:rsidR="004D3CC7" w:rsidRPr="00926E4D" w:rsidRDefault="004D3CC7" w:rsidP="00FA17E3">
            <w:pPr>
              <w:pStyle w:val="af3"/>
              <w:jc w:val="center"/>
              <w:rPr>
                <w:lang w:val="uk-UA"/>
              </w:rPr>
            </w:pPr>
          </w:p>
          <w:p w:rsidR="004D3CC7" w:rsidRPr="00926E4D" w:rsidRDefault="004D3CC7" w:rsidP="00FA17E3">
            <w:pPr>
              <w:pStyle w:val="af3"/>
              <w:jc w:val="center"/>
              <w:rPr>
                <w:lang w:val="uk-UA"/>
              </w:rPr>
            </w:pPr>
            <w:r w:rsidRPr="00926E4D">
              <w:rPr>
                <w:lang w:val="uk-UA"/>
              </w:rPr>
              <w:t>20,1</w:t>
            </w:r>
          </w:p>
        </w:tc>
        <w:tc>
          <w:tcPr>
            <w:tcW w:w="269" w:type="pct"/>
            <w:vAlign w:val="center"/>
          </w:tcPr>
          <w:p w:rsidR="004D3CC7" w:rsidRPr="00926E4D" w:rsidRDefault="004D3CC7" w:rsidP="00FA17E3">
            <w:pPr>
              <w:pStyle w:val="af3"/>
              <w:jc w:val="center"/>
              <w:rPr>
                <w:lang w:val="uk-UA"/>
              </w:rPr>
            </w:pPr>
            <w:r w:rsidRPr="00926E4D">
              <w:rPr>
                <w:lang w:val="uk-UA"/>
              </w:rPr>
              <w:t>1,19</w:t>
            </w:r>
          </w:p>
        </w:tc>
        <w:tc>
          <w:tcPr>
            <w:tcW w:w="274" w:type="pct"/>
          </w:tcPr>
          <w:p w:rsidR="004D3CC7" w:rsidRPr="00926E4D" w:rsidRDefault="004D3CC7" w:rsidP="00FA17E3">
            <w:pPr>
              <w:jc w:val="center"/>
            </w:pPr>
          </w:p>
          <w:p w:rsidR="004D3CC7" w:rsidRPr="00926E4D" w:rsidRDefault="004D3CC7" w:rsidP="00FA17E3">
            <w:pPr>
              <w:jc w:val="center"/>
            </w:pPr>
            <w:r w:rsidRPr="00926E4D">
              <w:t>0,44</w:t>
            </w:r>
          </w:p>
        </w:tc>
        <w:tc>
          <w:tcPr>
            <w:tcW w:w="165" w:type="pct"/>
          </w:tcPr>
          <w:p w:rsidR="004D3CC7" w:rsidRPr="00926E4D" w:rsidRDefault="004D3CC7" w:rsidP="00FA17E3">
            <w:pPr>
              <w:jc w:val="center"/>
            </w:pPr>
          </w:p>
          <w:p w:rsidR="004D3CC7" w:rsidRPr="00926E4D" w:rsidRDefault="004D3CC7" w:rsidP="00FA17E3">
            <w:pPr>
              <w:jc w:val="center"/>
            </w:pPr>
            <w:r w:rsidRPr="00926E4D">
              <w:t>-</w:t>
            </w:r>
          </w:p>
        </w:tc>
        <w:tc>
          <w:tcPr>
            <w:tcW w:w="220" w:type="pct"/>
          </w:tcPr>
          <w:p w:rsidR="004D3CC7" w:rsidRPr="00926E4D" w:rsidRDefault="004D3CC7" w:rsidP="00FA17E3">
            <w:pPr>
              <w:ind w:left="-68" w:right="-94"/>
              <w:jc w:val="center"/>
            </w:pPr>
          </w:p>
          <w:p w:rsidR="004D3CC7" w:rsidRPr="00926E4D" w:rsidRDefault="004D3CC7" w:rsidP="00FA17E3">
            <w:pPr>
              <w:ind w:left="-68" w:right="-94"/>
              <w:jc w:val="center"/>
            </w:pPr>
            <w:r w:rsidRPr="00926E4D">
              <w:t>8,04</w:t>
            </w:r>
          </w:p>
        </w:tc>
        <w:tc>
          <w:tcPr>
            <w:tcW w:w="235" w:type="pct"/>
          </w:tcPr>
          <w:p w:rsidR="004D3CC7" w:rsidRPr="00926E4D" w:rsidRDefault="004D3CC7" w:rsidP="00FA17E3">
            <w:pPr>
              <w:ind w:left="-68" w:right="-94"/>
              <w:jc w:val="center"/>
            </w:pPr>
          </w:p>
          <w:p w:rsidR="004D3CC7" w:rsidRPr="00926E4D" w:rsidRDefault="004D3CC7" w:rsidP="00FA17E3">
            <w:pPr>
              <w:ind w:left="-68" w:right="-94"/>
              <w:jc w:val="center"/>
            </w:pPr>
            <w:r w:rsidRPr="00926E4D">
              <w:t>9,71</w:t>
            </w:r>
          </w:p>
        </w:tc>
        <w:tc>
          <w:tcPr>
            <w:tcW w:w="238" w:type="pct"/>
          </w:tcPr>
          <w:p w:rsidR="004D3CC7" w:rsidRPr="00926E4D" w:rsidRDefault="004D3CC7" w:rsidP="00FA17E3">
            <w:pPr>
              <w:ind w:left="-68" w:right="-94"/>
              <w:jc w:val="center"/>
            </w:pPr>
          </w:p>
          <w:p w:rsidR="004D3CC7" w:rsidRPr="00926E4D" w:rsidRDefault="004D3CC7" w:rsidP="00FA17E3">
            <w:pPr>
              <w:ind w:left="-68" w:right="-94"/>
              <w:jc w:val="center"/>
            </w:pPr>
            <w:r w:rsidRPr="00926E4D">
              <w:t>0,030</w:t>
            </w:r>
          </w:p>
        </w:tc>
        <w:tc>
          <w:tcPr>
            <w:tcW w:w="164" w:type="pct"/>
          </w:tcPr>
          <w:p w:rsidR="004D3CC7" w:rsidRPr="00926E4D" w:rsidRDefault="004D3CC7" w:rsidP="00FA17E3">
            <w:pPr>
              <w:ind w:left="-68" w:right="-94"/>
              <w:jc w:val="center"/>
            </w:pPr>
          </w:p>
          <w:p w:rsidR="004D3CC7" w:rsidRPr="00926E4D" w:rsidRDefault="004D3CC7" w:rsidP="00FA17E3">
            <w:pPr>
              <w:ind w:left="-68" w:right="-94"/>
              <w:jc w:val="center"/>
            </w:pPr>
            <w:r w:rsidRPr="00926E4D">
              <w:t>-</w:t>
            </w:r>
          </w:p>
        </w:tc>
        <w:tc>
          <w:tcPr>
            <w:tcW w:w="282" w:type="pct"/>
          </w:tcPr>
          <w:p w:rsidR="004D3CC7" w:rsidRPr="00926E4D" w:rsidRDefault="004D3CC7" w:rsidP="00FA17E3">
            <w:pPr>
              <w:ind w:left="-68" w:right="-94"/>
              <w:jc w:val="center"/>
            </w:pPr>
          </w:p>
          <w:p w:rsidR="004D3CC7" w:rsidRPr="00926E4D" w:rsidRDefault="004D3CC7" w:rsidP="00FA17E3">
            <w:pPr>
              <w:ind w:left="-68" w:right="-94"/>
              <w:jc w:val="center"/>
            </w:pPr>
            <w:r w:rsidRPr="00926E4D">
              <w:t>-</w:t>
            </w:r>
          </w:p>
        </w:tc>
        <w:tc>
          <w:tcPr>
            <w:tcW w:w="167" w:type="pct"/>
          </w:tcPr>
          <w:p w:rsidR="004D3CC7" w:rsidRPr="00926E4D" w:rsidRDefault="004D3CC7" w:rsidP="00FA17E3">
            <w:pPr>
              <w:ind w:left="-68" w:right="-94"/>
              <w:jc w:val="center"/>
            </w:pPr>
          </w:p>
          <w:p w:rsidR="004D3CC7" w:rsidRPr="00926E4D" w:rsidRDefault="004D3CC7" w:rsidP="00FA17E3">
            <w:pPr>
              <w:ind w:left="-68" w:right="-94"/>
              <w:jc w:val="center"/>
            </w:pPr>
            <w:r w:rsidRPr="00926E4D">
              <w:t>-</w:t>
            </w:r>
          </w:p>
        </w:tc>
        <w:tc>
          <w:tcPr>
            <w:tcW w:w="217" w:type="pct"/>
            <w:gridSpan w:val="2"/>
          </w:tcPr>
          <w:p w:rsidR="004D3CC7" w:rsidRPr="00926E4D" w:rsidRDefault="004D3CC7" w:rsidP="00FA17E3">
            <w:pPr>
              <w:ind w:left="-68" w:right="-94"/>
              <w:jc w:val="center"/>
            </w:pPr>
          </w:p>
          <w:p w:rsidR="004D3CC7" w:rsidRPr="00926E4D" w:rsidRDefault="004D3CC7" w:rsidP="00FA17E3">
            <w:pPr>
              <w:ind w:left="-68" w:right="-94"/>
              <w:jc w:val="center"/>
            </w:pPr>
            <w:r w:rsidRPr="00926E4D">
              <w:t>0,04</w:t>
            </w:r>
          </w:p>
        </w:tc>
        <w:tc>
          <w:tcPr>
            <w:tcW w:w="243" w:type="pct"/>
            <w:gridSpan w:val="2"/>
          </w:tcPr>
          <w:p w:rsidR="004D3CC7" w:rsidRPr="00926E4D" w:rsidRDefault="004D3CC7" w:rsidP="00FA17E3">
            <w:pPr>
              <w:ind w:left="-68" w:right="-94"/>
              <w:jc w:val="center"/>
            </w:pPr>
          </w:p>
          <w:p w:rsidR="004D3CC7" w:rsidRPr="00926E4D" w:rsidRDefault="004D3CC7" w:rsidP="00FA17E3">
            <w:pPr>
              <w:ind w:left="-68" w:right="-94"/>
              <w:jc w:val="center"/>
            </w:pPr>
            <w:r w:rsidRPr="00926E4D">
              <w:t>0,022</w:t>
            </w:r>
          </w:p>
        </w:tc>
        <w:tc>
          <w:tcPr>
            <w:tcW w:w="260" w:type="pct"/>
          </w:tcPr>
          <w:p w:rsidR="004D3CC7" w:rsidRPr="00926E4D" w:rsidRDefault="004D3CC7" w:rsidP="00FA17E3">
            <w:pPr>
              <w:ind w:left="-68" w:right="-94"/>
              <w:jc w:val="center"/>
            </w:pPr>
          </w:p>
          <w:p w:rsidR="004D3CC7" w:rsidRPr="00926E4D" w:rsidRDefault="004D3CC7" w:rsidP="00FA17E3">
            <w:pPr>
              <w:ind w:left="-68" w:right="-94"/>
              <w:jc w:val="center"/>
            </w:pPr>
            <w:r w:rsidRPr="00926E4D">
              <w:t>-</w:t>
            </w:r>
          </w:p>
        </w:tc>
      </w:tr>
      <w:tr w:rsidR="004D3CC7" w:rsidRPr="00926E4D" w:rsidTr="00FA17E3">
        <w:trPr>
          <w:jc w:val="center"/>
        </w:trPr>
        <w:tc>
          <w:tcPr>
            <w:tcW w:w="888" w:type="pct"/>
          </w:tcPr>
          <w:p w:rsidR="004D3CC7" w:rsidRPr="00926E4D" w:rsidRDefault="004D3CC7" w:rsidP="00FA17E3">
            <w:pPr>
              <w:jc w:val="both"/>
            </w:pPr>
            <w:r w:rsidRPr="00926E4D">
              <w:t>м.Луцьк,</w:t>
            </w:r>
          </w:p>
          <w:p w:rsidR="004D3CC7" w:rsidRPr="00926E4D" w:rsidRDefault="004D3CC7" w:rsidP="00FA17E3">
            <w:pPr>
              <w:jc w:val="both"/>
            </w:pPr>
            <w:r w:rsidRPr="00926E4D">
              <w:t>1,5км нижче міста</w:t>
            </w:r>
          </w:p>
        </w:tc>
        <w:tc>
          <w:tcPr>
            <w:tcW w:w="310" w:type="pct"/>
            <w:vAlign w:val="center"/>
          </w:tcPr>
          <w:p w:rsidR="004D3CC7" w:rsidRPr="00926E4D" w:rsidRDefault="004D3CC7" w:rsidP="00FA17E3">
            <w:pPr>
              <w:pStyle w:val="af3"/>
              <w:jc w:val="center"/>
              <w:rPr>
                <w:lang w:val="uk-UA"/>
              </w:rPr>
            </w:pPr>
            <w:r w:rsidRPr="00926E4D">
              <w:rPr>
                <w:lang w:val="uk-UA"/>
              </w:rPr>
              <w:t>12,9</w:t>
            </w:r>
          </w:p>
        </w:tc>
        <w:tc>
          <w:tcPr>
            <w:tcW w:w="222" w:type="pct"/>
            <w:vAlign w:val="center"/>
          </w:tcPr>
          <w:p w:rsidR="004D3CC7" w:rsidRPr="00926E4D" w:rsidRDefault="004D3CC7" w:rsidP="00FA17E3">
            <w:pPr>
              <w:pStyle w:val="af3"/>
              <w:jc w:val="center"/>
              <w:rPr>
                <w:lang w:val="uk-UA"/>
              </w:rPr>
            </w:pPr>
          </w:p>
          <w:p w:rsidR="004D3CC7" w:rsidRPr="00926E4D" w:rsidRDefault="004D3CC7" w:rsidP="00FA17E3">
            <w:pPr>
              <w:pStyle w:val="af3"/>
              <w:jc w:val="center"/>
              <w:rPr>
                <w:lang w:val="uk-UA"/>
              </w:rPr>
            </w:pPr>
            <w:r w:rsidRPr="00926E4D">
              <w:rPr>
                <w:lang w:val="uk-UA"/>
              </w:rPr>
              <w:t>2,54</w:t>
            </w:r>
          </w:p>
        </w:tc>
        <w:tc>
          <w:tcPr>
            <w:tcW w:w="320" w:type="pct"/>
            <w:vAlign w:val="center"/>
          </w:tcPr>
          <w:p w:rsidR="004D3CC7" w:rsidRPr="00926E4D" w:rsidRDefault="004D3CC7" w:rsidP="00FA17E3">
            <w:pPr>
              <w:pStyle w:val="af3"/>
              <w:jc w:val="center"/>
              <w:rPr>
                <w:lang w:val="uk-UA"/>
              </w:rPr>
            </w:pPr>
            <w:r w:rsidRPr="00926E4D">
              <w:rPr>
                <w:lang w:val="uk-UA"/>
              </w:rPr>
              <w:t>-</w:t>
            </w:r>
          </w:p>
        </w:tc>
        <w:tc>
          <w:tcPr>
            <w:tcW w:w="292" w:type="pct"/>
            <w:vAlign w:val="center"/>
          </w:tcPr>
          <w:p w:rsidR="004D3CC7" w:rsidRPr="00926E4D" w:rsidRDefault="004D3CC7" w:rsidP="00FA17E3">
            <w:pPr>
              <w:pStyle w:val="af3"/>
              <w:jc w:val="center"/>
              <w:rPr>
                <w:lang w:val="uk-UA"/>
              </w:rPr>
            </w:pPr>
            <w:r w:rsidRPr="00926E4D">
              <w:rPr>
                <w:lang w:val="uk-UA"/>
              </w:rPr>
              <w:t>31,0</w:t>
            </w:r>
          </w:p>
        </w:tc>
        <w:tc>
          <w:tcPr>
            <w:tcW w:w="234" w:type="pct"/>
            <w:vAlign w:val="center"/>
          </w:tcPr>
          <w:p w:rsidR="004D3CC7" w:rsidRPr="00926E4D" w:rsidRDefault="004D3CC7" w:rsidP="00FA17E3">
            <w:pPr>
              <w:pStyle w:val="af3"/>
              <w:jc w:val="center"/>
              <w:rPr>
                <w:lang w:val="uk-UA"/>
              </w:rPr>
            </w:pPr>
          </w:p>
          <w:p w:rsidR="004D3CC7" w:rsidRPr="00926E4D" w:rsidRDefault="004D3CC7" w:rsidP="00FA17E3">
            <w:pPr>
              <w:pStyle w:val="af3"/>
              <w:jc w:val="center"/>
              <w:rPr>
                <w:lang w:val="uk-UA"/>
              </w:rPr>
            </w:pPr>
            <w:r w:rsidRPr="00926E4D">
              <w:rPr>
                <w:lang w:val="uk-UA"/>
              </w:rPr>
              <w:t>22,6</w:t>
            </w:r>
          </w:p>
        </w:tc>
        <w:tc>
          <w:tcPr>
            <w:tcW w:w="269" w:type="pct"/>
            <w:vAlign w:val="center"/>
          </w:tcPr>
          <w:p w:rsidR="004D3CC7" w:rsidRPr="00926E4D" w:rsidRDefault="004D3CC7" w:rsidP="00FA17E3">
            <w:pPr>
              <w:pStyle w:val="af3"/>
              <w:jc w:val="center"/>
              <w:rPr>
                <w:lang w:val="uk-UA"/>
              </w:rPr>
            </w:pPr>
            <w:r w:rsidRPr="00926E4D">
              <w:rPr>
                <w:lang w:val="uk-UA"/>
              </w:rPr>
              <w:t>1,21</w:t>
            </w:r>
          </w:p>
        </w:tc>
        <w:tc>
          <w:tcPr>
            <w:tcW w:w="274" w:type="pct"/>
          </w:tcPr>
          <w:p w:rsidR="004D3CC7" w:rsidRPr="00926E4D" w:rsidRDefault="004D3CC7" w:rsidP="00FA17E3">
            <w:pPr>
              <w:jc w:val="center"/>
            </w:pPr>
          </w:p>
          <w:p w:rsidR="004D3CC7" w:rsidRPr="00926E4D" w:rsidRDefault="004D3CC7" w:rsidP="00FA17E3"/>
          <w:p w:rsidR="004D3CC7" w:rsidRPr="00926E4D" w:rsidRDefault="004D3CC7" w:rsidP="00FA17E3">
            <w:r w:rsidRPr="00926E4D">
              <w:t>0,75</w:t>
            </w:r>
          </w:p>
        </w:tc>
        <w:tc>
          <w:tcPr>
            <w:tcW w:w="165" w:type="pct"/>
          </w:tcPr>
          <w:p w:rsidR="004D3CC7" w:rsidRPr="00926E4D" w:rsidRDefault="004D3CC7" w:rsidP="00FA17E3">
            <w:pPr>
              <w:jc w:val="center"/>
            </w:pPr>
          </w:p>
          <w:p w:rsidR="004D3CC7" w:rsidRPr="00926E4D" w:rsidRDefault="004D3CC7" w:rsidP="00FA17E3">
            <w:pPr>
              <w:jc w:val="center"/>
            </w:pPr>
          </w:p>
          <w:p w:rsidR="004D3CC7" w:rsidRPr="00926E4D" w:rsidRDefault="004D3CC7" w:rsidP="00FA17E3">
            <w:pPr>
              <w:jc w:val="center"/>
            </w:pPr>
            <w:r w:rsidRPr="00926E4D">
              <w:t>-</w:t>
            </w:r>
          </w:p>
        </w:tc>
        <w:tc>
          <w:tcPr>
            <w:tcW w:w="220" w:type="pct"/>
          </w:tcPr>
          <w:p w:rsidR="004D3CC7" w:rsidRPr="00926E4D" w:rsidRDefault="004D3CC7" w:rsidP="00FA17E3">
            <w:pPr>
              <w:ind w:left="-68" w:right="-94"/>
              <w:jc w:val="center"/>
            </w:pPr>
          </w:p>
          <w:p w:rsidR="004D3CC7" w:rsidRPr="00926E4D" w:rsidRDefault="004D3CC7" w:rsidP="00FA17E3">
            <w:pPr>
              <w:ind w:left="-68" w:right="-94"/>
              <w:jc w:val="center"/>
            </w:pPr>
          </w:p>
          <w:p w:rsidR="004D3CC7" w:rsidRPr="00926E4D" w:rsidRDefault="004D3CC7" w:rsidP="00FA17E3">
            <w:pPr>
              <w:ind w:left="-68" w:right="-94"/>
              <w:jc w:val="center"/>
            </w:pPr>
            <w:r w:rsidRPr="00926E4D">
              <w:t>8,08</w:t>
            </w:r>
          </w:p>
        </w:tc>
        <w:tc>
          <w:tcPr>
            <w:tcW w:w="235" w:type="pct"/>
          </w:tcPr>
          <w:p w:rsidR="004D3CC7" w:rsidRPr="00926E4D" w:rsidRDefault="004D3CC7" w:rsidP="00FA17E3">
            <w:pPr>
              <w:ind w:left="-68" w:right="-94"/>
              <w:jc w:val="center"/>
            </w:pPr>
          </w:p>
          <w:p w:rsidR="004D3CC7" w:rsidRPr="00926E4D" w:rsidRDefault="004D3CC7" w:rsidP="00FA17E3">
            <w:pPr>
              <w:ind w:left="-68" w:right="-94"/>
              <w:jc w:val="center"/>
            </w:pPr>
          </w:p>
          <w:p w:rsidR="004D3CC7" w:rsidRPr="00926E4D" w:rsidRDefault="004D3CC7" w:rsidP="00FA17E3">
            <w:pPr>
              <w:ind w:left="-68" w:right="-94"/>
              <w:jc w:val="center"/>
            </w:pPr>
            <w:r w:rsidRPr="00926E4D">
              <w:t>8,89</w:t>
            </w:r>
          </w:p>
        </w:tc>
        <w:tc>
          <w:tcPr>
            <w:tcW w:w="238" w:type="pct"/>
          </w:tcPr>
          <w:p w:rsidR="004D3CC7" w:rsidRPr="00926E4D" w:rsidRDefault="004D3CC7" w:rsidP="00FA17E3">
            <w:pPr>
              <w:ind w:left="-68" w:right="-94"/>
              <w:jc w:val="center"/>
            </w:pPr>
          </w:p>
          <w:p w:rsidR="004D3CC7" w:rsidRPr="00926E4D" w:rsidRDefault="004D3CC7" w:rsidP="00FA17E3">
            <w:pPr>
              <w:ind w:left="-68" w:right="-94"/>
              <w:jc w:val="center"/>
            </w:pPr>
          </w:p>
          <w:p w:rsidR="004D3CC7" w:rsidRPr="00926E4D" w:rsidRDefault="004D3CC7" w:rsidP="00FA17E3">
            <w:pPr>
              <w:ind w:left="-68" w:right="-94"/>
              <w:jc w:val="center"/>
            </w:pPr>
            <w:r w:rsidRPr="00926E4D">
              <w:t>0,060</w:t>
            </w:r>
          </w:p>
        </w:tc>
        <w:tc>
          <w:tcPr>
            <w:tcW w:w="164" w:type="pct"/>
          </w:tcPr>
          <w:p w:rsidR="004D3CC7" w:rsidRPr="00926E4D" w:rsidRDefault="004D3CC7" w:rsidP="00FA17E3">
            <w:pPr>
              <w:ind w:left="-68" w:right="-94"/>
              <w:jc w:val="center"/>
            </w:pPr>
          </w:p>
          <w:p w:rsidR="004D3CC7" w:rsidRPr="00926E4D" w:rsidRDefault="004D3CC7" w:rsidP="00FA17E3">
            <w:pPr>
              <w:ind w:left="-68" w:right="-94"/>
              <w:jc w:val="center"/>
            </w:pPr>
          </w:p>
          <w:p w:rsidR="004D3CC7" w:rsidRPr="00926E4D" w:rsidRDefault="004D3CC7" w:rsidP="00FA17E3">
            <w:pPr>
              <w:ind w:left="-68" w:right="-94"/>
              <w:jc w:val="center"/>
            </w:pPr>
            <w:r w:rsidRPr="00926E4D">
              <w:t>-</w:t>
            </w:r>
          </w:p>
        </w:tc>
        <w:tc>
          <w:tcPr>
            <w:tcW w:w="282" w:type="pct"/>
          </w:tcPr>
          <w:p w:rsidR="004D3CC7" w:rsidRPr="00926E4D" w:rsidRDefault="004D3CC7" w:rsidP="00FA17E3">
            <w:pPr>
              <w:ind w:left="-68" w:right="-94"/>
              <w:jc w:val="center"/>
            </w:pPr>
          </w:p>
          <w:p w:rsidR="004D3CC7" w:rsidRPr="00926E4D" w:rsidRDefault="004D3CC7" w:rsidP="00FA17E3">
            <w:pPr>
              <w:ind w:left="-68" w:right="-94"/>
              <w:jc w:val="center"/>
            </w:pPr>
          </w:p>
          <w:p w:rsidR="004D3CC7" w:rsidRPr="00926E4D" w:rsidRDefault="004D3CC7" w:rsidP="00FA17E3">
            <w:pPr>
              <w:ind w:left="-68" w:right="-94"/>
              <w:jc w:val="center"/>
            </w:pPr>
            <w:r w:rsidRPr="00926E4D">
              <w:t>-</w:t>
            </w:r>
          </w:p>
        </w:tc>
        <w:tc>
          <w:tcPr>
            <w:tcW w:w="167" w:type="pct"/>
          </w:tcPr>
          <w:p w:rsidR="004D3CC7" w:rsidRPr="00926E4D" w:rsidRDefault="004D3CC7" w:rsidP="00FA17E3">
            <w:pPr>
              <w:ind w:left="-68" w:right="-94"/>
              <w:jc w:val="center"/>
            </w:pPr>
          </w:p>
          <w:p w:rsidR="004D3CC7" w:rsidRPr="00926E4D" w:rsidRDefault="004D3CC7" w:rsidP="00FA17E3">
            <w:pPr>
              <w:ind w:left="-68" w:right="-94"/>
              <w:jc w:val="center"/>
            </w:pPr>
          </w:p>
          <w:p w:rsidR="004D3CC7" w:rsidRPr="00926E4D" w:rsidRDefault="004D3CC7" w:rsidP="00FA17E3">
            <w:pPr>
              <w:ind w:left="-68" w:right="-94"/>
              <w:jc w:val="center"/>
            </w:pPr>
            <w:r w:rsidRPr="00926E4D">
              <w:t>-</w:t>
            </w:r>
          </w:p>
        </w:tc>
        <w:tc>
          <w:tcPr>
            <w:tcW w:w="217" w:type="pct"/>
            <w:gridSpan w:val="2"/>
          </w:tcPr>
          <w:p w:rsidR="004D3CC7" w:rsidRPr="00926E4D" w:rsidRDefault="004D3CC7" w:rsidP="00FA17E3">
            <w:pPr>
              <w:ind w:left="-68" w:right="-94"/>
              <w:jc w:val="center"/>
            </w:pPr>
          </w:p>
          <w:p w:rsidR="004D3CC7" w:rsidRPr="00926E4D" w:rsidRDefault="004D3CC7" w:rsidP="00FA17E3">
            <w:pPr>
              <w:ind w:left="-68" w:right="-94"/>
              <w:jc w:val="center"/>
            </w:pPr>
          </w:p>
          <w:p w:rsidR="004D3CC7" w:rsidRPr="00926E4D" w:rsidRDefault="004D3CC7" w:rsidP="00FA17E3">
            <w:pPr>
              <w:ind w:left="-68" w:right="-94"/>
              <w:jc w:val="center"/>
            </w:pPr>
            <w:r w:rsidRPr="00926E4D">
              <w:t>0,05</w:t>
            </w:r>
          </w:p>
        </w:tc>
        <w:tc>
          <w:tcPr>
            <w:tcW w:w="243" w:type="pct"/>
            <w:gridSpan w:val="2"/>
          </w:tcPr>
          <w:p w:rsidR="004D3CC7" w:rsidRPr="00926E4D" w:rsidRDefault="004D3CC7" w:rsidP="00FA17E3">
            <w:pPr>
              <w:ind w:left="-68" w:right="-94"/>
              <w:jc w:val="center"/>
            </w:pPr>
          </w:p>
          <w:p w:rsidR="004D3CC7" w:rsidRPr="00926E4D" w:rsidRDefault="004D3CC7" w:rsidP="00FA17E3">
            <w:pPr>
              <w:ind w:left="-68" w:right="-94"/>
              <w:jc w:val="center"/>
            </w:pPr>
          </w:p>
          <w:p w:rsidR="004D3CC7" w:rsidRPr="00926E4D" w:rsidRDefault="004D3CC7" w:rsidP="00FA17E3">
            <w:pPr>
              <w:ind w:left="-68" w:right="-94"/>
              <w:jc w:val="center"/>
            </w:pPr>
            <w:r w:rsidRPr="00926E4D">
              <w:t>0,030</w:t>
            </w:r>
          </w:p>
        </w:tc>
        <w:tc>
          <w:tcPr>
            <w:tcW w:w="260" w:type="pct"/>
          </w:tcPr>
          <w:p w:rsidR="004D3CC7" w:rsidRPr="00926E4D" w:rsidRDefault="004D3CC7" w:rsidP="00FA17E3">
            <w:pPr>
              <w:ind w:left="-68" w:right="-94"/>
              <w:jc w:val="center"/>
            </w:pPr>
          </w:p>
          <w:p w:rsidR="004D3CC7" w:rsidRPr="00926E4D" w:rsidRDefault="004D3CC7" w:rsidP="00FA17E3">
            <w:pPr>
              <w:ind w:left="-68" w:right="-94"/>
              <w:jc w:val="center"/>
            </w:pPr>
          </w:p>
          <w:p w:rsidR="004D3CC7" w:rsidRPr="00926E4D" w:rsidRDefault="004D3CC7" w:rsidP="00FA17E3">
            <w:pPr>
              <w:ind w:left="-68" w:right="-94"/>
              <w:jc w:val="center"/>
            </w:pPr>
            <w:r w:rsidRPr="00926E4D">
              <w:t>-</w:t>
            </w:r>
          </w:p>
        </w:tc>
      </w:tr>
    </w:tbl>
    <w:p w:rsidR="004D3CC7" w:rsidRDefault="004D3CC7" w:rsidP="004D3CC7">
      <w:pPr>
        <w:ind w:firstLine="720"/>
        <w:jc w:val="both"/>
        <w:rPr>
          <w:color w:val="0000FF"/>
          <w:lang w:val="uk-UA"/>
        </w:rPr>
      </w:pPr>
    </w:p>
    <w:p w:rsidR="004D3CC7" w:rsidRPr="00926E4D" w:rsidRDefault="004D3CC7" w:rsidP="00926E4D">
      <w:pPr>
        <w:ind w:firstLine="709"/>
        <w:jc w:val="both"/>
        <w:rPr>
          <w:lang w:val="uk-UA"/>
        </w:rPr>
      </w:pPr>
      <w:r w:rsidRPr="00926E4D">
        <w:rPr>
          <w:lang w:val="uk-UA"/>
        </w:rPr>
        <w:t xml:space="preserve">Річка Стир належить до типу середніх річок з нормативною прибережною захисною смугою </w:t>
      </w:r>
      <w:smartTag w:uri="urn:schemas-microsoft-com:office:smarttags" w:element="metricconverter">
        <w:smartTagPr>
          <w:attr w:name="ProductID" w:val="50 м"/>
        </w:smartTagPr>
        <w:r w:rsidRPr="00926E4D">
          <w:rPr>
            <w:lang w:val="uk-UA"/>
          </w:rPr>
          <w:t>50 м</w:t>
        </w:r>
      </w:smartTag>
      <w:r w:rsidRPr="00926E4D">
        <w:rPr>
          <w:lang w:val="uk-UA"/>
        </w:rPr>
        <w:t xml:space="preserve">. ЗАТ “Волиньводпроект” розроблено і затверджено “Проект встановлення прибережної смуги і водоохоронної зони вздовж річок Стир, Сапалаївка, Жидувка, Омеляник в межах земель Луцької міської ради. Коригування проекту” (затв. ріш. м/ради від 01.02.2007 №43-1). Графічні параметри прибережних та водоохоронних зон зображені на “Схемі планувальних обмежень” та враховані в функціонально-планувальній структурі міста, запропонованій генпланом (з регламентацією режиму використання території). </w:t>
      </w:r>
    </w:p>
    <w:p w:rsidR="004D3CC7" w:rsidRPr="00926E4D" w:rsidRDefault="004D3CC7" w:rsidP="00926E4D">
      <w:pPr>
        <w:ind w:firstLine="709"/>
        <w:jc w:val="both"/>
        <w:rPr>
          <w:lang w:val="uk-UA"/>
        </w:rPr>
      </w:pPr>
      <w:r w:rsidRPr="00926E4D">
        <w:rPr>
          <w:lang w:val="uk-UA"/>
        </w:rPr>
        <w:t>Прибережні захисні смуги відносяться до земель водного фонду і є природоохоронною територією з режимом обмеженої господарської діяльності (згідно ВКУ, ст.88 та ЗКУ).</w:t>
      </w:r>
    </w:p>
    <w:p w:rsidR="004D3CC7" w:rsidRPr="00926E4D" w:rsidRDefault="004D3CC7" w:rsidP="00926E4D">
      <w:pPr>
        <w:ind w:firstLine="709"/>
        <w:jc w:val="both"/>
        <w:rPr>
          <w:lang w:val="uk-UA"/>
        </w:rPr>
      </w:pPr>
      <w:r w:rsidRPr="00926E4D">
        <w:rPr>
          <w:lang w:val="uk-UA"/>
        </w:rPr>
        <w:t>На ділянках річок, де в зв’язку із забудовою (згідно ст. 88 ВКУ) розміри прибережних смуг зменшені, рекомендується ввести певні обмеження у господарську діяльність на цих територіях, а саме:</w:t>
      </w:r>
    </w:p>
    <w:p w:rsidR="004D3CC7" w:rsidRPr="00926E4D" w:rsidRDefault="004D3CC7" w:rsidP="00926E4D">
      <w:pPr>
        <w:numPr>
          <w:ilvl w:val="0"/>
          <w:numId w:val="12"/>
        </w:numPr>
        <w:ind w:left="0" w:firstLine="709"/>
        <w:jc w:val="both"/>
        <w:rPr>
          <w:lang w:val="uk-UA"/>
        </w:rPr>
      </w:pPr>
      <w:r w:rsidRPr="00926E4D">
        <w:rPr>
          <w:lang w:val="uk-UA"/>
        </w:rPr>
        <w:t>заборонити будівництво нових, розширення і реконструкцію діючих будівель і споруд, що суперечать режиму господарської діяльності в межах прибережних смуг і водоохоронних зон;</w:t>
      </w:r>
    </w:p>
    <w:p w:rsidR="004D3CC7" w:rsidRPr="00926E4D" w:rsidRDefault="004D3CC7" w:rsidP="00926E4D">
      <w:pPr>
        <w:numPr>
          <w:ilvl w:val="0"/>
          <w:numId w:val="12"/>
        </w:numPr>
        <w:ind w:left="0" w:firstLine="709"/>
        <w:jc w:val="both"/>
        <w:rPr>
          <w:lang w:val="uk-UA"/>
        </w:rPr>
      </w:pPr>
      <w:r w:rsidRPr="00926E4D">
        <w:rPr>
          <w:lang w:val="uk-UA"/>
        </w:rPr>
        <w:t>у випадку звільнення цих площ включити їх у межі прибережних смуг і водоохоронних зон із відповідним режимом господарської діяльності;</w:t>
      </w:r>
    </w:p>
    <w:p w:rsidR="004D3CC7" w:rsidRPr="00926E4D" w:rsidRDefault="004D3CC7" w:rsidP="00926E4D">
      <w:pPr>
        <w:numPr>
          <w:ilvl w:val="0"/>
          <w:numId w:val="12"/>
        </w:numPr>
        <w:ind w:left="0" w:firstLine="709"/>
        <w:jc w:val="both"/>
        <w:rPr>
          <w:lang w:val="uk-UA"/>
        </w:rPr>
      </w:pPr>
      <w:r w:rsidRPr="00926E4D">
        <w:rPr>
          <w:lang w:val="uk-UA"/>
        </w:rPr>
        <w:t>надати дані площі під залуження та створення лісозахисних смуг, що найбільшою мірою сприяють охороні вод;</w:t>
      </w:r>
    </w:p>
    <w:p w:rsidR="004D3CC7" w:rsidRPr="00926E4D" w:rsidRDefault="004D3CC7" w:rsidP="00926E4D">
      <w:pPr>
        <w:numPr>
          <w:ilvl w:val="0"/>
          <w:numId w:val="12"/>
        </w:numPr>
        <w:ind w:left="0" w:firstLine="709"/>
        <w:jc w:val="both"/>
        <w:rPr>
          <w:lang w:val="uk-UA"/>
        </w:rPr>
      </w:pPr>
      <w:r w:rsidRPr="00926E4D">
        <w:rPr>
          <w:lang w:val="uk-UA"/>
        </w:rPr>
        <w:t>розглянути питання про доцільність створення на цих площах гідрологічних, ботанічних, дендрологічних заказників місцевого значення;</w:t>
      </w:r>
    </w:p>
    <w:p w:rsidR="004D3CC7" w:rsidRPr="00926E4D" w:rsidRDefault="004D3CC7" w:rsidP="00926E4D">
      <w:pPr>
        <w:numPr>
          <w:ilvl w:val="0"/>
          <w:numId w:val="12"/>
        </w:numPr>
        <w:ind w:left="0" w:firstLine="709"/>
        <w:jc w:val="both"/>
        <w:rPr>
          <w:lang w:val="uk-UA"/>
        </w:rPr>
      </w:pPr>
      <w:r w:rsidRPr="00926E4D">
        <w:rPr>
          <w:lang w:val="uk-UA"/>
        </w:rPr>
        <w:t>доводити до відома населення про особливий режим користування цими територіями;</w:t>
      </w:r>
    </w:p>
    <w:p w:rsidR="004D3CC7" w:rsidRPr="00926E4D" w:rsidRDefault="004D3CC7" w:rsidP="00926E4D">
      <w:pPr>
        <w:numPr>
          <w:ilvl w:val="0"/>
          <w:numId w:val="12"/>
        </w:numPr>
        <w:ind w:left="0" w:firstLine="709"/>
        <w:jc w:val="both"/>
        <w:rPr>
          <w:lang w:val="uk-UA"/>
        </w:rPr>
      </w:pPr>
      <w:r w:rsidRPr="00926E4D">
        <w:rPr>
          <w:lang w:val="uk-UA"/>
        </w:rPr>
        <w:t>непридатні для експлуатації споруди, а також ті, що не відповідають встановленим режимам господарювання, підлягають винесенню;</w:t>
      </w:r>
    </w:p>
    <w:p w:rsidR="004D3CC7" w:rsidRPr="00926E4D" w:rsidRDefault="004D3CC7" w:rsidP="00926E4D">
      <w:pPr>
        <w:numPr>
          <w:ilvl w:val="0"/>
          <w:numId w:val="12"/>
        </w:numPr>
        <w:ind w:left="0" w:firstLine="709"/>
        <w:jc w:val="both"/>
        <w:rPr>
          <w:lang w:val="uk-UA"/>
        </w:rPr>
      </w:pPr>
      <w:r w:rsidRPr="00926E4D">
        <w:rPr>
          <w:lang w:val="uk-UA"/>
        </w:rPr>
        <w:lastRenderedPageBreak/>
        <w:t>заборонити скидання у водні об’єкти виробничих, побутових, радіоактивних та інших видів відходів та сміття.</w:t>
      </w:r>
    </w:p>
    <w:p w:rsidR="004D3CC7" w:rsidRPr="00926E4D" w:rsidRDefault="004D3CC7" w:rsidP="00926E4D">
      <w:pPr>
        <w:ind w:firstLine="709"/>
        <w:jc w:val="both"/>
        <w:rPr>
          <w:lang w:val="uk-UA"/>
        </w:rPr>
      </w:pPr>
      <w:r w:rsidRPr="00926E4D">
        <w:rPr>
          <w:lang w:val="uk-UA"/>
        </w:rPr>
        <w:t xml:space="preserve">З 1974 року розпочаті роботи по впорядкуванню заплави р. Стиру (осушення частини заплави, спрямлення та розчищення русла, створення водойми, упорядкування ПЗС, благоустрій території), які продовжуються і нині. </w:t>
      </w:r>
    </w:p>
    <w:p w:rsidR="004D3CC7" w:rsidRPr="00926E4D" w:rsidRDefault="004D3CC7" w:rsidP="00926E4D">
      <w:pPr>
        <w:pStyle w:val="Standard"/>
        <w:tabs>
          <w:tab w:val="left" w:pos="900"/>
        </w:tabs>
        <w:ind w:firstLine="709"/>
        <w:jc w:val="both"/>
        <w:rPr>
          <w:bCs/>
          <w:lang w:val="ru-RU"/>
        </w:rPr>
      </w:pPr>
      <w:r w:rsidRPr="00926E4D">
        <w:rPr>
          <w:lang w:val="uk-UA"/>
        </w:rPr>
        <w:t>На даному етапі за завд</w:t>
      </w:r>
      <w:r w:rsidRPr="00926E4D">
        <w:rPr>
          <w:spacing w:val="3"/>
          <w:lang w:val="uk-UA"/>
        </w:rPr>
        <w:t>а</w:t>
      </w:r>
      <w:r w:rsidRPr="00926E4D">
        <w:rPr>
          <w:lang w:val="uk-UA"/>
        </w:rPr>
        <w:t xml:space="preserve">нням </w:t>
      </w:r>
      <w:r w:rsidRPr="00926E4D">
        <w:rPr>
          <w:spacing w:val="6"/>
          <w:lang w:val="uk-UA"/>
        </w:rPr>
        <w:t>“</w:t>
      </w:r>
      <w:r w:rsidRPr="00926E4D">
        <w:rPr>
          <w:spacing w:val="-5"/>
          <w:lang w:val="uk-UA"/>
        </w:rPr>
        <w:t>В</w:t>
      </w:r>
      <w:r w:rsidRPr="00926E4D">
        <w:rPr>
          <w:lang w:val="uk-UA"/>
        </w:rPr>
        <w:t>иконання</w:t>
      </w:r>
      <w:r w:rsidRPr="00926E4D">
        <w:rPr>
          <w:spacing w:val="-2"/>
          <w:lang w:val="uk-UA"/>
        </w:rPr>
        <w:t xml:space="preserve"> </w:t>
      </w:r>
      <w:r w:rsidRPr="00926E4D">
        <w:rPr>
          <w:spacing w:val="6"/>
          <w:lang w:val="uk-UA"/>
        </w:rPr>
        <w:t>м</w:t>
      </w:r>
      <w:r w:rsidRPr="00926E4D">
        <w:rPr>
          <w:spacing w:val="-7"/>
          <w:lang w:val="uk-UA"/>
        </w:rPr>
        <w:t>і</w:t>
      </w:r>
      <w:r w:rsidRPr="00926E4D">
        <w:rPr>
          <w:lang w:val="uk-UA"/>
        </w:rPr>
        <w:t>сц</w:t>
      </w:r>
      <w:r w:rsidRPr="00926E4D">
        <w:rPr>
          <w:spacing w:val="7"/>
          <w:lang w:val="uk-UA"/>
        </w:rPr>
        <w:t>е</w:t>
      </w:r>
      <w:r w:rsidRPr="00926E4D">
        <w:rPr>
          <w:lang w:val="uk-UA"/>
        </w:rPr>
        <w:t>в</w:t>
      </w:r>
      <w:r w:rsidRPr="00926E4D">
        <w:rPr>
          <w:spacing w:val="2"/>
          <w:lang w:val="uk-UA"/>
        </w:rPr>
        <w:t>и</w:t>
      </w:r>
      <w:r w:rsidRPr="00926E4D">
        <w:rPr>
          <w:lang w:val="uk-UA"/>
        </w:rPr>
        <w:t>х</w:t>
      </w:r>
      <w:r w:rsidRPr="00926E4D">
        <w:rPr>
          <w:spacing w:val="-4"/>
          <w:lang w:val="uk-UA"/>
        </w:rPr>
        <w:t xml:space="preserve"> </w:t>
      </w:r>
      <w:r w:rsidRPr="00926E4D">
        <w:rPr>
          <w:lang w:val="uk-UA"/>
        </w:rPr>
        <w:t>програм</w:t>
      </w:r>
      <w:r w:rsidRPr="00926E4D">
        <w:rPr>
          <w:spacing w:val="5"/>
          <w:lang w:val="uk-UA"/>
        </w:rPr>
        <w:t xml:space="preserve"> </w:t>
      </w:r>
      <w:r w:rsidRPr="00926E4D">
        <w:rPr>
          <w:spacing w:val="3"/>
          <w:lang w:val="uk-UA"/>
        </w:rPr>
        <w:t>в</w:t>
      </w:r>
      <w:r w:rsidRPr="00926E4D">
        <w:rPr>
          <w:spacing w:val="-7"/>
          <w:lang w:val="uk-UA"/>
        </w:rPr>
        <w:t>і</w:t>
      </w:r>
      <w:r w:rsidRPr="00926E4D">
        <w:rPr>
          <w:lang w:val="uk-UA"/>
        </w:rPr>
        <w:t>дро</w:t>
      </w:r>
      <w:r w:rsidRPr="00926E4D">
        <w:rPr>
          <w:spacing w:val="4"/>
          <w:lang w:val="uk-UA"/>
        </w:rPr>
        <w:t>д</w:t>
      </w:r>
      <w:r w:rsidRPr="00926E4D">
        <w:rPr>
          <w:lang w:val="uk-UA"/>
        </w:rPr>
        <w:t>ж</w:t>
      </w:r>
      <w:r w:rsidRPr="00926E4D">
        <w:rPr>
          <w:spacing w:val="5"/>
          <w:lang w:val="uk-UA"/>
        </w:rPr>
        <w:t>е</w:t>
      </w:r>
      <w:r w:rsidRPr="00926E4D">
        <w:rPr>
          <w:lang w:val="uk-UA"/>
        </w:rPr>
        <w:t>ння</w:t>
      </w:r>
      <w:r w:rsidRPr="00926E4D">
        <w:rPr>
          <w:spacing w:val="-2"/>
          <w:lang w:val="uk-UA"/>
        </w:rPr>
        <w:t xml:space="preserve"> </w:t>
      </w:r>
      <w:r w:rsidRPr="00926E4D">
        <w:rPr>
          <w:lang w:val="uk-UA"/>
        </w:rPr>
        <w:t>м</w:t>
      </w:r>
      <w:r w:rsidRPr="00926E4D">
        <w:rPr>
          <w:spacing w:val="2"/>
          <w:lang w:val="uk-UA"/>
        </w:rPr>
        <w:t>а</w:t>
      </w:r>
      <w:r w:rsidRPr="00926E4D">
        <w:rPr>
          <w:lang w:val="uk-UA"/>
        </w:rPr>
        <w:t>л</w:t>
      </w:r>
      <w:r w:rsidRPr="00926E4D">
        <w:rPr>
          <w:spacing w:val="4"/>
          <w:lang w:val="uk-UA"/>
        </w:rPr>
        <w:t>и</w:t>
      </w:r>
      <w:r w:rsidRPr="00926E4D">
        <w:rPr>
          <w:lang w:val="uk-UA"/>
        </w:rPr>
        <w:t>х</w:t>
      </w:r>
      <w:r w:rsidRPr="00926E4D">
        <w:rPr>
          <w:spacing w:val="-4"/>
          <w:lang w:val="uk-UA"/>
        </w:rPr>
        <w:t xml:space="preserve"> </w:t>
      </w:r>
      <w:r w:rsidRPr="00926E4D">
        <w:rPr>
          <w:spacing w:val="4"/>
          <w:lang w:val="uk-UA"/>
        </w:rPr>
        <w:t>р</w:t>
      </w:r>
      <w:r w:rsidRPr="00926E4D">
        <w:rPr>
          <w:spacing w:val="-7"/>
          <w:lang w:val="uk-UA"/>
        </w:rPr>
        <w:t>і</w:t>
      </w:r>
      <w:r w:rsidRPr="00926E4D">
        <w:rPr>
          <w:lang w:val="uk-UA"/>
        </w:rPr>
        <w:t>ч</w:t>
      </w:r>
      <w:r w:rsidRPr="00926E4D">
        <w:rPr>
          <w:spacing w:val="3"/>
          <w:lang w:val="uk-UA"/>
        </w:rPr>
        <w:t>о</w:t>
      </w:r>
      <w:r w:rsidRPr="00926E4D">
        <w:rPr>
          <w:lang w:val="uk-UA"/>
        </w:rPr>
        <w:t>к і</w:t>
      </w:r>
      <w:r w:rsidRPr="00926E4D">
        <w:rPr>
          <w:spacing w:val="-3"/>
          <w:lang w:val="uk-UA"/>
        </w:rPr>
        <w:t xml:space="preserve"> </w:t>
      </w:r>
      <w:r w:rsidRPr="00926E4D">
        <w:rPr>
          <w:lang w:val="uk-UA"/>
        </w:rPr>
        <w:t>водойм”</w:t>
      </w:r>
      <w:r w:rsidRPr="00926E4D">
        <w:rPr>
          <w:spacing w:val="3"/>
          <w:lang w:val="uk-UA"/>
        </w:rPr>
        <w:t xml:space="preserve"> </w:t>
      </w:r>
      <w:r w:rsidRPr="00926E4D">
        <w:rPr>
          <w:lang w:val="uk-UA"/>
        </w:rPr>
        <w:t xml:space="preserve">для оздоровлення річок/водойм та покращення їх гідрологічного режиму в місті проводяться активні роботи  з відновлення гідрологічного режиму та санітарного стану р. Сапалаївка (згідно робочого проекту „Відновлення гідрологічного режиму, санітарного стану та очищення від дерев русла р. Сапалаївка від вул. Ніла Хасевича до вул. Потапова з метою захисту від підтоплення громадської та житлової забудови”), її прибережної та водоохоронної зони, благоустрою берегової лінії; проводиться комплекс заходів з благоустрою Теремнівських ставків, створення пляжної зони; проведено зариблення ставка рослинноїдними видами риб з метою біологічної меліорації водойми та відновлення біорізноманіття водойми. </w:t>
      </w:r>
      <w:r w:rsidRPr="00926E4D">
        <w:rPr>
          <w:bCs/>
          <w:lang w:val="uk-UA"/>
        </w:rPr>
        <w:t xml:space="preserve">На даному етапі санітарно-технічні роботи щодо оздоровлення продовжуються на рибних ставках №1-3 </w:t>
      </w:r>
      <w:r w:rsidRPr="00926E4D">
        <w:rPr>
          <w:lang w:val="uk-UA"/>
        </w:rPr>
        <w:t xml:space="preserve">рибдільниці “Кічкарівська” </w:t>
      </w:r>
      <w:r w:rsidRPr="00926E4D">
        <w:rPr>
          <w:bCs/>
          <w:lang w:val="uk-UA"/>
        </w:rPr>
        <w:t>на</w:t>
      </w:r>
      <w:r w:rsidRPr="00926E4D">
        <w:rPr>
          <w:lang w:val="uk-UA"/>
        </w:rPr>
        <w:t xml:space="preserve"> р. Омеляник</w:t>
      </w:r>
      <w:r w:rsidRPr="00926E4D">
        <w:rPr>
          <w:bCs/>
          <w:lang w:val="uk-UA"/>
        </w:rPr>
        <w:t xml:space="preserve">.  </w:t>
      </w:r>
    </w:p>
    <w:p w:rsidR="004D3CC7" w:rsidRPr="00926E4D" w:rsidRDefault="004D3CC7" w:rsidP="00926E4D">
      <w:pPr>
        <w:pStyle w:val="Default"/>
        <w:ind w:firstLine="709"/>
        <w:jc w:val="both"/>
        <w:rPr>
          <w:color w:val="auto"/>
        </w:rPr>
      </w:pPr>
      <w:r w:rsidRPr="00926E4D">
        <w:rPr>
          <w:color w:val="auto"/>
        </w:rPr>
        <w:t>В результаті виконання запланованих робіт створюється можливість запобігання забрудненню вод та довкілля в цілому  стічними водами, відходами та недопущення попадання стічних вод на рельєф та у підземні водоносні горизонти (переважна частина території міста знаходиться в зоні санітарної охорони  підземних водозаборів), а також захищення території від підтоплення повеневими і паводковими водами.</w:t>
      </w:r>
    </w:p>
    <w:p w:rsidR="004D3CC7" w:rsidRPr="00926E4D" w:rsidRDefault="004D3CC7" w:rsidP="00926E4D">
      <w:pPr>
        <w:ind w:firstLine="709"/>
        <w:jc w:val="both"/>
        <w:rPr>
          <w:b/>
          <w:bCs/>
          <w:i/>
          <w:lang w:val="uk-UA"/>
        </w:rPr>
      </w:pPr>
      <w:r w:rsidRPr="00926E4D">
        <w:rPr>
          <w:lang w:val="uk-UA"/>
        </w:rPr>
        <w:t>Потребують вирішення  стоки з-ду “Біопек” (виробляє біоетанол), що попадають в поля фільтрації, сюди ж потрапляють рідкі побутові стоки, змішуються з бардою і створюють сморід, від якого потерпають жителі р-ну “Вересневе”.</w:t>
      </w:r>
    </w:p>
    <w:p w:rsidR="004D3CC7" w:rsidRPr="00926E4D" w:rsidRDefault="004D3CC7" w:rsidP="00926E4D">
      <w:pPr>
        <w:autoSpaceDE w:val="0"/>
        <w:autoSpaceDN w:val="0"/>
        <w:adjustRightInd w:val="0"/>
        <w:ind w:firstLine="709"/>
        <w:jc w:val="both"/>
        <w:rPr>
          <w:lang w:val="uk-UA"/>
        </w:rPr>
      </w:pPr>
      <w:bookmarkStart w:id="23" w:name="_Toc22214263"/>
      <w:r w:rsidRPr="00926E4D">
        <w:t>Покращення екологічного стану водних об’єктів передбачено</w:t>
      </w:r>
      <w:r w:rsidRPr="00926E4D">
        <w:rPr>
          <w:lang w:val="uk-UA"/>
        </w:rPr>
        <w:t xml:space="preserve"> </w:t>
      </w:r>
      <w:r w:rsidRPr="00926E4D">
        <w:t>розробленими природоохоронними заходами, які знайшли відображення у</w:t>
      </w:r>
      <w:r w:rsidRPr="00926E4D">
        <w:rPr>
          <w:lang w:val="uk-UA"/>
        </w:rPr>
        <w:t xml:space="preserve"> </w:t>
      </w:r>
      <w:r w:rsidRPr="00926E4D">
        <w:t>Регіональн</w:t>
      </w:r>
      <w:r w:rsidRPr="00926E4D">
        <w:rPr>
          <w:lang w:val="uk-UA"/>
        </w:rPr>
        <w:t>ій</w:t>
      </w:r>
      <w:r w:rsidRPr="00926E4D">
        <w:t xml:space="preserve"> програмі розвитку водного господарства та екологічного</w:t>
      </w:r>
      <w:r w:rsidRPr="00926E4D">
        <w:rPr>
          <w:lang w:val="uk-UA"/>
        </w:rPr>
        <w:t xml:space="preserve"> </w:t>
      </w:r>
      <w:r w:rsidRPr="00926E4D">
        <w:t xml:space="preserve">оздоровлення басейну річки Дніпро на період до 2021 року, </w:t>
      </w:r>
      <w:r w:rsidRPr="00926E4D">
        <w:rPr>
          <w:lang w:val="uk-UA"/>
        </w:rPr>
        <w:t>оперативні цілі і завдання якої відповідають рішенням генерального плану.</w:t>
      </w:r>
    </w:p>
    <w:p w:rsidR="004D3CC7" w:rsidRPr="00474C41" w:rsidRDefault="004D3CC7" w:rsidP="004D3CC7">
      <w:pPr>
        <w:jc w:val="center"/>
        <w:rPr>
          <w:b/>
          <w:bCs/>
          <w:i/>
          <w:sz w:val="26"/>
          <w:szCs w:val="26"/>
          <w:lang w:val="uk-UA"/>
        </w:rPr>
      </w:pPr>
    </w:p>
    <w:p w:rsidR="004D3CC7" w:rsidRPr="00926E4D" w:rsidRDefault="004D3CC7" w:rsidP="004D3CC7">
      <w:pPr>
        <w:jc w:val="center"/>
        <w:rPr>
          <w:b/>
          <w:bCs/>
          <w:i/>
          <w:lang w:val="uk-UA"/>
        </w:rPr>
      </w:pPr>
      <w:r w:rsidRPr="00926E4D">
        <w:rPr>
          <w:b/>
          <w:bCs/>
          <w:i/>
        </w:rPr>
        <w:t>Ґрунтове середовище та земельні ресурси. Екологічні аспекти землекористування</w:t>
      </w:r>
      <w:bookmarkEnd w:id="23"/>
    </w:p>
    <w:p w:rsidR="004D3CC7" w:rsidRPr="00926E4D" w:rsidRDefault="004D3CC7" w:rsidP="00926E4D">
      <w:pPr>
        <w:ind w:firstLine="709"/>
        <w:jc w:val="both"/>
        <w:rPr>
          <w:lang w:val="uk-UA"/>
        </w:rPr>
      </w:pPr>
      <w:r w:rsidRPr="00926E4D">
        <w:t>Розвиток планувальної структури міста передбача</w:t>
      </w:r>
      <w:r w:rsidRPr="00926E4D">
        <w:rPr>
          <w:lang w:val="uk-UA"/>
        </w:rPr>
        <w:t>єть</w:t>
      </w:r>
      <w:r w:rsidRPr="00926E4D">
        <w:t>ся з урахуванням сформованих містобудівних умов, наявними природними особливостями і з максимальним збереженням житлової</w:t>
      </w:r>
      <w:r w:rsidRPr="00926E4D">
        <w:rPr>
          <w:lang w:val="uk-UA"/>
        </w:rPr>
        <w:t xml:space="preserve"> </w:t>
      </w:r>
      <w:r w:rsidRPr="00926E4D">
        <w:t>та громадської забудови.</w:t>
      </w:r>
      <w:r w:rsidRPr="00926E4D">
        <w:rPr>
          <w:lang w:val="uk-UA"/>
        </w:rPr>
        <w:t xml:space="preserve"> При цьому важливим фактором є </w:t>
      </w:r>
      <w:r w:rsidRPr="00926E4D">
        <w:rPr>
          <w:bCs/>
          <w:lang w:val="uk-UA"/>
        </w:rPr>
        <w:t>якість ґрунтового середовища, яка формується та визначається як природними, так і антропогенними чинниками.</w:t>
      </w:r>
    </w:p>
    <w:p w:rsidR="004D3CC7" w:rsidRPr="00926E4D" w:rsidRDefault="004D3CC7" w:rsidP="00926E4D">
      <w:pPr>
        <w:ind w:firstLine="709"/>
        <w:jc w:val="both"/>
        <w:rPr>
          <w:lang w:val="uk-UA"/>
        </w:rPr>
      </w:pPr>
      <w:r w:rsidRPr="00926E4D">
        <w:t xml:space="preserve">В місті є невеликі ділянки </w:t>
      </w:r>
      <w:r w:rsidRPr="00926E4D">
        <w:rPr>
          <w:lang w:val="uk-UA"/>
        </w:rPr>
        <w:t xml:space="preserve">природних </w:t>
      </w:r>
      <w:r w:rsidRPr="00926E4D">
        <w:t>крутосхилів, зайняті еродованими ґрунтами</w:t>
      </w:r>
      <w:r w:rsidRPr="00926E4D">
        <w:rPr>
          <w:lang w:val="uk-UA"/>
        </w:rPr>
        <w:t>, на яких рекомендуються протиерозійні заходи. Освоєння заплавних ділянок потребує інженерної підготовки та захисту території при дотриманні їх оптимального гідрологічного режиму, що передбачено рішеннями генплану.</w:t>
      </w:r>
    </w:p>
    <w:p w:rsidR="004D3CC7" w:rsidRPr="00926E4D" w:rsidRDefault="004D3CC7" w:rsidP="00926E4D">
      <w:pPr>
        <w:ind w:firstLine="709"/>
        <w:jc w:val="both"/>
        <w:rPr>
          <w:lang w:val="uk-UA"/>
        </w:rPr>
      </w:pPr>
      <w:r w:rsidRPr="00926E4D">
        <w:t>Ґрунтовий покрив міста зазна</w:t>
      </w:r>
      <w:r w:rsidRPr="00926E4D">
        <w:rPr>
          <w:lang w:val="uk-UA"/>
        </w:rPr>
        <w:t>є</w:t>
      </w:r>
      <w:r w:rsidRPr="00926E4D">
        <w:t xml:space="preserve"> змін переважно антропогенного </w:t>
      </w:r>
      <w:r w:rsidRPr="00926E4D">
        <w:rPr>
          <w:lang w:val="uk-UA"/>
        </w:rPr>
        <w:t>вплив</w:t>
      </w:r>
      <w:r w:rsidRPr="00926E4D">
        <w:t>у</w:t>
      </w:r>
      <w:r w:rsidRPr="00926E4D">
        <w:rPr>
          <w:lang w:val="uk-UA"/>
        </w:rPr>
        <w:t xml:space="preserve"> на локальних ділянках – </w:t>
      </w:r>
      <w:r w:rsidRPr="00926E4D">
        <w:t>техногенн</w:t>
      </w:r>
      <w:r w:rsidRPr="00926E4D">
        <w:rPr>
          <w:lang w:val="uk-UA"/>
        </w:rPr>
        <w:t xml:space="preserve">ого забруднення, </w:t>
      </w:r>
      <w:r w:rsidRPr="00926E4D">
        <w:t>порушення або відсутн</w:t>
      </w:r>
      <w:r w:rsidRPr="00926E4D">
        <w:rPr>
          <w:lang w:val="uk-UA"/>
        </w:rPr>
        <w:t>ості</w:t>
      </w:r>
      <w:r w:rsidRPr="00926E4D">
        <w:t xml:space="preserve"> його на деяких ділянках.</w:t>
      </w:r>
      <w:r w:rsidRPr="00926E4D">
        <w:rPr>
          <w:lang w:val="uk-UA"/>
        </w:rPr>
        <w:t xml:space="preserve"> </w:t>
      </w:r>
    </w:p>
    <w:p w:rsidR="004D3CC7" w:rsidRPr="00926E4D" w:rsidRDefault="004D3CC7" w:rsidP="00926E4D">
      <w:pPr>
        <w:pStyle w:val="ab"/>
        <w:spacing w:after="0"/>
        <w:ind w:firstLine="709"/>
        <w:jc w:val="both"/>
        <w:rPr>
          <w:sz w:val="24"/>
          <w:szCs w:val="24"/>
          <w:lang w:val="uk-UA"/>
        </w:rPr>
      </w:pPr>
      <w:r w:rsidRPr="00926E4D">
        <w:rPr>
          <w:sz w:val="24"/>
          <w:szCs w:val="24"/>
          <w:lang w:val="uk-UA"/>
        </w:rPr>
        <w:t xml:space="preserve">В цілому стан ґрунтового середовища міста задовільний, за винятком потенційних локальних осередків забруднення, які можливі в місцях накопичення промислових та комунально-побутових відходів, об’єктів та викидів транспорту, виробничих майданчиків, які потребують санітарного благоустрою. У випадку несвоєчасного збирання та знешкодження сміття можливе механічне забруднення ґрунтів, локалізованими джерелами якого є несанкціоновані звалища. </w:t>
      </w:r>
    </w:p>
    <w:p w:rsidR="004D3CC7" w:rsidRPr="00926E4D" w:rsidRDefault="004D3CC7" w:rsidP="00926E4D">
      <w:pPr>
        <w:ind w:firstLine="709"/>
        <w:jc w:val="both"/>
        <w:rPr>
          <w:bCs/>
          <w:lang w:val="uk-UA"/>
        </w:rPr>
      </w:pPr>
    </w:p>
    <w:p w:rsidR="004D3CC7" w:rsidRPr="00926E4D" w:rsidRDefault="004D3CC7" w:rsidP="00926E4D">
      <w:pPr>
        <w:tabs>
          <w:tab w:val="left" w:pos="640"/>
        </w:tabs>
        <w:ind w:firstLine="709"/>
        <w:jc w:val="both"/>
        <w:rPr>
          <w:lang w:val="uk-UA"/>
        </w:rPr>
      </w:pPr>
      <w:r w:rsidRPr="00926E4D">
        <w:rPr>
          <w:lang w:val="uk-UA"/>
        </w:rPr>
        <w:lastRenderedPageBreak/>
        <w:t>Проблема поводження з відходами по м.Луцьк у 2018 році характеризується основними  показниками (в дужках -  показники по області):</w:t>
      </w:r>
    </w:p>
    <w:p w:rsidR="004D3CC7" w:rsidRPr="00926E4D" w:rsidRDefault="004D3CC7" w:rsidP="00926E4D">
      <w:pPr>
        <w:numPr>
          <w:ilvl w:val="0"/>
          <w:numId w:val="12"/>
        </w:numPr>
        <w:tabs>
          <w:tab w:val="left" w:pos="640"/>
        </w:tabs>
        <w:ind w:left="0" w:firstLine="709"/>
        <w:jc w:val="both"/>
        <w:rPr>
          <w:lang w:val="uk-UA"/>
        </w:rPr>
      </w:pPr>
      <w:r w:rsidRPr="00926E4D">
        <w:rPr>
          <w:lang w:val="uk-UA"/>
        </w:rPr>
        <w:t xml:space="preserve">утворено – </w:t>
      </w:r>
      <w:r w:rsidRPr="00926E4D">
        <w:rPr>
          <w:bCs/>
        </w:rPr>
        <w:t>11</w:t>
      </w:r>
      <w:r w:rsidRPr="00926E4D">
        <w:rPr>
          <w:bCs/>
          <w:lang w:val="uk-UA"/>
        </w:rPr>
        <w:t>1</w:t>
      </w:r>
      <w:r w:rsidRPr="00926E4D">
        <w:rPr>
          <w:bCs/>
        </w:rPr>
        <w:t>7</w:t>
      </w:r>
      <w:r w:rsidRPr="00926E4D">
        <w:rPr>
          <w:bCs/>
          <w:lang w:val="uk-UA"/>
        </w:rPr>
        <w:t>49.3т (</w:t>
      </w:r>
      <w:r w:rsidRPr="00926E4D">
        <w:rPr>
          <w:bCs/>
        </w:rPr>
        <w:t>555374</w:t>
      </w:r>
      <w:r w:rsidRPr="00926E4D">
        <w:rPr>
          <w:bCs/>
          <w:lang w:val="uk-UA"/>
        </w:rPr>
        <w:t>.</w:t>
      </w:r>
      <w:r w:rsidRPr="00926E4D">
        <w:rPr>
          <w:bCs/>
        </w:rPr>
        <w:t>6</w:t>
      </w:r>
      <w:r w:rsidRPr="00926E4D">
        <w:rPr>
          <w:bCs/>
          <w:lang w:val="uk-UA"/>
        </w:rPr>
        <w:t xml:space="preserve">т ), з них І-ІІІ класів – 583.3т (890т); </w:t>
      </w:r>
    </w:p>
    <w:p w:rsidR="004D3CC7" w:rsidRPr="00926E4D" w:rsidRDefault="004D3CC7" w:rsidP="00926E4D">
      <w:pPr>
        <w:numPr>
          <w:ilvl w:val="0"/>
          <w:numId w:val="12"/>
        </w:numPr>
        <w:tabs>
          <w:tab w:val="left" w:pos="640"/>
        </w:tabs>
        <w:ind w:left="0" w:firstLine="709"/>
        <w:jc w:val="both"/>
        <w:rPr>
          <w:lang w:val="uk-UA"/>
        </w:rPr>
      </w:pPr>
      <w:r w:rsidRPr="00926E4D">
        <w:rPr>
          <w:bCs/>
          <w:lang w:val="uk-UA"/>
        </w:rPr>
        <w:t>утворено на підприємствах та в домогосподарствах – 25153.5т  та 86595.8т (відповідно 431269.6т та 124105.0т);</w:t>
      </w:r>
    </w:p>
    <w:p w:rsidR="004D3CC7" w:rsidRPr="00926E4D" w:rsidRDefault="004D3CC7" w:rsidP="00926E4D">
      <w:pPr>
        <w:numPr>
          <w:ilvl w:val="0"/>
          <w:numId w:val="12"/>
        </w:numPr>
        <w:tabs>
          <w:tab w:val="left" w:pos="640"/>
        </w:tabs>
        <w:ind w:left="0" w:firstLine="709"/>
        <w:jc w:val="both"/>
        <w:rPr>
          <w:lang w:val="uk-UA"/>
        </w:rPr>
      </w:pPr>
      <w:r w:rsidRPr="00926E4D">
        <w:rPr>
          <w:bCs/>
          <w:lang w:val="uk-UA"/>
        </w:rPr>
        <w:t>утворено у розрахунку на 1км</w:t>
      </w:r>
      <w:r w:rsidRPr="00926E4D">
        <w:rPr>
          <w:bCs/>
          <w:vertAlign w:val="superscript"/>
          <w:lang w:val="uk-UA"/>
        </w:rPr>
        <w:t>2</w:t>
      </w:r>
      <w:r w:rsidRPr="00926E4D">
        <w:rPr>
          <w:bCs/>
          <w:lang w:val="uk-UA"/>
        </w:rPr>
        <w:t xml:space="preserve"> – 2660.7т (27.6т);</w:t>
      </w:r>
    </w:p>
    <w:p w:rsidR="004D3CC7" w:rsidRPr="00926E4D" w:rsidRDefault="004D3CC7" w:rsidP="00926E4D">
      <w:pPr>
        <w:numPr>
          <w:ilvl w:val="0"/>
          <w:numId w:val="12"/>
        </w:numPr>
        <w:tabs>
          <w:tab w:val="left" w:pos="640"/>
        </w:tabs>
        <w:ind w:left="0" w:firstLine="709"/>
        <w:jc w:val="both"/>
        <w:rPr>
          <w:lang w:val="uk-UA"/>
        </w:rPr>
      </w:pPr>
      <w:r w:rsidRPr="00926E4D">
        <w:rPr>
          <w:bCs/>
          <w:lang w:val="uk-UA"/>
        </w:rPr>
        <w:t>утворено у розрахунку на 1 жителя – 515.7т (535.6т);</w:t>
      </w:r>
    </w:p>
    <w:p w:rsidR="004D3CC7" w:rsidRPr="00926E4D" w:rsidRDefault="004D3CC7" w:rsidP="00926E4D">
      <w:pPr>
        <w:numPr>
          <w:ilvl w:val="0"/>
          <w:numId w:val="12"/>
        </w:numPr>
        <w:tabs>
          <w:tab w:val="left" w:pos="640"/>
        </w:tabs>
        <w:ind w:left="0" w:firstLine="709"/>
        <w:jc w:val="both"/>
        <w:rPr>
          <w:lang w:val="uk-UA"/>
        </w:rPr>
      </w:pPr>
      <w:r w:rsidRPr="00926E4D">
        <w:rPr>
          <w:bCs/>
          <w:lang w:val="uk-UA"/>
        </w:rPr>
        <w:t xml:space="preserve">утилізовано – </w:t>
      </w:r>
      <w:r w:rsidRPr="00926E4D">
        <w:t>657</w:t>
      </w:r>
      <w:r w:rsidRPr="00926E4D">
        <w:rPr>
          <w:lang w:val="uk-UA"/>
        </w:rPr>
        <w:t>.</w:t>
      </w:r>
      <w:r w:rsidRPr="00926E4D">
        <w:t>3</w:t>
      </w:r>
      <w:r w:rsidRPr="00926E4D">
        <w:rPr>
          <w:lang w:val="uk-UA"/>
        </w:rPr>
        <w:t>т (</w:t>
      </w:r>
      <w:r w:rsidRPr="00926E4D">
        <w:rPr>
          <w:bCs/>
        </w:rPr>
        <w:t>118567,7</w:t>
      </w:r>
      <w:r w:rsidRPr="00926E4D">
        <w:rPr>
          <w:bCs/>
          <w:lang w:val="uk-UA"/>
        </w:rPr>
        <w:t>т);</w:t>
      </w:r>
    </w:p>
    <w:p w:rsidR="004D3CC7" w:rsidRPr="00926E4D" w:rsidRDefault="004D3CC7" w:rsidP="00926E4D">
      <w:pPr>
        <w:numPr>
          <w:ilvl w:val="0"/>
          <w:numId w:val="12"/>
        </w:numPr>
        <w:tabs>
          <w:tab w:val="left" w:pos="640"/>
        </w:tabs>
        <w:ind w:left="0" w:firstLine="709"/>
        <w:jc w:val="both"/>
        <w:rPr>
          <w:lang w:val="uk-UA"/>
        </w:rPr>
      </w:pPr>
      <w:r w:rsidRPr="00926E4D">
        <w:rPr>
          <w:lang w:val="uk-UA"/>
        </w:rPr>
        <w:t xml:space="preserve">спалено – </w:t>
      </w:r>
      <w:r w:rsidRPr="00926E4D">
        <w:t>364</w:t>
      </w:r>
      <w:r w:rsidRPr="00926E4D">
        <w:rPr>
          <w:lang w:val="uk-UA"/>
        </w:rPr>
        <w:t>.</w:t>
      </w:r>
      <w:r w:rsidRPr="00926E4D">
        <w:t>7</w:t>
      </w:r>
      <w:r w:rsidRPr="00926E4D">
        <w:rPr>
          <w:lang w:val="uk-UA"/>
        </w:rPr>
        <w:t xml:space="preserve">т (21225.8т); </w:t>
      </w:r>
    </w:p>
    <w:p w:rsidR="004D3CC7" w:rsidRPr="00926E4D" w:rsidRDefault="004D3CC7" w:rsidP="00926E4D">
      <w:pPr>
        <w:numPr>
          <w:ilvl w:val="0"/>
          <w:numId w:val="12"/>
        </w:numPr>
        <w:tabs>
          <w:tab w:val="left" w:pos="640"/>
        </w:tabs>
        <w:ind w:left="0" w:firstLine="709"/>
        <w:jc w:val="both"/>
        <w:rPr>
          <w:lang w:val="uk-UA"/>
        </w:rPr>
      </w:pPr>
      <w:r w:rsidRPr="00926E4D">
        <w:rPr>
          <w:lang w:val="uk-UA"/>
        </w:rPr>
        <w:t xml:space="preserve">накопичено протягом експлуатації у МВВ на кінець року – </w:t>
      </w:r>
      <w:r w:rsidRPr="00926E4D">
        <w:t>802193</w:t>
      </w:r>
      <w:r w:rsidRPr="00926E4D">
        <w:rPr>
          <w:lang w:val="uk-UA"/>
        </w:rPr>
        <w:t>.</w:t>
      </w:r>
      <w:r w:rsidRPr="00926E4D">
        <w:t>4</w:t>
      </w:r>
      <w:r w:rsidRPr="00926E4D">
        <w:rPr>
          <w:lang w:val="uk-UA"/>
        </w:rPr>
        <w:t>т (8223670.8т);</w:t>
      </w:r>
    </w:p>
    <w:p w:rsidR="004D3CC7" w:rsidRPr="00926E4D" w:rsidRDefault="004D3CC7" w:rsidP="00926E4D">
      <w:pPr>
        <w:numPr>
          <w:ilvl w:val="0"/>
          <w:numId w:val="12"/>
        </w:numPr>
        <w:tabs>
          <w:tab w:val="left" w:pos="640"/>
        </w:tabs>
        <w:ind w:left="0" w:firstLine="709"/>
        <w:jc w:val="both"/>
        <w:rPr>
          <w:lang w:val="uk-UA"/>
        </w:rPr>
      </w:pPr>
      <w:r w:rsidRPr="00926E4D">
        <w:rPr>
          <w:lang w:val="uk-UA"/>
        </w:rPr>
        <w:t>накопичено на 1км</w:t>
      </w:r>
      <w:r w:rsidRPr="00926E4D">
        <w:rPr>
          <w:vertAlign w:val="superscript"/>
          <w:lang w:val="uk-UA"/>
        </w:rPr>
        <w:t>2</w:t>
      </w:r>
      <w:r w:rsidRPr="00926E4D">
        <w:rPr>
          <w:lang w:val="uk-UA"/>
        </w:rPr>
        <w:t>- 19099,8т (408.2т);</w:t>
      </w:r>
    </w:p>
    <w:p w:rsidR="004D3CC7" w:rsidRPr="00926E4D" w:rsidRDefault="004D3CC7" w:rsidP="00926E4D">
      <w:pPr>
        <w:pStyle w:val="ab"/>
        <w:numPr>
          <w:ilvl w:val="0"/>
          <w:numId w:val="12"/>
        </w:numPr>
        <w:spacing w:after="0"/>
        <w:ind w:left="0" w:firstLine="709"/>
        <w:jc w:val="both"/>
        <w:rPr>
          <w:iCs/>
          <w:sz w:val="24"/>
          <w:szCs w:val="24"/>
          <w:lang w:val="uk-UA"/>
        </w:rPr>
      </w:pPr>
      <w:r w:rsidRPr="00926E4D">
        <w:rPr>
          <w:iCs/>
          <w:sz w:val="24"/>
          <w:szCs w:val="24"/>
          <w:lang w:val="uk-UA"/>
        </w:rPr>
        <w:t xml:space="preserve">накопичено у МВВ протягом експлуатації у розрахунку на 1 жителя – </w:t>
      </w:r>
      <w:smartTag w:uri="urn:schemas-microsoft-com:office:smarttags" w:element="metricconverter">
        <w:smartTagPr>
          <w:attr w:name="ProductID" w:val="3701.9 кг"/>
        </w:smartTagPr>
        <w:r w:rsidRPr="00926E4D">
          <w:rPr>
            <w:iCs/>
            <w:sz w:val="24"/>
            <w:szCs w:val="24"/>
            <w:lang w:val="uk-UA"/>
          </w:rPr>
          <w:t>3701.9 кг</w:t>
        </w:r>
      </w:smartTag>
      <w:r w:rsidRPr="00926E4D">
        <w:rPr>
          <w:iCs/>
          <w:sz w:val="24"/>
          <w:szCs w:val="24"/>
          <w:lang w:val="uk-UA"/>
        </w:rPr>
        <w:t xml:space="preserve"> (7931.1кг);</w:t>
      </w:r>
    </w:p>
    <w:p w:rsidR="004D3CC7" w:rsidRPr="00926E4D" w:rsidRDefault="004D3CC7" w:rsidP="00926E4D">
      <w:pPr>
        <w:tabs>
          <w:tab w:val="left" w:pos="640"/>
        </w:tabs>
        <w:ind w:firstLine="709"/>
        <w:jc w:val="both"/>
        <w:rPr>
          <w:lang w:val="uk-UA"/>
        </w:rPr>
      </w:pPr>
      <w:r w:rsidRPr="00926E4D">
        <w:rPr>
          <w:lang w:val="uk-UA"/>
        </w:rPr>
        <w:t>- поводження з побутовими відходами в місті/області: всього зібрано – 85125.1т/161600.6т; на 1 особу – 392.8кг/155.9кг; видалено у спеціально відведені місця – 85125.1т/158257.7т</w:t>
      </w:r>
    </w:p>
    <w:p w:rsidR="004D3CC7" w:rsidRPr="00926E4D" w:rsidRDefault="004D3CC7" w:rsidP="00926E4D">
      <w:pPr>
        <w:pStyle w:val="ad"/>
        <w:spacing w:after="0"/>
        <w:ind w:left="0" w:firstLine="709"/>
        <w:jc w:val="both"/>
        <w:rPr>
          <w:bCs/>
          <w:sz w:val="24"/>
          <w:szCs w:val="24"/>
          <w:lang w:val="uk-UA"/>
        </w:rPr>
      </w:pPr>
      <w:r w:rsidRPr="00926E4D">
        <w:rPr>
          <w:sz w:val="24"/>
          <w:szCs w:val="24"/>
          <w:lang w:val="uk-UA"/>
        </w:rPr>
        <w:t xml:space="preserve">Нижче наведена інформація щодо динаміки основних показників утворення та поводження з відходами всіх класів небезпеки в останні роки по м.Луцьк в порівнянні з обласними показниками (за інформацією -  </w:t>
      </w:r>
      <w:r w:rsidRPr="00926E4D">
        <w:rPr>
          <w:bCs/>
          <w:sz w:val="24"/>
          <w:szCs w:val="24"/>
          <w:lang w:val="uk-UA"/>
        </w:rPr>
        <w:t xml:space="preserve">Статзбірник  </w:t>
      </w:r>
      <w:r w:rsidRPr="00926E4D">
        <w:rPr>
          <w:bCs/>
          <w:sz w:val="24"/>
          <w:szCs w:val="24"/>
        </w:rPr>
        <w:t>“</w:t>
      </w:r>
      <w:r w:rsidRPr="00926E4D">
        <w:rPr>
          <w:bCs/>
          <w:sz w:val="24"/>
          <w:szCs w:val="24"/>
          <w:lang w:val="uk-UA"/>
        </w:rPr>
        <w:t>Довкілля Волині у 2018 році</w:t>
      </w:r>
      <w:r w:rsidRPr="00926E4D">
        <w:rPr>
          <w:bCs/>
          <w:sz w:val="24"/>
          <w:szCs w:val="24"/>
        </w:rPr>
        <w:t>”</w:t>
      </w:r>
      <w:r w:rsidRPr="00926E4D">
        <w:rPr>
          <w:bCs/>
          <w:sz w:val="24"/>
          <w:szCs w:val="24"/>
          <w:lang w:val="uk-UA"/>
        </w:rPr>
        <w:t xml:space="preserve">  та Статистичний бюлетень </w:t>
      </w:r>
      <w:r w:rsidRPr="00926E4D">
        <w:rPr>
          <w:bCs/>
          <w:sz w:val="24"/>
          <w:szCs w:val="24"/>
        </w:rPr>
        <w:t>“</w:t>
      </w:r>
      <w:r w:rsidRPr="00926E4D">
        <w:rPr>
          <w:bCs/>
          <w:sz w:val="24"/>
          <w:szCs w:val="24"/>
          <w:lang w:val="uk-UA"/>
        </w:rPr>
        <w:t>Навколишнє середовище м. Луцька у 2018 році</w:t>
      </w:r>
      <w:r w:rsidRPr="00926E4D">
        <w:rPr>
          <w:bCs/>
          <w:sz w:val="24"/>
          <w:szCs w:val="24"/>
        </w:rPr>
        <w:t>”</w:t>
      </w:r>
      <w:r w:rsidRPr="00926E4D">
        <w:rPr>
          <w:bCs/>
          <w:sz w:val="24"/>
          <w:szCs w:val="24"/>
          <w:lang w:val="uk-UA"/>
        </w:rPr>
        <w:t>)</w:t>
      </w:r>
    </w:p>
    <w:p w:rsidR="004D3CC7" w:rsidRPr="00474C41" w:rsidRDefault="004D3CC7" w:rsidP="004D3CC7">
      <w:pPr>
        <w:jc w:val="both"/>
        <w:rPr>
          <w:color w:val="0000FF"/>
          <w:sz w:val="26"/>
          <w:szCs w:val="26"/>
          <w:lang w:val="uk-UA"/>
        </w:rPr>
      </w:pPr>
    </w:p>
    <w:p w:rsidR="004D3CC7" w:rsidRPr="00926E4D" w:rsidRDefault="004D3CC7" w:rsidP="004D3CC7">
      <w:pPr>
        <w:pStyle w:val="af6"/>
        <w:jc w:val="center"/>
        <w:rPr>
          <w:b/>
          <w:bCs/>
          <w:sz w:val="24"/>
          <w:szCs w:val="24"/>
        </w:rPr>
      </w:pPr>
      <w:r w:rsidRPr="00926E4D">
        <w:rPr>
          <w:b/>
          <w:bCs/>
          <w:sz w:val="24"/>
          <w:szCs w:val="24"/>
        </w:rPr>
        <w:t xml:space="preserve">Основні показники утворення та поводження з відходами </w:t>
      </w:r>
    </w:p>
    <w:p w:rsidR="004D3CC7" w:rsidRPr="00926E4D" w:rsidRDefault="004D3CC7" w:rsidP="004D3CC7">
      <w:pPr>
        <w:pStyle w:val="af6"/>
        <w:jc w:val="center"/>
        <w:rPr>
          <w:b/>
          <w:bCs/>
          <w:sz w:val="24"/>
          <w:szCs w:val="24"/>
        </w:rPr>
      </w:pPr>
      <w:r w:rsidRPr="00926E4D">
        <w:rPr>
          <w:b/>
          <w:bCs/>
          <w:sz w:val="24"/>
          <w:szCs w:val="24"/>
        </w:rPr>
        <w:t xml:space="preserve">всіх класів небезпеки </w:t>
      </w:r>
    </w:p>
    <w:p w:rsidR="004D3CC7" w:rsidRPr="00612AB4" w:rsidRDefault="004D3CC7" w:rsidP="004D3CC7">
      <w:pPr>
        <w:ind w:right="-284"/>
        <w:jc w:val="center"/>
        <w:rPr>
          <w:i/>
          <w:color w:val="0000FF"/>
          <w:lang w:val="uk-UA"/>
        </w:rPr>
      </w:pPr>
      <w:r w:rsidRPr="00612AB4">
        <w:rPr>
          <w:i/>
          <w:color w:val="0000FF"/>
          <w:lang w:val="uk-UA"/>
        </w:rPr>
        <w:t xml:space="preserve">                                                                                                                 </w:t>
      </w:r>
      <w:r w:rsidR="00926E4D" w:rsidRPr="004D4239">
        <w:rPr>
          <w:lang w:val="uk-UA"/>
        </w:rPr>
        <w:t>Таблиця</w:t>
      </w:r>
      <w:r w:rsidR="00926E4D">
        <w:rPr>
          <w:lang w:val="uk-UA"/>
        </w:rPr>
        <w:t xml:space="preserve"> 2.1.2.8</w:t>
      </w:r>
    </w:p>
    <w:p w:rsidR="004D3CC7" w:rsidRDefault="004D3CC7" w:rsidP="004D3CC7">
      <w:pPr>
        <w:jc w:val="both"/>
        <w:rPr>
          <w:color w:val="0000FF"/>
          <w:lang w:val="uk-U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1423"/>
        <w:gridCol w:w="1423"/>
        <w:gridCol w:w="1303"/>
        <w:gridCol w:w="1303"/>
        <w:gridCol w:w="1303"/>
      </w:tblGrid>
      <w:tr w:rsidR="004D3CC7" w:rsidRPr="00F9350C" w:rsidTr="00FA17E3">
        <w:tc>
          <w:tcPr>
            <w:tcW w:w="3168" w:type="dxa"/>
            <w:shd w:val="clear" w:color="auto" w:fill="auto"/>
          </w:tcPr>
          <w:p w:rsidR="004D3CC7" w:rsidRPr="00926E4D" w:rsidRDefault="004D3CC7" w:rsidP="00FA17E3">
            <w:pPr>
              <w:jc w:val="center"/>
              <w:rPr>
                <w:i/>
                <w:lang w:val="uk-UA"/>
              </w:rPr>
            </w:pPr>
            <w:r w:rsidRPr="00926E4D">
              <w:rPr>
                <w:bCs/>
                <w:i/>
              </w:rPr>
              <w:t>Основні показники</w:t>
            </w:r>
            <w:r w:rsidRPr="00926E4D">
              <w:rPr>
                <w:bCs/>
                <w:i/>
                <w:lang w:val="uk-UA"/>
              </w:rPr>
              <w:t xml:space="preserve"> по місту /області</w:t>
            </w:r>
          </w:p>
        </w:tc>
        <w:tc>
          <w:tcPr>
            <w:tcW w:w="1423" w:type="dxa"/>
            <w:shd w:val="clear" w:color="auto" w:fill="auto"/>
          </w:tcPr>
          <w:p w:rsidR="004D3CC7" w:rsidRPr="00926E4D" w:rsidRDefault="004D3CC7" w:rsidP="00FA17E3">
            <w:pPr>
              <w:jc w:val="center"/>
              <w:rPr>
                <w:i/>
                <w:lang w:val="uk-UA"/>
              </w:rPr>
            </w:pPr>
            <w:r w:rsidRPr="00926E4D">
              <w:rPr>
                <w:i/>
                <w:lang w:val="uk-UA"/>
              </w:rPr>
              <w:t>2010р.</w:t>
            </w:r>
          </w:p>
        </w:tc>
        <w:tc>
          <w:tcPr>
            <w:tcW w:w="1423" w:type="dxa"/>
            <w:shd w:val="clear" w:color="auto" w:fill="auto"/>
          </w:tcPr>
          <w:p w:rsidR="004D3CC7" w:rsidRPr="00926E4D" w:rsidRDefault="004D3CC7" w:rsidP="00FA17E3">
            <w:pPr>
              <w:jc w:val="center"/>
              <w:rPr>
                <w:i/>
                <w:lang w:val="uk-UA"/>
              </w:rPr>
            </w:pPr>
            <w:r w:rsidRPr="00926E4D">
              <w:rPr>
                <w:i/>
                <w:lang w:val="uk-UA"/>
              </w:rPr>
              <w:t>2015р.</w:t>
            </w:r>
          </w:p>
        </w:tc>
        <w:tc>
          <w:tcPr>
            <w:tcW w:w="1303" w:type="dxa"/>
            <w:shd w:val="clear" w:color="auto" w:fill="auto"/>
          </w:tcPr>
          <w:p w:rsidR="004D3CC7" w:rsidRPr="00926E4D" w:rsidRDefault="004D3CC7" w:rsidP="00FA17E3">
            <w:pPr>
              <w:jc w:val="center"/>
              <w:rPr>
                <w:i/>
                <w:lang w:val="uk-UA"/>
              </w:rPr>
            </w:pPr>
            <w:r w:rsidRPr="00926E4D">
              <w:rPr>
                <w:i/>
                <w:lang w:val="uk-UA"/>
              </w:rPr>
              <w:t>2016р.</w:t>
            </w:r>
          </w:p>
        </w:tc>
        <w:tc>
          <w:tcPr>
            <w:tcW w:w="1303" w:type="dxa"/>
            <w:shd w:val="clear" w:color="auto" w:fill="auto"/>
          </w:tcPr>
          <w:p w:rsidR="004D3CC7" w:rsidRPr="00926E4D" w:rsidRDefault="004D3CC7" w:rsidP="00FA17E3">
            <w:pPr>
              <w:jc w:val="center"/>
              <w:rPr>
                <w:i/>
                <w:lang w:val="uk-UA"/>
              </w:rPr>
            </w:pPr>
            <w:r w:rsidRPr="00926E4D">
              <w:rPr>
                <w:i/>
                <w:lang w:val="uk-UA"/>
              </w:rPr>
              <w:t>2017р.</w:t>
            </w:r>
          </w:p>
        </w:tc>
        <w:tc>
          <w:tcPr>
            <w:tcW w:w="1303" w:type="dxa"/>
            <w:shd w:val="clear" w:color="auto" w:fill="auto"/>
          </w:tcPr>
          <w:p w:rsidR="004D3CC7" w:rsidRPr="00926E4D" w:rsidRDefault="004D3CC7" w:rsidP="00FA17E3">
            <w:pPr>
              <w:jc w:val="center"/>
              <w:rPr>
                <w:i/>
                <w:lang w:val="uk-UA"/>
              </w:rPr>
            </w:pPr>
            <w:r w:rsidRPr="00926E4D">
              <w:rPr>
                <w:i/>
                <w:lang w:val="uk-UA"/>
              </w:rPr>
              <w:t>2018р.</w:t>
            </w:r>
          </w:p>
        </w:tc>
      </w:tr>
      <w:tr w:rsidR="004D3CC7" w:rsidRPr="00F9350C" w:rsidTr="00FA17E3">
        <w:tc>
          <w:tcPr>
            <w:tcW w:w="3168" w:type="dxa"/>
            <w:shd w:val="clear" w:color="auto" w:fill="auto"/>
          </w:tcPr>
          <w:p w:rsidR="004D3CC7" w:rsidRPr="00926E4D" w:rsidRDefault="004D3CC7" w:rsidP="00FA17E3">
            <w:pPr>
              <w:pStyle w:val="Default"/>
              <w:jc w:val="center"/>
              <w:rPr>
                <w:color w:val="auto"/>
              </w:rPr>
            </w:pPr>
            <w:r w:rsidRPr="00926E4D">
              <w:rPr>
                <w:b/>
                <w:color w:val="auto"/>
              </w:rPr>
              <w:t>Утворення відходів</w:t>
            </w:r>
            <w:r w:rsidRPr="00926E4D">
              <w:rPr>
                <w:color w:val="auto"/>
              </w:rPr>
              <w:t xml:space="preserve"> (з урахуванням відходів домогосподарств)  в місті (т):</w:t>
            </w:r>
          </w:p>
          <w:p w:rsidR="004D3CC7" w:rsidRPr="00926E4D" w:rsidRDefault="004D3CC7" w:rsidP="00FA17E3">
            <w:pPr>
              <w:jc w:val="center"/>
              <w:rPr>
                <w:lang w:val="uk-UA"/>
              </w:rPr>
            </w:pPr>
          </w:p>
        </w:tc>
        <w:tc>
          <w:tcPr>
            <w:tcW w:w="1423" w:type="dxa"/>
            <w:shd w:val="clear" w:color="auto" w:fill="auto"/>
          </w:tcPr>
          <w:p w:rsidR="004D3CC7" w:rsidRPr="00926E4D" w:rsidRDefault="004D3CC7" w:rsidP="00FA17E3">
            <w:pPr>
              <w:jc w:val="center"/>
              <w:rPr>
                <w:lang w:val="uk-UA"/>
              </w:rPr>
            </w:pPr>
            <w:r w:rsidRPr="00926E4D">
              <w:rPr>
                <w:lang w:val="uk-UA"/>
              </w:rPr>
              <w:t>238046.4/</w:t>
            </w:r>
          </w:p>
          <w:p w:rsidR="004D3CC7" w:rsidRPr="00926E4D" w:rsidRDefault="004D3CC7" w:rsidP="00FA17E3">
            <w:pPr>
              <w:jc w:val="center"/>
              <w:rPr>
                <w:lang w:val="uk-UA"/>
              </w:rPr>
            </w:pPr>
            <w:r w:rsidRPr="00926E4D">
              <w:rPr>
                <w:lang w:val="uk-UA"/>
              </w:rPr>
              <w:t>632994.0</w:t>
            </w:r>
          </w:p>
        </w:tc>
        <w:tc>
          <w:tcPr>
            <w:tcW w:w="1423" w:type="dxa"/>
            <w:shd w:val="clear" w:color="auto" w:fill="auto"/>
          </w:tcPr>
          <w:p w:rsidR="004D3CC7" w:rsidRPr="00926E4D" w:rsidRDefault="004D3CC7" w:rsidP="00FA17E3">
            <w:pPr>
              <w:jc w:val="center"/>
              <w:rPr>
                <w:lang w:val="uk-UA"/>
              </w:rPr>
            </w:pPr>
            <w:r w:rsidRPr="00926E4D">
              <w:rPr>
                <w:lang w:val="uk-UA"/>
              </w:rPr>
              <w:t>292999.0/</w:t>
            </w:r>
          </w:p>
          <w:p w:rsidR="004D3CC7" w:rsidRPr="00926E4D" w:rsidRDefault="004D3CC7" w:rsidP="00FA17E3">
            <w:pPr>
              <w:jc w:val="center"/>
              <w:rPr>
                <w:lang w:val="uk-UA"/>
              </w:rPr>
            </w:pPr>
            <w:r w:rsidRPr="00926E4D">
              <w:rPr>
                <w:lang w:val="uk-UA"/>
              </w:rPr>
              <w:t>638849.0</w:t>
            </w:r>
          </w:p>
        </w:tc>
        <w:tc>
          <w:tcPr>
            <w:tcW w:w="1303" w:type="dxa"/>
            <w:shd w:val="clear" w:color="auto" w:fill="auto"/>
          </w:tcPr>
          <w:p w:rsidR="004D3CC7" w:rsidRPr="00926E4D" w:rsidRDefault="004D3CC7" w:rsidP="00FA17E3">
            <w:pPr>
              <w:jc w:val="center"/>
              <w:rPr>
                <w:lang w:val="uk-UA"/>
              </w:rPr>
            </w:pPr>
            <w:r w:rsidRPr="00926E4D">
              <w:rPr>
                <w:lang w:val="uk-UA"/>
              </w:rPr>
              <w:t>310503.3/</w:t>
            </w:r>
          </w:p>
          <w:p w:rsidR="004D3CC7" w:rsidRPr="00926E4D" w:rsidRDefault="004D3CC7" w:rsidP="00FA17E3">
            <w:pPr>
              <w:jc w:val="center"/>
              <w:rPr>
                <w:lang w:val="uk-UA"/>
              </w:rPr>
            </w:pPr>
            <w:r w:rsidRPr="00926E4D">
              <w:rPr>
                <w:lang w:val="uk-UA"/>
              </w:rPr>
              <w:t>684004.1</w:t>
            </w:r>
          </w:p>
        </w:tc>
        <w:tc>
          <w:tcPr>
            <w:tcW w:w="1303" w:type="dxa"/>
            <w:shd w:val="clear" w:color="auto" w:fill="auto"/>
          </w:tcPr>
          <w:p w:rsidR="004D3CC7" w:rsidRPr="00926E4D" w:rsidRDefault="004D3CC7" w:rsidP="00FA17E3">
            <w:pPr>
              <w:jc w:val="center"/>
              <w:rPr>
                <w:lang w:val="uk-UA"/>
              </w:rPr>
            </w:pPr>
            <w:r w:rsidRPr="00926E4D">
              <w:rPr>
                <w:lang w:val="uk-UA"/>
              </w:rPr>
              <w:t>389761.1/</w:t>
            </w:r>
          </w:p>
          <w:p w:rsidR="004D3CC7" w:rsidRPr="00926E4D" w:rsidRDefault="004D3CC7" w:rsidP="00FA17E3">
            <w:pPr>
              <w:jc w:val="center"/>
              <w:rPr>
                <w:lang w:val="uk-UA"/>
              </w:rPr>
            </w:pPr>
            <w:r w:rsidRPr="00926E4D">
              <w:rPr>
                <w:lang w:val="uk-UA"/>
              </w:rPr>
              <w:t>733088.7</w:t>
            </w:r>
          </w:p>
        </w:tc>
        <w:tc>
          <w:tcPr>
            <w:tcW w:w="1303" w:type="dxa"/>
            <w:shd w:val="clear" w:color="auto" w:fill="auto"/>
          </w:tcPr>
          <w:p w:rsidR="004D3CC7" w:rsidRPr="00926E4D" w:rsidRDefault="004D3CC7" w:rsidP="00FA17E3">
            <w:pPr>
              <w:jc w:val="center"/>
              <w:rPr>
                <w:lang w:val="uk-UA"/>
              </w:rPr>
            </w:pPr>
            <w:r w:rsidRPr="00926E4D">
              <w:rPr>
                <w:lang w:val="uk-UA"/>
              </w:rPr>
              <w:t>113784.0/</w:t>
            </w:r>
          </w:p>
          <w:p w:rsidR="004D3CC7" w:rsidRPr="00926E4D" w:rsidRDefault="004D3CC7" w:rsidP="00FA17E3">
            <w:pPr>
              <w:jc w:val="center"/>
              <w:rPr>
                <w:lang w:val="uk-UA"/>
              </w:rPr>
            </w:pPr>
            <w:r w:rsidRPr="00926E4D">
              <w:rPr>
                <w:lang w:val="uk-UA"/>
              </w:rPr>
              <w:t>557409.3</w:t>
            </w:r>
          </w:p>
        </w:tc>
      </w:tr>
      <w:tr w:rsidR="004D3CC7" w:rsidRPr="00F9350C" w:rsidTr="00FA17E3">
        <w:tc>
          <w:tcPr>
            <w:tcW w:w="3168" w:type="dxa"/>
            <w:shd w:val="clear" w:color="auto" w:fill="auto"/>
          </w:tcPr>
          <w:p w:rsidR="004D3CC7" w:rsidRPr="00926E4D" w:rsidRDefault="004D3CC7" w:rsidP="00FA17E3">
            <w:pPr>
              <w:pStyle w:val="Default"/>
              <w:jc w:val="center"/>
              <w:rPr>
                <w:color w:val="auto"/>
              </w:rPr>
            </w:pPr>
            <w:r w:rsidRPr="00926E4D">
              <w:rPr>
                <w:b/>
                <w:color w:val="auto"/>
              </w:rPr>
              <w:t>Утворення відходів І-ІІІ класів</w:t>
            </w:r>
            <w:r w:rsidRPr="00926E4D">
              <w:rPr>
                <w:color w:val="auto"/>
              </w:rPr>
              <w:t xml:space="preserve"> небезпеки від економічної діяльності підприємств (т):</w:t>
            </w:r>
          </w:p>
          <w:p w:rsidR="004D3CC7" w:rsidRPr="00926E4D" w:rsidRDefault="004D3CC7" w:rsidP="00FA17E3">
            <w:pPr>
              <w:jc w:val="center"/>
              <w:rPr>
                <w:lang w:val="uk-UA"/>
              </w:rPr>
            </w:pPr>
          </w:p>
        </w:tc>
        <w:tc>
          <w:tcPr>
            <w:tcW w:w="1423" w:type="dxa"/>
            <w:shd w:val="clear" w:color="auto" w:fill="auto"/>
          </w:tcPr>
          <w:p w:rsidR="004D3CC7" w:rsidRPr="00926E4D" w:rsidRDefault="004D3CC7" w:rsidP="00FA17E3">
            <w:pPr>
              <w:jc w:val="center"/>
              <w:rPr>
                <w:lang w:val="uk-UA"/>
              </w:rPr>
            </w:pPr>
            <w:r w:rsidRPr="00926E4D">
              <w:rPr>
                <w:lang w:val="uk-UA"/>
              </w:rPr>
              <w:t>414.3    /712.6</w:t>
            </w:r>
          </w:p>
        </w:tc>
        <w:tc>
          <w:tcPr>
            <w:tcW w:w="1423" w:type="dxa"/>
            <w:shd w:val="clear" w:color="auto" w:fill="auto"/>
          </w:tcPr>
          <w:p w:rsidR="004D3CC7" w:rsidRPr="00926E4D" w:rsidRDefault="004D3CC7" w:rsidP="00FA17E3">
            <w:pPr>
              <w:pStyle w:val="Default"/>
              <w:jc w:val="center"/>
              <w:rPr>
                <w:color w:val="auto"/>
              </w:rPr>
            </w:pPr>
            <w:r w:rsidRPr="00926E4D">
              <w:rPr>
                <w:color w:val="auto"/>
              </w:rPr>
              <w:t>256.5    /562.9</w:t>
            </w:r>
          </w:p>
          <w:p w:rsidR="004D3CC7" w:rsidRPr="00926E4D" w:rsidRDefault="004D3CC7" w:rsidP="00FA17E3">
            <w:pPr>
              <w:jc w:val="center"/>
              <w:rPr>
                <w:lang w:val="uk-UA"/>
              </w:rPr>
            </w:pPr>
          </w:p>
        </w:tc>
        <w:tc>
          <w:tcPr>
            <w:tcW w:w="1303" w:type="dxa"/>
            <w:shd w:val="clear" w:color="auto" w:fill="auto"/>
          </w:tcPr>
          <w:p w:rsidR="004D3CC7" w:rsidRPr="00926E4D" w:rsidRDefault="004D3CC7" w:rsidP="00FA17E3">
            <w:pPr>
              <w:jc w:val="center"/>
              <w:rPr>
                <w:lang w:val="uk-UA"/>
              </w:rPr>
            </w:pPr>
            <w:r w:rsidRPr="00926E4D">
              <w:rPr>
                <w:lang w:val="uk-UA"/>
              </w:rPr>
              <w:t>202.2    /446.7</w:t>
            </w:r>
          </w:p>
        </w:tc>
        <w:tc>
          <w:tcPr>
            <w:tcW w:w="1303" w:type="dxa"/>
            <w:shd w:val="clear" w:color="auto" w:fill="auto"/>
          </w:tcPr>
          <w:p w:rsidR="004D3CC7" w:rsidRPr="00926E4D" w:rsidRDefault="004D3CC7" w:rsidP="00FA17E3">
            <w:pPr>
              <w:jc w:val="center"/>
              <w:rPr>
                <w:lang w:val="uk-UA"/>
              </w:rPr>
            </w:pPr>
            <w:r w:rsidRPr="00926E4D">
              <w:rPr>
                <w:lang w:val="uk-UA"/>
              </w:rPr>
              <w:t>510.0    /850.4</w:t>
            </w:r>
          </w:p>
        </w:tc>
        <w:tc>
          <w:tcPr>
            <w:tcW w:w="1303" w:type="dxa"/>
            <w:shd w:val="clear" w:color="auto" w:fill="auto"/>
          </w:tcPr>
          <w:p w:rsidR="004D3CC7" w:rsidRPr="00926E4D" w:rsidRDefault="004D3CC7" w:rsidP="00FA17E3">
            <w:pPr>
              <w:pStyle w:val="Default"/>
              <w:jc w:val="center"/>
              <w:rPr>
                <w:color w:val="auto"/>
              </w:rPr>
            </w:pPr>
            <w:r w:rsidRPr="00926E4D">
              <w:rPr>
                <w:color w:val="auto"/>
              </w:rPr>
              <w:t>2618.0  /2924.6</w:t>
            </w:r>
          </w:p>
          <w:p w:rsidR="004D3CC7" w:rsidRPr="00926E4D" w:rsidRDefault="004D3CC7" w:rsidP="00FA17E3">
            <w:pPr>
              <w:jc w:val="center"/>
              <w:rPr>
                <w:lang w:val="uk-UA"/>
              </w:rPr>
            </w:pPr>
          </w:p>
        </w:tc>
      </w:tr>
      <w:tr w:rsidR="004D3CC7" w:rsidRPr="00F9350C" w:rsidTr="00FA17E3">
        <w:trPr>
          <w:trHeight w:val="1497"/>
        </w:trPr>
        <w:tc>
          <w:tcPr>
            <w:tcW w:w="3168" w:type="dxa"/>
            <w:shd w:val="clear" w:color="auto" w:fill="auto"/>
          </w:tcPr>
          <w:p w:rsidR="004D3CC7" w:rsidRPr="00926E4D" w:rsidRDefault="004D3CC7" w:rsidP="00FA17E3">
            <w:pPr>
              <w:pStyle w:val="Default"/>
              <w:jc w:val="center"/>
              <w:rPr>
                <w:color w:val="auto"/>
              </w:rPr>
            </w:pPr>
            <w:r w:rsidRPr="00926E4D">
              <w:rPr>
                <w:b/>
                <w:color w:val="auto"/>
              </w:rPr>
              <w:t>Накопичення відходів</w:t>
            </w:r>
            <w:r w:rsidRPr="00926E4D">
              <w:rPr>
                <w:color w:val="auto"/>
              </w:rPr>
              <w:t>* протягом  експлуатації у місцях видалення відходів (на кінець року, т):</w:t>
            </w:r>
          </w:p>
          <w:p w:rsidR="004D3CC7" w:rsidRPr="00926E4D" w:rsidRDefault="004D3CC7" w:rsidP="00FA17E3">
            <w:pPr>
              <w:jc w:val="center"/>
              <w:rPr>
                <w:lang w:val="uk-UA"/>
              </w:rPr>
            </w:pPr>
          </w:p>
        </w:tc>
        <w:tc>
          <w:tcPr>
            <w:tcW w:w="1423" w:type="dxa"/>
            <w:shd w:val="clear" w:color="auto" w:fill="auto"/>
          </w:tcPr>
          <w:p w:rsidR="004D3CC7" w:rsidRPr="00926E4D" w:rsidRDefault="004D3CC7" w:rsidP="00FA17E3">
            <w:pPr>
              <w:pStyle w:val="Default"/>
              <w:jc w:val="center"/>
              <w:rPr>
                <w:color w:val="auto"/>
              </w:rPr>
            </w:pPr>
            <w:r w:rsidRPr="00926E4D">
              <w:rPr>
                <w:color w:val="auto"/>
              </w:rPr>
              <w:t>913487.0    /17061469.7</w:t>
            </w:r>
          </w:p>
          <w:p w:rsidR="004D3CC7" w:rsidRPr="00926E4D" w:rsidRDefault="004D3CC7" w:rsidP="00FA17E3">
            <w:pPr>
              <w:jc w:val="center"/>
              <w:rPr>
                <w:lang w:val="uk-UA"/>
              </w:rPr>
            </w:pPr>
          </w:p>
        </w:tc>
        <w:tc>
          <w:tcPr>
            <w:tcW w:w="1423" w:type="dxa"/>
            <w:shd w:val="clear" w:color="auto" w:fill="auto"/>
          </w:tcPr>
          <w:p w:rsidR="004D3CC7" w:rsidRPr="00926E4D" w:rsidRDefault="004D3CC7" w:rsidP="00FA17E3">
            <w:pPr>
              <w:jc w:val="center"/>
              <w:rPr>
                <w:lang w:val="uk-UA"/>
              </w:rPr>
            </w:pPr>
            <w:r w:rsidRPr="00926E4D">
              <w:rPr>
                <w:lang w:val="uk-UA"/>
              </w:rPr>
              <w:t>1601115.0   /15815086.1</w:t>
            </w:r>
          </w:p>
        </w:tc>
        <w:tc>
          <w:tcPr>
            <w:tcW w:w="1303" w:type="dxa"/>
            <w:shd w:val="clear" w:color="auto" w:fill="auto"/>
          </w:tcPr>
          <w:p w:rsidR="004D3CC7" w:rsidRPr="00926E4D" w:rsidRDefault="004D3CC7" w:rsidP="00FA17E3">
            <w:pPr>
              <w:jc w:val="center"/>
              <w:rPr>
                <w:lang w:val="uk-UA"/>
              </w:rPr>
            </w:pPr>
            <w:r w:rsidRPr="00926E4D">
              <w:rPr>
                <w:lang w:val="uk-UA"/>
              </w:rPr>
              <w:t>1779500.0   /8875276.0</w:t>
            </w:r>
          </w:p>
        </w:tc>
        <w:tc>
          <w:tcPr>
            <w:tcW w:w="1303" w:type="dxa"/>
            <w:shd w:val="clear" w:color="auto" w:fill="auto"/>
          </w:tcPr>
          <w:p w:rsidR="004D3CC7" w:rsidRPr="00926E4D" w:rsidRDefault="004D3CC7" w:rsidP="00FA17E3">
            <w:pPr>
              <w:jc w:val="center"/>
              <w:rPr>
                <w:lang w:val="uk-UA"/>
              </w:rPr>
            </w:pPr>
            <w:r w:rsidRPr="00926E4D">
              <w:rPr>
                <w:lang w:val="uk-UA"/>
              </w:rPr>
              <w:t>2145969.0   /9350000.8</w:t>
            </w:r>
          </w:p>
        </w:tc>
        <w:tc>
          <w:tcPr>
            <w:tcW w:w="1303" w:type="dxa"/>
            <w:shd w:val="clear" w:color="auto" w:fill="auto"/>
          </w:tcPr>
          <w:p w:rsidR="004D3CC7" w:rsidRPr="00926E4D" w:rsidRDefault="004D3CC7" w:rsidP="00FA17E3">
            <w:pPr>
              <w:pStyle w:val="Default"/>
              <w:jc w:val="center"/>
              <w:rPr>
                <w:color w:val="auto"/>
              </w:rPr>
            </w:pPr>
            <w:r w:rsidRPr="00926E4D">
              <w:rPr>
                <w:color w:val="auto"/>
              </w:rPr>
              <w:t>802193.4     /8223670.8</w:t>
            </w:r>
          </w:p>
          <w:p w:rsidR="004D3CC7" w:rsidRPr="00926E4D" w:rsidRDefault="004D3CC7" w:rsidP="00FA17E3">
            <w:pPr>
              <w:jc w:val="center"/>
              <w:rPr>
                <w:lang w:val="uk-UA"/>
              </w:rPr>
            </w:pPr>
          </w:p>
        </w:tc>
      </w:tr>
      <w:tr w:rsidR="004D3CC7" w:rsidRPr="00F9350C" w:rsidTr="00FA17E3">
        <w:tc>
          <w:tcPr>
            <w:tcW w:w="3168" w:type="dxa"/>
            <w:shd w:val="clear" w:color="auto" w:fill="auto"/>
          </w:tcPr>
          <w:p w:rsidR="004D3CC7" w:rsidRPr="00926E4D" w:rsidRDefault="004D3CC7" w:rsidP="00FA17E3">
            <w:pPr>
              <w:jc w:val="center"/>
              <w:rPr>
                <w:lang w:val="uk-UA"/>
              </w:rPr>
            </w:pPr>
            <w:r w:rsidRPr="00926E4D">
              <w:rPr>
                <w:b/>
                <w:lang w:val="uk-UA"/>
              </w:rPr>
              <w:t>Наявність відходів І-ІІІ класів</w:t>
            </w:r>
            <w:r w:rsidRPr="00926E4D">
              <w:rPr>
                <w:lang w:val="uk-UA"/>
              </w:rPr>
              <w:t xml:space="preserve"> небезпеки у тимчасовому зберіганні на території підприємств (на кінець року, т)</w:t>
            </w:r>
          </w:p>
        </w:tc>
        <w:tc>
          <w:tcPr>
            <w:tcW w:w="1423" w:type="dxa"/>
            <w:shd w:val="clear" w:color="auto" w:fill="auto"/>
          </w:tcPr>
          <w:p w:rsidR="004D3CC7" w:rsidRPr="00926E4D" w:rsidRDefault="004D3CC7" w:rsidP="00FA17E3">
            <w:pPr>
              <w:jc w:val="center"/>
              <w:rPr>
                <w:lang w:val="uk-UA"/>
              </w:rPr>
            </w:pPr>
            <w:r w:rsidRPr="00926E4D">
              <w:rPr>
                <w:lang w:val="uk-UA"/>
              </w:rPr>
              <w:t>-</w:t>
            </w:r>
          </w:p>
        </w:tc>
        <w:tc>
          <w:tcPr>
            <w:tcW w:w="1423" w:type="dxa"/>
            <w:shd w:val="clear" w:color="auto" w:fill="auto"/>
          </w:tcPr>
          <w:p w:rsidR="004D3CC7" w:rsidRPr="00926E4D" w:rsidRDefault="004D3CC7" w:rsidP="00FA17E3">
            <w:pPr>
              <w:jc w:val="center"/>
              <w:rPr>
                <w:lang w:val="uk-UA"/>
              </w:rPr>
            </w:pPr>
            <w:r w:rsidRPr="00926E4D">
              <w:rPr>
                <w:lang w:val="uk-UA"/>
              </w:rPr>
              <w:t>33.7 / 50.0</w:t>
            </w:r>
          </w:p>
        </w:tc>
        <w:tc>
          <w:tcPr>
            <w:tcW w:w="1303" w:type="dxa"/>
            <w:shd w:val="clear" w:color="auto" w:fill="auto"/>
          </w:tcPr>
          <w:p w:rsidR="004D3CC7" w:rsidRPr="00926E4D" w:rsidRDefault="004D3CC7" w:rsidP="00FA17E3">
            <w:pPr>
              <w:jc w:val="center"/>
              <w:rPr>
                <w:lang w:val="uk-UA"/>
              </w:rPr>
            </w:pPr>
            <w:r w:rsidRPr="00926E4D">
              <w:rPr>
                <w:lang w:val="uk-UA"/>
              </w:rPr>
              <w:t>31.6 / 50.8</w:t>
            </w:r>
          </w:p>
        </w:tc>
        <w:tc>
          <w:tcPr>
            <w:tcW w:w="1303" w:type="dxa"/>
            <w:shd w:val="clear" w:color="auto" w:fill="auto"/>
          </w:tcPr>
          <w:p w:rsidR="004D3CC7" w:rsidRPr="00926E4D" w:rsidRDefault="004D3CC7" w:rsidP="00FA17E3">
            <w:pPr>
              <w:jc w:val="center"/>
              <w:rPr>
                <w:lang w:val="uk-UA"/>
              </w:rPr>
            </w:pPr>
            <w:r w:rsidRPr="00926E4D">
              <w:rPr>
                <w:lang w:val="uk-UA"/>
              </w:rPr>
              <w:t>30.4 / 61.3</w:t>
            </w:r>
          </w:p>
        </w:tc>
        <w:tc>
          <w:tcPr>
            <w:tcW w:w="1303" w:type="dxa"/>
            <w:shd w:val="clear" w:color="auto" w:fill="auto"/>
          </w:tcPr>
          <w:p w:rsidR="004D3CC7" w:rsidRPr="00926E4D" w:rsidRDefault="004D3CC7" w:rsidP="00FA17E3">
            <w:pPr>
              <w:pStyle w:val="Default"/>
              <w:jc w:val="center"/>
              <w:rPr>
                <w:color w:val="auto"/>
              </w:rPr>
            </w:pPr>
            <w:r w:rsidRPr="00926E4D">
              <w:rPr>
                <w:color w:val="auto"/>
              </w:rPr>
              <w:t>2069.0 / 2110.1</w:t>
            </w:r>
          </w:p>
          <w:p w:rsidR="004D3CC7" w:rsidRPr="00926E4D" w:rsidRDefault="004D3CC7" w:rsidP="00FA17E3">
            <w:pPr>
              <w:jc w:val="center"/>
              <w:rPr>
                <w:lang w:val="uk-UA"/>
              </w:rPr>
            </w:pPr>
          </w:p>
        </w:tc>
      </w:tr>
    </w:tbl>
    <w:p w:rsidR="004D3CC7" w:rsidRPr="00926E4D" w:rsidRDefault="004D3CC7" w:rsidP="004D3CC7">
      <w:pPr>
        <w:pStyle w:val="Default"/>
        <w:jc w:val="both"/>
        <w:rPr>
          <w:color w:val="auto"/>
          <w:sz w:val="22"/>
          <w:szCs w:val="22"/>
        </w:rPr>
      </w:pPr>
      <w:r w:rsidRPr="00926E4D">
        <w:rPr>
          <w:color w:val="auto"/>
          <w:sz w:val="22"/>
          <w:szCs w:val="22"/>
        </w:rPr>
        <w:t xml:space="preserve">*До 2010 року включно враховані відходи, тимчасово розміщені  у спеціально відведених місцях та об’єктах. З 2015 року – відходи, накопичені протягом експлуатації, у спеціально відведених місцях чи об’єктах економічно активних підприємств і організацій, без урахування відходів, тимчасово розміщених у спеціально відведених місцях чи об’єктах.  </w:t>
      </w:r>
    </w:p>
    <w:p w:rsidR="004D3CC7" w:rsidRPr="00926E4D" w:rsidRDefault="004D3CC7" w:rsidP="004D3CC7">
      <w:pPr>
        <w:tabs>
          <w:tab w:val="left" w:pos="640"/>
        </w:tabs>
        <w:jc w:val="center"/>
        <w:rPr>
          <w:b/>
        </w:rPr>
      </w:pPr>
      <w:r w:rsidRPr="00926E4D">
        <w:rPr>
          <w:b/>
        </w:rPr>
        <w:lastRenderedPageBreak/>
        <w:t>Основні показники поводження з відходами</w:t>
      </w:r>
    </w:p>
    <w:p w:rsidR="004D3CC7" w:rsidRPr="00926E4D" w:rsidRDefault="004D3CC7" w:rsidP="004D3CC7">
      <w:pPr>
        <w:tabs>
          <w:tab w:val="left" w:pos="640"/>
        </w:tabs>
        <w:jc w:val="center"/>
        <w:rPr>
          <w:b/>
        </w:rPr>
      </w:pPr>
      <w:r w:rsidRPr="00926E4D">
        <w:rPr>
          <w:b/>
        </w:rPr>
        <w:t>в міст</w:t>
      </w:r>
      <w:r w:rsidRPr="00926E4D">
        <w:rPr>
          <w:b/>
          <w:lang w:val="uk-UA"/>
        </w:rPr>
        <w:t xml:space="preserve">і </w:t>
      </w:r>
      <w:r w:rsidRPr="00926E4D">
        <w:rPr>
          <w:b/>
        </w:rPr>
        <w:t xml:space="preserve"> у 2018 році</w:t>
      </w:r>
    </w:p>
    <w:p w:rsidR="004D3CC7" w:rsidRPr="00612AB4" w:rsidRDefault="004D3CC7" w:rsidP="004D3CC7">
      <w:pPr>
        <w:ind w:right="-284"/>
        <w:jc w:val="center"/>
        <w:rPr>
          <w:i/>
          <w:color w:val="0000FF"/>
          <w:lang w:val="uk-UA"/>
        </w:rPr>
      </w:pPr>
      <w:r w:rsidRPr="00612AB4">
        <w:rPr>
          <w:i/>
          <w:color w:val="0000FF"/>
          <w:lang w:val="uk-UA"/>
        </w:rPr>
        <w:t xml:space="preserve">                                                                                                                 </w:t>
      </w:r>
      <w:r w:rsidR="00926E4D" w:rsidRPr="004D4239">
        <w:rPr>
          <w:lang w:val="uk-UA"/>
        </w:rPr>
        <w:t>Таблиця</w:t>
      </w:r>
      <w:r w:rsidR="00926E4D">
        <w:rPr>
          <w:lang w:val="uk-UA"/>
        </w:rPr>
        <w:t xml:space="preserve"> 2.1.2.9</w:t>
      </w:r>
    </w:p>
    <w:p w:rsidR="004D3CC7" w:rsidRPr="003027CD" w:rsidRDefault="004D3CC7" w:rsidP="004D3CC7">
      <w:pPr>
        <w:tabs>
          <w:tab w:val="left" w:pos="640"/>
        </w:tabs>
        <w:ind w:right="260"/>
        <w:jc w:val="right"/>
        <w:rPr>
          <w:i/>
          <w:color w:val="0000FF"/>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020"/>
        <w:gridCol w:w="1525"/>
        <w:gridCol w:w="1525"/>
        <w:gridCol w:w="1325"/>
        <w:gridCol w:w="1725"/>
        <w:gridCol w:w="1525"/>
      </w:tblGrid>
      <w:tr w:rsidR="00926E4D" w:rsidRPr="00926E4D" w:rsidTr="00926E4D">
        <w:trPr>
          <w:jc w:val="center"/>
        </w:trPr>
        <w:tc>
          <w:tcPr>
            <w:tcW w:w="2019" w:type="dxa"/>
            <w:vAlign w:val="center"/>
          </w:tcPr>
          <w:p w:rsidR="004D3CC7" w:rsidRPr="00926E4D" w:rsidRDefault="004D3CC7" w:rsidP="00FA17E3">
            <w:pPr>
              <w:spacing w:line="260" w:lineRule="exact"/>
              <w:jc w:val="center"/>
              <w:rPr>
                <w:i/>
              </w:rPr>
            </w:pPr>
          </w:p>
        </w:tc>
        <w:tc>
          <w:tcPr>
            <w:tcW w:w="1524" w:type="dxa"/>
            <w:vAlign w:val="center"/>
          </w:tcPr>
          <w:p w:rsidR="004D3CC7" w:rsidRPr="00926E4D" w:rsidRDefault="004D3CC7" w:rsidP="00FA17E3">
            <w:pPr>
              <w:spacing w:line="260" w:lineRule="exact"/>
              <w:ind w:left="-57" w:right="-57"/>
              <w:jc w:val="center"/>
              <w:rPr>
                <w:i/>
              </w:rPr>
            </w:pPr>
            <w:r w:rsidRPr="00926E4D">
              <w:rPr>
                <w:i/>
              </w:rPr>
              <w:t>Утворено,</w:t>
            </w:r>
            <w:r w:rsidRPr="00926E4D">
              <w:rPr>
                <w:i/>
              </w:rPr>
              <w:br/>
              <w:t>т</w:t>
            </w:r>
          </w:p>
        </w:tc>
        <w:tc>
          <w:tcPr>
            <w:tcW w:w="1524" w:type="dxa"/>
            <w:vAlign w:val="center"/>
          </w:tcPr>
          <w:p w:rsidR="004D3CC7" w:rsidRPr="00926E4D" w:rsidRDefault="004D3CC7" w:rsidP="00FA17E3">
            <w:pPr>
              <w:spacing w:line="260" w:lineRule="exact"/>
              <w:ind w:left="-57" w:right="-57"/>
              <w:jc w:val="center"/>
              <w:rPr>
                <w:i/>
                <w:iCs/>
              </w:rPr>
            </w:pPr>
            <w:r w:rsidRPr="00926E4D">
              <w:rPr>
                <w:i/>
                <w:iCs/>
              </w:rPr>
              <w:t>Утилізовано, т</w:t>
            </w:r>
          </w:p>
        </w:tc>
        <w:tc>
          <w:tcPr>
            <w:tcW w:w="1324" w:type="dxa"/>
            <w:vAlign w:val="center"/>
          </w:tcPr>
          <w:p w:rsidR="004D3CC7" w:rsidRPr="00926E4D" w:rsidRDefault="004D3CC7" w:rsidP="00FA17E3">
            <w:pPr>
              <w:spacing w:line="260" w:lineRule="exact"/>
              <w:ind w:left="-57" w:right="-57"/>
              <w:jc w:val="center"/>
              <w:rPr>
                <w:i/>
              </w:rPr>
            </w:pPr>
            <w:r w:rsidRPr="00926E4D">
              <w:rPr>
                <w:i/>
              </w:rPr>
              <w:t>Спалено,</w:t>
            </w:r>
            <w:r w:rsidRPr="00926E4D">
              <w:rPr>
                <w:i/>
              </w:rPr>
              <w:br/>
              <w:t>т</w:t>
            </w:r>
          </w:p>
        </w:tc>
        <w:tc>
          <w:tcPr>
            <w:tcW w:w="1724" w:type="dxa"/>
            <w:vAlign w:val="center"/>
          </w:tcPr>
          <w:p w:rsidR="004D3CC7" w:rsidRPr="00926E4D" w:rsidRDefault="004D3CC7" w:rsidP="00FA17E3">
            <w:pPr>
              <w:spacing w:line="260" w:lineRule="exact"/>
              <w:ind w:left="-57" w:right="-57"/>
              <w:jc w:val="center"/>
              <w:rPr>
                <w:i/>
              </w:rPr>
            </w:pPr>
            <w:r w:rsidRPr="00926E4D">
              <w:rPr>
                <w:i/>
              </w:rPr>
              <w:t>Накопичено відходів протягом експлуатації у місцях видалення відходів на кінець року, т</w:t>
            </w:r>
          </w:p>
        </w:tc>
        <w:tc>
          <w:tcPr>
            <w:tcW w:w="1524" w:type="dxa"/>
            <w:vAlign w:val="center"/>
          </w:tcPr>
          <w:p w:rsidR="004D3CC7" w:rsidRPr="00926E4D" w:rsidRDefault="004D3CC7" w:rsidP="00FA17E3">
            <w:pPr>
              <w:spacing w:line="260" w:lineRule="exact"/>
              <w:ind w:left="-57" w:right="-57"/>
              <w:jc w:val="center"/>
              <w:rPr>
                <w:i/>
              </w:rPr>
            </w:pPr>
            <w:r w:rsidRPr="00926E4D">
              <w:rPr>
                <w:i/>
              </w:rPr>
              <w:t>Накопичено на 1 км</w:t>
            </w:r>
            <w:r w:rsidRPr="00926E4D">
              <w:rPr>
                <w:i/>
                <w:vertAlign w:val="superscript"/>
              </w:rPr>
              <w:t>2</w:t>
            </w:r>
            <w:r w:rsidRPr="00926E4D">
              <w:rPr>
                <w:i/>
              </w:rPr>
              <w:t>,</w:t>
            </w:r>
          </w:p>
          <w:p w:rsidR="004D3CC7" w:rsidRPr="00926E4D" w:rsidRDefault="004D3CC7" w:rsidP="00FA17E3">
            <w:pPr>
              <w:spacing w:line="260" w:lineRule="exact"/>
              <w:ind w:left="-57" w:right="-57"/>
              <w:jc w:val="center"/>
              <w:rPr>
                <w:i/>
              </w:rPr>
            </w:pPr>
            <w:r w:rsidRPr="00926E4D">
              <w:rPr>
                <w:i/>
              </w:rPr>
              <w:t>т</w:t>
            </w:r>
          </w:p>
        </w:tc>
      </w:tr>
      <w:tr w:rsidR="00926E4D" w:rsidRPr="00926E4D" w:rsidTr="00926E4D">
        <w:trPr>
          <w:jc w:val="center"/>
        </w:trPr>
        <w:tc>
          <w:tcPr>
            <w:tcW w:w="2019" w:type="dxa"/>
            <w:vAlign w:val="bottom"/>
          </w:tcPr>
          <w:p w:rsidR="004D3CC7" w:rsidRPr="00926E4D" w:rsidRDefault="004D3CC7" w:rsidP="00FA17E3">
            <w:pPr>
              <w:rPr>
                <w:sz w:val="26"/>
                <w:szCs w:val="26"/>
              </w:rPr>
            </w:pPr>
            <w:r w:rsidRPr="00926E4D">
              <w:rPr>
                <w:sz w:val="26"/>
                <w:szCs w:val="26"/>
              </w:rPr>
              <w:t>м.Луцьк</w:t>
            </w:r>
          </w:p>
        </w:tc>
        <w:tc>
          <w:tcPr>
            <w:tcW w:w="1524" w:type="dxa"/>
            <w:vAlign w:val="bottom"/>
          </w:tcPr>
          <w:p w:rsidR="004D3CC7" w:rsidRPr="00926E4D" w:rsidRDefault="004D3CC7" w:rsidP="00FA17E3">
            <w:pPr>
              <w:jc w:val="right"/>
              <w:rPr>
                <w:sz w:val="26"/>
                <w:szCs w:val="26"/>
              </w:rPr>
            </w:pPr>
            <w:r w:rsidRPr="00926E4D">
              <w:rPr>
                <w:bCs/>
                <w:sz w:val="26"/>
                <w:szCs w:val="26"/>
              </w:rPr>
              <w:t>113784,0</w:t>
            </w:r>
          </w:p>
        </w:tc>
        <w:tc>
          <w:tcPr>
            <w:tcW w:w="1524" w:type="dxa"/>
            <w:vAlign w:val="bottom"/>
          </w:tcPr>
          <w:p w:rsidR="004D3CC7" w:rsidRPr="00926E4D" w:rsidRDefault="004D3CC7" w:rsidP="00FA17E3">
            <w:pPr>
              <w:jc w:val="right"/>
              <w:rPr>
                <w:sz w:val="26"/>
                <w:szCs w:val="26"/>
              </w:rPr>
            </w:pPr>
            <w:r w:rsidRPr="00926E4D">
              <w:rPr>
                <w:sz w:val="26"/>
                <w:szCs w:val="26"/>
              </w:rPr>
              <w:t>657,3</w:t>
            </w:r>
          </w:p>
        </w:tc>
        <w:tc>
          <w:tcPr>
            <w:tcW w:w="1324" w:type="dxa"/>
            <w:vAlign w:val="bottom"/>
          </w:tcPr>
          <w:p w:rsidR="004D3CC7" w:rsidRPr="00926E4D" w:rsidRDefault="004D3CC7" w:rsidP="00FA17E3">
            <w:pPr>
              <w:jc w:val="right"/>
              <w:rPr>
                <w:sz w:val="26"/>
                <w:szCs w:val="26"/>
              </w:rPr>
            </w:pPr>
            <w:r w:rsidRPr="00926E4D">
              <w:rPr>
                <w:sz w:val="26"/>
                <w:szCs w:val="26"/>
              </w:rPr>
              <w:t>364,7</w:t>
            </w:r>
          </w:p>
        </w:tc>
        <w:tc>
          <w:tcPr>
            <w:tcW w:w="1724" w:type="dxa"/>
            <w:vAlign w:val="bottom"/>
          </w:tcPr>
          <w:p w:rsidR="004D3CC7" w:rsidRPr="00926E4D" w:rsidRDefault="004D3CC7" w:rsidP="00FA17E3">
            <w:pPr>
              <w:ind w:left="-57" w:hanging="61"/>
              <w:jc w:val="right"/>
              <w:rPr>
                <w:sz w:val="26"/>
                <w:szCs w:val="26"/>
              </w:rPr>
            </w:pPr>
            <w:r w:rsidRPr="00926E4D">
              <w:rPr>
                <w:sz w:val="26"/>
                <w:szCs w:val="26"/>
              </w:rPr>
              <w:t>802193,4</w:t>
            </w:r>
          </w:p>
        </w:tc>
        <w:tc>
          <w:tcPr>
            <w:tcW w:w="1524" w:type="dxa"/>
            <w:vAlign w:val="bottom"/>
          </w:tcPr>
          <w:p w:rsidR="004D3CC7" w:rsidRPr="00926E4D" w:rsidRDefault="004D3CC7" w:rsidP="00FA17E3">
            <w:pPr>
              <w:jc w:val="right"/>
              <w:rPr>
                <w:sz w:val="26"/>
                <w:szCs w:val="26"/>
              </w:rPr>
            </w:pPr>
            <w:r w:rsidRPr="00926E4D">
              <w:rPr>
                <w:sz w:val="26"/>
                <w:szCs w:val="26"/>
              </w:rPr>
              <w:t>19099,8</w:t>
            </w:r>
          </w:p>
        </w:tc>
      </w:tr>
    </w:tbl>
    <w:p w:rsidR="004D3CC7" w:rsidRDefault="004D3CC7" w:rsidP="004D3CC7">
      <w:pPr>
        <w:pStyle w:val="13"/>
        <w:jc w:val="both"/>
        <w:rPr>
          <w:color w:val="0000FF"/>
          <w:szCs w:val="24"/>
          <w:lang w:val="uk-UA" w:eastAsia="uk-UA"/>
        </w:rPr>
      </w:pPr>
    </w:p>
    <w:p w:rsidR="004D3CC7" w:rsidRPr="00926E4D" w:rsidRDefault="004D3CC7" w:rsidP="00926E4D">
      <w:pPr>
        <w:ind w:firstLine="709"/>
        <w:jc w:val="both"/>
        <w:rPr>
          <w:lang w:val="uk-UA"/>
        </w:rPr>
      </w:pPr>
      <w:r w:rsidRPr="00926E4D">
        <w:rPr>
          <w:lang w:val="uk-UA" w:eastAsia="uk-UA"/>
        </w:rPr>
        <w:t xml:space="preserve">Як видно, об’єм утворення відходів в м.Луцьк становить 20 % їх  загальнообласного обсягу. </w:t>
      </w:r>
      <w:r w:rsidRPr="00926E4D">
        <w:rPr>
          <w:lang w:val="uk-UA"/>
        </w:rPr>
        <w:t>Рівень утилізації відходів в місті становить всього 1%.</w:t>
      </w:r>
    </w:p>
    <w:p w:rsidR="004D3CC7" w:rsidRPr="00926E4D" w:rsidRDefault="004D3CC7" w:rsidP="00926E4D">
      <w:pPr>
        <w:ind w:firstLine="709"/>
        <w:jc w:val="both"/>
        <w:rPr>
          <w:lang w:val="uk-UA"/>
        </w:rPr>
      </w:pPr>
      <w:r w:rsidRPr="00926E4D">
        <w:rPr>
          <w:lang w:val="uk-UA"/>
        </w:rPr>
        <w:t>Найбільша частка утворених відходів (біля 98%) припадає на відходи І</w:t>
      </w:r>
      <w:r w:rsidRPr="00926E4D">
        <w:rPr>
          <w:lang w:val="en-US"/>
        </w:rPr>
        <w:t>V</w:t>
      </w:r>
      <w:r w:rsidRPr="00926E4D">
        <w:rPr>
          <w:lang w:val="uk-UA"/>
        </w:rPr>
        <w:t xml:space="preserve"> класу небезпеки.  </w:t>
      </w:r>
    </w:p>
    <w:p w:rsidR="004D3CC7" w:rsidRPr="00926E4D" w:rsidRDefault="004D3CC7" w:rsidP="00926E4D">
      <w:pPr>
        <w:ind w:firstLine="709"/>
        <w:jc w:val="both"/>
        <w:rPr>
          <w:lang w:val="uk-UA"/>
        </w:rPr>
      </w:pPr>
      <w:r w:rsidRPr="00926E4D">
        <w:rPr>
          <w:lang w:val="uk-UA"/>
        </w:rPr>
        <w:t>Виробничу діяльність по переробці полімерних відходів та макулатури здійсню ТзОВ “Луцька картонно-паперова фабрика - Україна”: у</w:t>
      </w:r>
      <w:r w:rsidRPr="00926E4D">
        <w:rPr>
          <w:spacing w:val="20"/>
        </w:rPr>
        <w:t xml:space="preserve"> </w:t>
      </w:r>
      <w:r w:rsidRPr="00926E4D">
        <w:t>2016</w:t>
      </w:r>
      <w:r w:rsidRPr="00926E4D">
        <w:rPr>
          <w:spacing w:val="25"/>
        </w:rPr>
        <w:t xml:space="preserve"> </w:t>
      </w:r>
      <w:r w:rsidRPr="00926E4D">
        <w:t>ро</w:t>
      </w:r>
      <w:r w:rsidRPr="00926E4D">
        <w:rPr>
          <w:spacing w:val="4"/>
        </w:rPr>
        <w:t>ц</w:t>
      </w:r>
      <w:r w:rsidRPr="00926E4D">
        <w:t>і</w:t>
      </w:r>
      <w:r w:rsidRPr="00926E4D">
        <w:rPr>
          <w:spacing w:val="25"/>
        </w:rPr>
        <w:t xml:space="preserve"> </w:t>
      </w:r>
      <w:r w:rsidRPr="00926E4D">
        <w:rPr>
          <w:lang w:val="uk-UA"/>
        </w:rPr>
        <w:t>було</w:t>
      </w:r>
      <w:r w:rsidRPr="00926E4D">
        <w:rPr>
          <w:spacing w:val="25"/>
        </w:rPr>
        <w:t xml:space="preserve"> </w:t>
      </w:r>
      <w:r w:rsidRPr="00926E4D">
        <w:rPr>
          <w:spacing w:val="10"/>
        </w:rPr>
        <w:t>з</w:t>
      </w:r>
      <w:r w:rsidRPr="00926E4D">
        <w:t>і</w:t>
      </w:r>
      <w:r w:rsidRPr="00926E4D">
        <w:rPr>
          <w:spacing w:val="6"/>
        </w:rPr>
        <w:t>б</w:t>
      </w:r>
      <w:r w:rsidRPr="00926E4D">
        <w:rPr>
          <w:spacing w:val="4"/>
        </w:rPr>
        <w:t>р</w:t>
      </w:r>
      <w:r w:rsidRPr="00926E4D">
        <w:rPr>
          <w:spacing w:val="6"/>
        </w:rPr>
        <w:t>а</w:t>
      </w:r>
      <w:r w:rsidRPr="00926E4D">
        <w:rPr>
          <w:spacing w:val="4"/>
        </w:rPr>
        <w:t>н</w:t>
      </w:r>
      <w:r w:rsidRPr="00926E4D">
        <w:t>о</w:t>
      </w:r>
      <w:r w:rsidRPr="00926E4D">
        <w:rPr>
          <w:spacing w:val="30"/>
        </w:rPr>
        <w:t xml:space="preserve"> </w:t>
      </w:r>
      <w:r w:rsidRPr="00926E4D">
        <w:rPr>
          <w:spacing w:val="7"/>
        </w:rPr>
        <w:t>т</w:t>
      </w:r>
      <w:r w:rsidRPr="00926E4D">
        <w:t>а</w:t>
      </w:r>
      <w:r w:rsidRPr="00926E4D">
        <w:rPr>
          <w:lang w:val="uk-UA"/>
        </w:rPr>
        <w:t xml:space="preserve"> </w:t>
      </w:r>
      <w:r w:rsidRPr="00926E4D">
        <w:rPr>
          <w:spacing w:val="4"/>
        </w:rPr>
        <w:t>п</w:t>
      </w:r>
      <w:r w:rsidRPr="00926E4D">
        <w:rPr>
          <w:spacing w:val="6"/>
        </w:rPr>
        <w:t>е</w:t>
      </w:r>
      <w:r w:rsidRPr="00926E4D">
        <w:rPr>
          <w:spacing w:val="4"/>
        </w:rPr>
        <w:t>р</w:t>
      </w:r>
      <w:r w:rsidRPr="00926E4D">
        <w:rPr>
          <w:spacing w:val="6"/>
        </w:rPr>
        <w:t>е</w:t>
      </w:r>
      <w:r w:rsidRPr="00926E4D">
        <w:rPr>
          <w:spacing w:val="4"/>
        </w:rPr>
        <w:t>ро</w:t>
      </w:r>
      <w:r w:rsidRPr="00926E4D">
        <w:rPr>
          <w:spacing w:val="7"/>
        </w:rPr>
        <w:t>б</w:t>
      </w:r>
      <w:r w:rsidRPr="00926E4D">
        <w:rPr>
          <w:spacing w:val="5"/>
        </w:rPr>
        <w:t>л</w:t>
      </w:r>
      <w:r w:rsidRPr="00926E4D">
        <w:rPr>
          <w:spacing w:val="6"/>
        </w:rPr>
        <w:t>е</w:t>
      </w:r>
      <w:r w:rsidRPr="00926E4D">
        <w:rPr>
          <w:spacing w:val="4"/>
        </w:rPr>
        <w:t>н</w:t>
      </w:r>
      <w:r w:rsidRPr="00926E4D">
        <w:t>о</w:t>
      </w:r>
      <w:r w:rsidRPr="00926E4D">
        <w:rPr>
          <w:spacing w:val="26"/>
        </w:rPr>
        <w:t xml:space="preserve"> </w:t>
      </w:r>
      <w:r w:rsidRPr="00926E4D">
        <w:t>9878.15</w:t>
      </w:r>
      <w:r w:rsidRPr="00926E4D">
        <w:rPr>
          <w:spacing w:val="26"/>
        </w:rPr>
        <w:t xml:space="preserve"> </w:t>
      </w:r>
      <w:r w:rsidRPr="00926E4D">
        <w:t>т</w:t>
      </w:r>
      <w:r w:rsidRPr="00926E4D">
        <w:rPr>
          <w:spacing w:val="20"/>
        </w:rPr>
        <w:t xml:space="preserve"> </w:t>
      </w:r>
      <w:r w:rsidRPr="00926E4D">
        <w:t>м</w:t>
      </w:r>
      <w:r w:rsidRPr="00926E4D">
        <w:rPr>
          <w:spacing w:val="2"/>
        </w:rPr>
        <w:t>а</w:t>
      </w:r>
      <w:r w:rsidRPr="00926E4D">
        <w:rPr>
          <w:spacing w:val="3"/>
        </w:rPr>
        <w:t>к</w:t>
      </w:r>
      <w:r w:rsidRPr="00926E4D">
        <w:rPr>
          <w:spacing w:val="-6"/>
        </w:rPr>
        <w:t>у</w:t>
      </w:r>
      <w:r w:rsidRPr="00926E4D">
        <w:t>л</w:t>
      </w:r>
      <w:r w:rsidRPr="00926E4D">
        <w:rPr>
          <w:spacing w:val="6"/>
        </w:rPr>
        <w:t>а</w:t>
      </w:r>
      <w:r w:rsidRPr="00926E4D">
        <w:rPr>
          <w:spacing w:val="3"/>
        </w:rPr>
        <w:t>т</w:t>
      </w:r>
      <w:r w:rsidRPr="00926E4D">
        <w:rPr>
          <w:spacing w:val="-6"/>
        </w:rPr>
        <w:t>у</w:t>
      </w:r>
      <w:r w:rsidRPr="00926E4D">
        <w:t>ри</w:t>
      </w:r>
      <w:r w:rsidRPr="00926E4D">
        <w:rPr>
          <w:lang w:val="uk-UA"/>
        </w:rPr>
        <w:t>, у</w:t>
      </w:r>
      <w:r w:rsidRPr="00926E4D">
        <w:t xml:space="preserve"> 2018 році </w:t>
      </w:r>
      <w:r w:rsidRPr="00926E4D">
        <w:rPr>
          <w:lang w:val="uk-UA"/>
        </w:rPr>
        <w:t>-</w:t>
      </w:r>
      <w:r w:rsidRPr="00926E4D">
        <w:t xml:space="preserve"> 65322,847 т макулатури</w:t>
      </w:r>
      <w:r w:rsidRPr="00926E4D">
        <w:rPr>
          <w:lang w:val="uk-UA"/>
        </w:rPr>
        <w:t>.</w:t>
      </w:r>
    </w:p>
    <w:p w:rsidR="004D3CC7" w:rsidRPr="00926E4D" w:rsidRDefault="004D3CC7" w:rsidP="00926E4D">
      <w:pPr>
        <w:ind w:firstLine="709"/>
        <w:jc w:val="both"/>
        <w:rPr>
          <w:lang w:val="uk-UA"/>
        </w:rPr>
      </w:pPr>
      <w:r w:rsidRPr="00926E4D">
        <w:rPr>
          <w:lang w:val="uk-UA"/>
        </w:rPr>
        <w:t>Для збору вторсировини у місті діють стаціонарні офіційні пункти збору, розташовані за адресами: вул. Електроапаратна,5б, вул. Карбишева,1ф, вул. Рівненська,76а, вул. Гонгадзе,11. Крім того у місті працюють пересувні пункти та чимало пунктів неформального сектору.</w:t>
      </w:r>
    </w:p>
    <w:p w:rsidR="004D3CC7" w:rsidRPr="00926E4D" w:rsidRDefault="004D3CC7" w:rsidP="00926E4D">
      <w:pPr>
        <w:ind w:firstLine="709"/>
        <w:jc w:val="both"/>
        <w:rPr>
          <w:lang w:val="uk-UA"/>
        </w:rPr>
      </w:pPr>
      <w:r w:rsidRPr="00926E4D">
        <w:t xml:space="preserve">Основним способом видалення твердих побутових відходів (ТПВ) є їх захоронення на </w:t>
      </w:r>
      <w:r w:rsidRPr="00926E4D">
        <w:rPr>
          <w:lang w:val="uk-UA"/>
        </w:rPr>
        <w:t>полігоні</w:t>
      </w:r>
      <w:r w:rsidRPr="00926E4D">
        <w:t>.</w:t>
      </w:r>
    </w:p>
    <w:p w:rsidR="004D3CC7" w:rsidRPr="00926E4D" w:rsidRDefault="004D3CC7" w:rsidP="00926E4D">
      <w:pPr>
        <w:ind w:firstLine="709"/>
        <w:jc w:val="both"/>
        <w:rPr>
          <w:lang w:val="uk-UA"/>
        </w:rPr>
      </w:pPr>
      <w:r w:rsidRPr="00926E4D">
        <w:rPr>
          <w:lang w:val="uk-UA"/>
        </w:rPr>
        <w:t>В</w:t>
      </w:r>
      <w:r w:rsidRPr="00926E4D">
        <w:t xml:space="preserve"> м</w:t>
      </w:r>
      <w:r w:rsidRPr="00926E4D">
        <w:rPr>
          <w:lang w:val="uk-UA"/>
        </w:rPr>
        <w:t>.</w:t>
      </w:r>
      <w:r w:rsidRPr="00926E4D">
        <w:t xml:space="preserve"> Луцьку на даний час проводиться </w:t>
      </w:r>
      <w:r w:rsidRPr="00926E4D">
        <w:rPr>
          <w:lang w:val="uk-UA"/>
        </w:rPr>
        <w:t>р</w:t>
      </w:r>
      <w:r w:rsidRPr="00926E4D">
        <w:t>оздільне збирання побутових відходів</w:t>
      </w:r>
      <w:r w:rsidRPr="00926E4D">
        <w:rPr>
          <w:lang w:val="uk-UA"/>
        </w:rPr>
        <w:t>. Полігон ТПВ, що розташований на території м. Луцька, переповнений.</w:t>
      </w:r>
    </w:p>
    <w:p w:rsidR="004D3CC7" w:rsidRPr="00926E4D" w:rsidRDefault="004D3CC7" w:rsidP="00926E4D">
      <w:pPr>
        <w:ind w:firstLine="709"/>
        <w:jc w:val="both"/>
        <w:rPr>
          <w:lang w:val="uk-UA"/>
        </w:rPr>
      </w:pPr>
      <w:r w:rsidRPr="00926E4D">
        <w:rPr>
          <w:lang w:val="uk-UA"/>
        </w:rPr>
        <w:t xml:space="preserve">Тверді побутові відходи знешкоджуються на міському полігоні ТПВ, розташованому в районі с. Брище  Княгининенської сільської ради Луцького району (за </w:t>
      </w:r>
      <w:smartTag w:uri="urn:schemas-microsoft-com:office:smarttags" w:element="metricconverter">
        <w:smartTagPr>
          <w:attr w:name="ProductID" w:val="15 км"/>
        </w:smartTagPr>
        <w:r w:rsidRPr="00926E4D">
          <w:rPr>
            <w:lang w:val="uk-UA"/>
          </w:rPr>
          <w:t>15 км</w:t>
        </w:r>
      </w:smartTag>
      <w:r w:rsidRPr="00926E4D">
        <w:rPr>
          <w:lang w:val="uk-UA"/>
        </w:rPr>
        <w:t xml:space="preserve"> на північний захід від міста), куди немало років місто звозить відходи своєї життєдіяльності. Його територія знаходиться у задовільному стані і санітарно-захисна зона не впливає на сельбищні зони, житлова забудова в її межах відсутня.</w:t>
      </w:r>
      <w:r w:rsidRPr="00926E4D">
        <w:rPr>
          <w:lang w:val="uk-UA" w:eastAsia="uk-UA"/>
        </w:rPr>
        <w:t xml:space="preserve"> </w:t>
      </w:r>
      <w:r w:rsidRPr="00926E4D">
        <w:rPr>
          <w:lang w:val="uk-UA"/>
        </w:rPr>
        <w:t xml:space="preserve">На полігоні  установлено сміттєсортувальну лінію ТзОВ “ЛуцькЕко”.  </w:t>
      </w:r>
    </w:p>
    <w:p w:rsidR="004D3CC7" w:rsidRPr="00926E4D" w:rsidRDefault="004D3CC7" w:rsidP="00926E4D">
      <w:pPr>
        <w:ind w:firstLine="709"/>
        <w:jc w:val="both"/>
        <w:rPr>
          <w:lang w:val="uk-UA"/>
        </w:rPr>
      </w:pPr>
      <w:r w:rsidRPr="00926E4D">
        <w:rPr>
          <w:lang w:val="uk-UA"/>
        </w:rPr>
        <w:t xml:space="preserve">Площа земельної ділянки для влаштування полігону та сміттєсортувального виробництва </w:t>
      </w:r>
      <w:smartTag w:uri="urn:schemas-microsoft-com:office:smarttags" w:element="metricconverter">
        <w:smartTagPr>
          <w:attr w:name="ProductID" w:val="8,68 га"/>
        </w:smartTagPr>
        <w:r w:rsidRPr="00926E4D">
          <w:rPr>
            <w:lang w:val="uk-UA"/>
          </w:rPr>
          <w:t>8,68 га</w:t>
        </w:r>
      </w:smartTag>
      <w:r w:rsidRPr="00926E4D">
        <w:rPr>
          <w:lang w:val="uk-UA"/>
        </w:rPr>
        <w:t xml:space="preserve"> (зараз експлуатується ділянка №1 площею </w:t>
      </w:r>
      <w:smartTag w:uri="urn:schemas-microsoft-com:office:smarttags" w:element="metricconverter">
        <w:smartTagPr>
          <w:attr w:name="ProductID" w:val="1,8 га"/>
        </w:smartTagPr>
        <w:r w:rsidRPr="00926E4D">
          <w:rPr>
            <w:lang w:val="uk-UA"/>
          </w:rPr>
          <w:t>1,8 га</w:t>
        </w:r>
      </w:smartTag>
      <w:r w:rsidRPr="00926E4D">
        <w:rPr>
          <w:lang w:val="uk-UA"/>
        </w:rPr>
        <w:t xml:space="preserve">,  термін  експлуатації 6 років ). В 2016 році відведена  нова ділянка під полігон (паспорт  р/н №168 від 29.06.2016р.) площею </w:t>
      </w:r>
      <w:smartTag w:uri="urn:schemas-microsoft-com:office:smarttags" w:element="metricconverter">
        <w:smartTagPr>
          <w:attr w:name="ProductID" w:val="5,235 га"/>
        </w:smartTagPr>
        <w:r w:rsidRPr="00926E4D">
          <w:rPr>
            <w:lang w:val="uk-UA"/>
          </w:rPr>
          <w:t>5,235 га</w:t>
        </w:r>
      </w:smartTag>
      <w:r w:rsidRPr="00926E4D">
        <w:rPr>
          <w:lang w:val="uk-UA"/>
        </w:rPr>
        <w:t xml:space="preserve"> з проектним обсягом захоронення відходів 412.6 тис.т на розрахунковий термін експлуатації 15 років.</w:t>
      </w:r>
    </w:p>
    <w:p w:rsidR="004D3CC7" w:rsidRPr="00926E4D" w:rsidRDefault="004D3CC7" w:rsidP="00926E4D">
      <w:pPr>
        <w:pStyle w:val="LO-Normal"/>
        <w:ind w:firstLine="709"/>
        <w:jc w:val="both"/>
        <w:rPr>
          <w:szCs w:val="24"/>
          <w:lang w:val="uk-UA"/>
        </w:rPr>
      </w:pPr>
      <w:r w:rsidRPr="00926E4D">
        <w:rPr>
          <w:szCs w:val="24"/>
          <w:lang w:val="uk-UA"/>
        </w:rPr>
        <w:t xml:space="preserve">Перед полігоном побудовано сміттєсортувальну лінію проектною потужністю 50 тис. т відходів в рік.  </w:t>
      </w:r>
    </w:p>
    <w:p w:rsidR="004D3CC7" w:rsidRPr="00926E4D" w:rsidRDefault="004D3CC7" w:rsidP="00926E4D">
      <w:pPr>
        <w:ind w:firstLine="709"/>
        <w:jc w:val="both"/>
        <w:rPr>
          <w:lang w:val="uk-UA"/>
        </w:rPr>
      </w:pPr>
      <w:r w:rsidRPr="00926E4D">
        <w:rPr>
          <w:lang w:val="uk-UA"/>
        </w:rPr>
        <w:t>В найближчій перспективі на полігоні передбачається будівництво підприємства промислової переробки відходів продуктивністю до 120 тис. т/рік - СПКЕ (сортувально –пекреробний комплекс з виробництвом електричною чи теплової енергії)  потужністю до 120 тисяч тонн на рік. Підприємство перероблятиме різні види сміття (скло, деревину, гуму, траву і т.д.) на тирсоплиту, паркет, гумові вироби, поліетилен,   а також  сміття з багаторічних сміттєзбірників області. Навколишні села після переробки відходів отримають газ метан та електроенергію. Таким чином, у своїй діяльності підприємство буде екологічно зорієнтованим та сприятиме якісній санітарній очистці території міста та регіону.</w:t>
      </w:r>
    </w:p>
    <w:p w:rsidR="004D3CC7" w:rsidRPr="00926E4D" w:rsidRDefault="004D3CC7" w:rsidP="00926E4D">
      <w:pPr>
        <w:pStyle w:val="ab"/>
        <w:kinsoku w:val="0"/>
        <w:overflowPunct w:val="0"/>
        <w:spacing w:after="0"/>
        <w:ind w:firstLine="709"/>
        <w:jc w:val="both"/>
        <w:rPr>
          <w:sz w:val="24"/>
          <w:szCs w:val="24"/>
          <w:lang w:val="uk-UA"/>
        </w:rPr>
      </w:pPr>
      <w:r w:rsidRPr="00926E4D">
        <w:rPr>
          <w:spacing w:val="-2"/>
          <w:sz w:val="24"/>
          <w:szCs w:val="24"/>
          <w:lang w:val="uk-UA"/>
        </w:rPr>
        <w:lastRenderedPageBreak/>
        <w:t>В</w:t>
      </w:r>
      <w:r w:rsidRPr="00926E4D">
        <w:rPr>
          <w:sz w:val="24"/>
          <w:szCs w:val="24"/>
          <w:lang w:val="uk-UA"/>
        </w:rPr>
        <w:t>ел</w:t>
      </w:r>
      <w:r w:rsidRPr="00926E4D">
        <w:rPr>
          <w:spacing w:val="1"/>
          <w:sz w:val="24"/>
          <w:szCs w:val="24"/>
          <w:lang w:val="uk-UA"/>
        </w:rPr>
        <w:t>и</w:t>
      </w:r>
      <w:r w:rsidRPr="00926E4D">
        <w:rPr>
          <w:sz w:val="24"/>
          <w:szCs w:val="24"/>
          <w:lang w:val="uk-UA"/>
        </w:rPr>
        <w:t>когабарит</w:t>
      </w:r>
      <w:r w:rsidRPr="00926E4D">
        <w:rPr>
          <w:spacing w:val="1"/>
          <w:sz w:val="24"/>
          <w:szCs w:val="24"/>
          <w:lang w:val="uk-UA"/>
        </w:rPr>
        <w:t>н</w:t>
      </w:r>
      <w:r w:rsidRPr="00926E4D">
        <w:rPr>
          <w:sz w:val="24"/>
          <w:szCs w:val="24"/>
          <w:lang w:val="uk-UA"/>
        </w:rPr>
        <w:t>і</w:t>
      </w:r>
      <w:r w:rsidRPr="00926E4D">
        <w:rPr>
          <w:spacing w:val="57"/>
          <w:sz w:val="24"/>
          <w:szCs w:val="24"/>
          <w:lang w:val="uk-UA"/>
        </w:rPr>
        <w:t xml:space="preserve"> </w:t>
      </w:r>
      <w:r w:rsidRPr="00926E4D">
        <w:rPr>
          <w:sz w:val="24"/>
          <w:szCs w:val="24"/>
          <w:lang w:val="uk-UA"/>
        </w:rPr>
        <w:t>та</w:t>
      </w:r>
      <w:r w:rsidRPr="00926E4D">
        <w:rPr>
          <w:spacing w:val="57"/>
          <w:sz w:val="24"/>
          <w:szCs w:val="24"/>
          <w:lang w:val="uk-UA"/>
        </w:rPr>
        <w:t xml:space="preserve"> </w:t>
      </w:r>
      <w:r w:rsidRPr="00926E4D">
        <w:rPr>
          <w:sz w:val="24"/>
          <w:szCs w:val="24"/>
          <w:lang w:val="uk-UA"/>
        </w:rPr>
        <w:t>р</w:t>
      </w:r>
      <w:r w:rsidRPr="00926E4D">
        <w:rPr>
          <w:spacing w:val="-4"/>
          <w:sz w:val="24"/>
          <w:szCs w:val="24"/>
          <w:lang w:val="uk-UA"/>
        </w:rPr>
        <w:t>е</w:t>
      </w:r>
      <w:r w:rsidRPr="00926E4D">
        <w:rPr>
          <w:sz w:val="24"/>
          <w:szCs w:val="24"/>
          <w:lang w:val="uk-UA"/>
        </w:rPr>
        <w:t>монт</w:t>
      </w:r>
      <w:r w:rsidRPr="00926E4D">
        <w:rPr>
          <w:spacing w:val="1"/>
          <w:sz w:val="24"/>
          <w:szCs w:val="24"/>
          <w:lang w:val="uk-UA"/>
        </w:rPr>
        <w:t>н</w:t>
      </w:r>
      <w:r w:rsidRPr="00926E4D">
        <w:rPr>
          <w:sz w:val="24"/>
          <w:szCs w:val="24"/>
          <w:lang w:val="uk-UA"/>
        </w:rPr>
        <w:t>і</w:t>
      </w:r>
      <w:r w:rsidRPr="00926E4D">
        <w:rPr>
          <w:spacing w:val="57"/>
          <w:sz w:val="24"/>
          <w:szCs w:val="24"/>
          <w:lang w:val="uk-UA"/>
        </w:rPr>
        <w:t xml:space="preserve"> </w:t>
      </w:r>
      <w:r w:rsidRPr="00926E4D">
        <w:rPr>
          <w:sz w:val="24"/>
          <w:szCs w:val="24"/>
          <w:lang w:val="uk-UA"/>
        </w:rPr>
        <w:t>в</w:t>
      </w:r>
      <w:r w:rsidRPr="00926E4D">
        <w:rPr>
          <w:spacing w:val="-3"/>
          <w:sz w:val="24"/>
          <w:szCs w:val="24"/>
          <w:lang w:val="uk-UA"/>
        </w:rPr>
        <w:t>ід</w:t>
      </w:r>
      <w:r w:rsidRPr="00926E4D">
        <w:rPr>
          <w:spacing w:val="2"/>
          <w:sz w:val="24"/>
          <w:szCs w:val="24"/>
          <w:lang w:val="uk-UA"/>
        </w:rPr>
        <w:t>х</w:t>
      </w:r>
      <w:r w:rsidRPr="00926E4D">
        <w:rPr>
          <w:sz w:val="24"/>
          <w:szCs w:val="24"/>
          <w:lang w:val="uk-UA"/>
        </w:rPr>
        <w:t>оди</w:t>
      </w:r>
      <w:r w:rsidRPr="00926E4D">
        <w:rPr>
          <w:spacing w:val="60"/>
          <w:sz w:val="24"/>
          <w:szCs w:val="24"/>
          <w:lang w:val="uk-UA"/>
        </w:rPr>
        <w:t xml:space="preserve"> </w:t>
      </w:r>
      <w:r w:rsidRPr="00926E4D">
        <w:rPr>
          <w:sz w:val="24"/>
          <w:szCs w:val="24"/>
          <w:lang w:val="uk-UA"/>
        </w:rPr>
        <w:t>у</w:t>
      </w:r>
      <w:r w:rsidRPr="00926E4D">
        <w:rPr>
          <w:spacing w:val="50"/>
          <w:sz w:val="24"/>
          <w:szCs w:val="24"/>
          <w:lang w:val="uk-UA"/>
        </w:rPr>
        <w:t xml:space="preserve"> </w:t>
      </w:r>
      <w:r w:rsidRPr="00926E4D">
        <w:rPr>
          <w:sz w:val="24"/>
          <w:szCs w:val="24"/>
          <w:lang w:val="uk-UA"/>
        </w:rPr>
        <w:t>скл</w:t>
      </w:r>
      <w:r w:rsidRPr="00926E4D">
        <w:rPr>
          <w:spacing w:val="1"/>
          <w:sz w:val="24"/>
          <w:szCs w:val="24"/>
          <w:lang w:val="uk-UA"/>
        </w:rPr>
        <w:t>а</w:t>
      </w:r>
      <w:r w:rsidRPr="00926E4D">
        <w:rPr>
          <w:sz w:val="24"/>
          <w:szCs w:val="24"/>
          <w:lang w:val="uk-UA"/>
        </w:rPr>
        <w:t>ді по</w:t>
      </w:r>
      <w:r w:rsidRPr="00926E4D">
        <w:rPr>
          <w:spacing w:val="2"/>
          <w:sz w:val="24"/>
          <w:szCs w:val="24"/>
          <w:lang w:val="uk-UA"/>
        </w:rPr>
        <w:t>б</w:t>
      </w:r>
      <w:r w:rsidRPr="00926E4D">
        <w:rPr>
          <w:spacing w:val="-8"/>
          <w:sz w:val="24"/>
          <w:szCs w:val="24"/>
          <w:lang w:val="uk-UA"/>
        </w:rPr>
        <w:t>у</w:t>
      </w:r>
      <w:r w:rsidRPr="00926E4D">
        <w:rPr>
          <w:sz w:val="24"/>
          <w:szCs w:val="24"/>
          <w:lang w:val="uk-UA"/>
        </w:rPr>
        <w:t>тов</w:t>
      </w:r>
      <w:r w:rsidRPr="00926E4D">
        <w:rPr>
          <w:spacing w:val="1"/>
          <w:sz w:val="24"/>
          <w:szCs w:val="24"/>
          <w:lang w:val="uk-UA"/>
        </w:rPr>
        <w:t>и</w:t>
      </w:r>
      <w:r w:rsidRPr="00926E4D">
        <w:rPr>
          <w:sz w:val="24"/>
          <w:szCs w:val="24"/>
          <w:lang w:val="uk-UA"/>
        </w:rPr>
        <w:t>х</w:t>
      </w:r>
      <w:r w:rsidRPr="00926E4D">
        <w:rPr>
          <w:spacing w:val="59"/>
          <w:sz w:val="24"/>
          <w:szCs w:val="24"/>
          <w:lang w:val="uk-UA"/>
        </w:rPr>
        <w:t xml:space="preserve"> </w:t>
      </w:r>
      <w:r w:rsidRPr="00926E4D">
        <w:rPr>
          <w:sz w:val="24"/>
          <w:szCs w:val="24"/>
          <w:lang w:val="uk-UA"/>
        </w:rPr>
        <w:t>ві</w:t>
      </w:r>
      <w:r w:rsidRPr="00926E4D">
        <w:rPr>
          <w:spacing w:val="-3"/>
          <w:sz w:val="24"/>
          <w:szCs w:val="24"/>
          <w:lang w:val="uk-UA"/>
        </w:rPr>
        <w:t>д</w:t>
      </w:r>
      <w:r w:rsidRPr="00926E4D">
        <w:rPr>
          <w:spacing w:val="2"/>
          <w:sz w:val="24"/>
          <w:szCs w:val="24"/>
          <w:lang w:val="uk-UA"/>
        </w:rPr>
        <w:t>х</w:t>
      </w:r>
      <w:r w:rsidRPr="00926E4D">
        <w:rPr>
          <w:sz w:val="24"/>
          <w:szCs w:val="24"/>
          <w:lang w:val="uk-UA"/>
        </w:rPr>
        <w:t>одів</w:t>
      </w:r>
      <w:r w:rsidRPr="00926E4D">
        <w:rPr>
          <w:spacing w:val="57"/>
          <w:sz w:val="24"/>
          <w:szCs w:val="24"/>
          <w:lang w:val="uk-UA"/>
        </w:rPr>
        <w:t xml:space="preserve"> </w:t>
      </w:r>
      <w:r w:rsidRPr="00926E4D">
        <w:rPr>
          <w:sz w:val="24"/>
          <w:szCs w:val="24"/>
          <w:lang w:val="uk-UA"/>
        </w:rPr>
        <w:t>мають</w:t>
      </w:r>
      <w:r w:rsidRPr="00926E4D">
        <w:rPr>
          <w:spacing w:val="58"/>
          <w:sz w:val="24"/>
          <w:szCs w:val="24"/>
          <w:lang w:val="uk-UA"/>
        </w:rPr>
        <w:t xml:space="preserve"> </w:t>
      </w:r>
      <w:r w:rsidRPr="00926E4D">
        <w:rPr>
          <w:sz w:val="24"/>
          <w:szCs w:val="24"/>
          <w:lang w:val="uk-UA"/>
        </w:rPr>
        <w:t>з</w:t>
      </w:r>
      <w:r w:rsidRPr="00926E4D">
        <w:rPr>
          <w:spacing w:val="-3"/>
          <w:sz w:val="24"/>
          <w:szCs w:val="24"/>
          <w:lang w:val="uk-UA"/>
        </w:rPr>
        <w:t>б</w:t>
      </w:r>
      <w:r w:rsidRPr="00926E4D">
        <w:rPr>
          <w:sz w:val="24"/>
          <w:szCs w:val="24"/>
          <w:lang w:val="uk-UA"/>
        </w:rPr>
        <w:t>ират</w:t>
      </w:r>
      <w:r w:rsidRPr="00926E4D">
        <w:rPr>
          <w:spacing w:val="1"/>
          <w:sz w:val="24"/>
          <w:szCs w:val="24"/>
          <w:lang w:val="uk-UA"/>
        </w:rPr>
        <w:t>и</w:t>
      </w:r>
      <w:r w:rsidRPr="00926E4D">
        <w:rPr>
          <w:sz w:val="24"/>
          <w:szCs w:val="24"/>
          <w:lang w:val="uk-UA"/>
        </w:rPr>
        <w:t>ся окремо від і</w:t>
      </w:r>
      <w:r w:rsidRPr="00926E4D">
        <w:rPr>
          <w:spacing w:val="1"/>
          <w:sz w:val="24"/>
          <w:szCs w:val="24"/>
          <w:lang w:val="uk-UA"/>
        </w:rPr>
        <w:t>н</w:t>
      </w:r>
      <w:r w:rsidRPr="00926E4D">
        <w:rPr>
          <w:sz w:val="24"/>
          <w:szCs w:val="24"/>
          <w:lang w:val="uk-UA"/>
        </w:rPr>
        <w:t>ш</w:t>
      </w:r>
      <w:r w:rsidRPr="00926E4D">
        <w:rPr>
          <w:spacing w:val="-2"/>
          <w:sz w:val="24"/>
          <w:szCs w:val="24"/>
          <w:lang w:val="uk-UA"/>
        </w:rPr>
        <w:t>и</w:t>
      </w:r>
      <w:r w:rsidRPr="00926E4D">
        <w:rPr>
          <w:sz w:val="24"/>
          <w:szCs w:val="24"/>
          <w:lang w:val="uk-UA"/>
        </w:rPr>
        <w:t>х</w:t>
      </w:r>
      <w:r w:rsidRPr="00926E4D">
        <w:rPr>
          <w:spacing w:val="2"/>
          <w:sz w:val="24"/>
          <w:szCs w:val="24"/>
          <w:lang w:val="uk-UA"/>
        </w:rPr>
        <w:t xml:space="preserve"> </w:t>
      </w:r>
      <w:r w:rsidRPr="00926E4D">
        <w:rPr>
          <w:sz w:val="24"/>
          <w:szCs w:val="24"/>
          <w:lang w:val="uk-UA"/>
        </w:rPr>
        <w:t>ви</w:t>
      </w:r>
      <w:r w:rsidRPr="00926E4D">
        <w:rPr>
          <w:spacing w:val="-3"/>
          <w:sz w:val="24"/>
          <w:szCs w:val="24"/>
          <w:lang w:val="uk-UA"/>
        </w:rPr>
        <w:t>д</w:t>
      </w:r>
      <w:r w:rsidRPr="00926E4D">
        <w:rPr>
          <w:sz w:val="24"/>
          <w:szCs w:val="24"/>
          <w:lang w:val="uk-UA"/>
        </w:rPr>
        <w:t>ів</w:t>
      </w:r>
      <w:r w:rsidRPr="00926E4D">
        <w:rPr>
          <w:spacing w:val="1"/>
          <w:sz w:val="24"/>
          <w:szCs w:val="24"/>
          <w:lang w:val="uk-UA"/>
        </w:rPr>
        <w:t xml:space="preserve"> </w:t>
      </w:r>
      <w:r w:rsidRPr="00926E4D">
        <w:rPr>
          <w:sz w:val="24"/>
          <w:szCs w:val="24"/>
          <w:lang w:val="uk-UA"/>
        </w:rPr>
        <w:t>по</w:t>
      </w:r>
      <w:r w:rsidRPr="00926E4D">
        <w:rPr>
          <w:spacing w:val="2"/>
          <w:sz w:val="24"/>
          <w:szCs w:val="24"/>
          <w:lang w:val="uk-UA"/>
        </w:rPr>
        <w:t>б</w:t>
      </w:r>
      <w:r w:rsidRPr="00926E4D">
        <w:rPr>
          <w:spacing w:val="-8"/>
          <w:sz w:val="24"/>
          <w:szCs w:val="24"/>
          <w:lang w:val="uk-UA"/>
        </w:rPr>
        <w:t>у</w:t>
      </w:r>
      <w:r w:rsidRPr="00926E4D">
        <w:rPr>
          <w:sz w:val="24"/>
          <w:szCs w:val="24"/>
          <w:lang w:val="uk-UA"/>
        </w:rPr>
        <w:t>тов</w:t>
      </w:r>
      <w:r w:rsidRPr="00926E4D">
        <w:rPr>
          <w:spacing w:val="1"/>
          <w:sz w:val="24"/>
          <w:szCs w:val="24"/>
          <w:lang w:val="uk-UA"/>
        </w:rPr>
        <w:t>и</w:t>
      </w:r>
      <w:r w:rsidRPr="00926E4D">
        <w:rPr>
          <w:sz w:val="24"/>
          <w:szCs w:val="24"/>
          <w:lang w:val="uk-UA"/>
        </w:rPr>
        <w:t>х</w:t>
      </w:r>
      <w:r w:rsidRPr="00926E4D">
        <w:rPr>
          <w:spacing w:val="2"/>
          <w:sz w:val="24"/>
          <w:szCs w:val="24"/>
          <w:lang w:val="uk-UA"/>
        </w:rPr>
        <w:t xml:space="preserve"> </w:t>
      </w:r>
      <w:r w:rsidRPr="00926E4D">
        <w:rPr>
          <w:sz w:val="24"/>
          <w:szCs w:val="24"/>
          <w:lang w:val="uk-UA"/>
        </w:rPr>
        <w:t>від</w:t>
      </w:r>
      <w:r w:rsidRPr="00926E4D">
        <w:rPr>
          <w:spacing w:val="2"/>
          <w:sz w:val="24"/>
          <w:szCs w:val="24"/>
          <w:lang w:val="uk-UA"/>
        </w:rPr>
        <w:t>х</w:t>
      </w:r>
      <w:r w:rsidRPr="00926E4D">
        <w:rPr>
          <w:sz w:val="24"/>
          <w:szCs w:val="24"/>
          <w:lang w:val="uk-UA"/>
        </w:rPr>
        <w:t>о</w:t>
      </w:r>
      <w:r w:rsidRPr="00926E4D">
        <w:rPr>
          <w:spacing w:val="-3"/>
          <w:sz w:val="24"/>
          <w:szCs w:val="24"/>
          <w:lang w:val="uk-UA"/>
        </w:rPr>
        <w:t>д</w:t>
      </w:r>
      <w:r w:rsidRPr="00926E4D">
        <w:rPr>
          <w:sz w:val="24"/>
          <w:szCs w:val="24"/>
          <w:lang w:val="uk-UA"/>
        </w:rPr>
        <w:t>і</w:t>
      </w:r>
      <w:r w:rsidRPr="00926E4D">
        <w:rPr>
          <w:spacing w:val="1"/>
          <w:sz w:val="24"/>
          <w:szCs w:val="24"/>
          <w:lang w:val="uk-UA"/>
        </w:rPr>
        <w:t xml:space="preserve">в. </w:t>
      </w:r>
      <w:r w:rsidRPr="00926E4D">
        <w:rPr>
          <w:sz w:val="24"/>
          <w:szCs w:val="24"/>
          <w:lang w:val="uk-UA"/>
        </w:rPr>
        <w:t xml:space="preserve">Згідно </w:t>
      </w:r>
      <w:r w:rsidRPr="00926E4D">
        <w:rPr>
          <w:sz w:val="24"/>
          <w:szCs w:val="24"/>
        </w:rPr>
        <w:t>схеми санітарного м. Луцька передбачено створення</w:t>
      </w:r>
      <w:r w:rsidRPr="00926E4D">
        <w:rPr>
          <w:spacing w:val="47"/>
          <w:sz w:val="24"/>
          <w:szCs w:val="24"/>
        </w:rPr>
        <w:t xml:space="preserve"> </w:t>
      </w:r>
      <w:r w:rsidRPr="00926E4D">
        <w:rPr>
          <w:sz w:val="24"/>
          <w:szCs w:val="24"/>
        </w:rPr>
        <w:t>систе</w:t>
      </w:r>
      <w:r w:rsidRPr="00926E4D">
        <w:rPr>
          <w:spacing w:val="1"/>
          <w:sz w:val="24"/>
          <w:szCs w:val="24"/>
        </w:rPr>
        <w:t>ми</w:t>
      </w:r>
      <w:r w:rsidRPr="00926E4D">
        <w:rPr>
          <w:spacing w:val="38"/>
          <w:sz w:val="24"/>
          <w:szCs w:val="24"/>
        </w:rPr>
        <w:t xml:space="preserve"> </w:t>
      </w:r>
      <w:r w:rsidRPr="00926E4D">
        <w:rPr>
          <w:sz w:val="24"/>
          <w:szCs w:val="24"/>
        </w:rPr>
        <w:t>нако</w:t>
      </w:r>
      <w:r w:rsidRPr="00926E4D">
        <w:rPr>
          <w:spacing w:val="-2"/>
          <w:sz w:val="24"/>
          <w:szCs w:val="24"/>
        </w:rPr>
        <w:t>п</w:t>
      </w:r>
      <w:r w:rsidRPr="00926E4D">
        <w:rPr>
          <w:sz w:val="24"/>
          <w:szCs w:val="24"/>
        </w:rPr>
        <w:t>ичення в</w:t>
      </w:r>
      <w:r w:rsidRPr="00926E4D">
        <w:rPr>
          <w:spacing w:val="-2"/>
          <w:sz w:val="24"/>
          <w:szCs w:val="24"/>
        </w:rPr>
        <w:t>е</w:t>
      </w:r>
      <w:r w:rsidRPr="00926E4D">
        <w:rPr>
          <w:sz w:val="24"/>
          <w:szCs w:val="24"/>
        </w:rPr>
        <w:t>л</w:t>
      </w:r>
      <w:r w:rsidRPr="00926E4D">
        <w:rPr>
          <w:spacing w:val="1"/>
          <w:sz w:val="24"/>
          <w:szCs w:val="24"/>
        </w:rPr>
        <w:t>и</w:t>
      </w:r>
      <w:r w:rsidRPr="00926E4D">
        <w:rPr>
          <w:sz w:val="24"/>
          <w:szCs w:val="24"/>
        </w:rPr>
        <w:t>когабарит</w:t>
      </w:r>
      <w:r w:rsidRPr="00926E4D">
        <w:rPr>
          <w:spacing w:val="1"/>
          <w:sz w:val="24"/>
          <w:szCs w:val="24"/>
        </w:rPr>
        <w:t>н</w:t>
      </w:r>
      <w:r w:rsidRPr="00926E4D">
        <w:rPr>
          <w:spacing w:val="-2"/>
          <w:sz w:val="24"/>
          <w:szCs w:val="24"/>
        </w:rPr>
        <w:t>и</w:t>
      </w:r>
      <w:r w:rsidRPr="00926E4D">
        <w:rPr>
          <w:sz w:val="24"/>
          <w:szCs w:val="24"/>
        </w:rPr>
        <w:t>х</w:t>
      </w:r>
      <w:r w:rsidRPr="00926E4D">
        <w:rPr>
          <w:spacing w:val="-8"/>
          <w:sz w:val="24"/>
          <w:szCs w:val="24"/>
        </w:rPr>
        <w:t xml:space="preserve"> </w:t>
      </w:r>
      <w:r w:rsidRPr="00926E4D">
        <w:rPr>
          <w:sz w:val="24"/>
          <w:szCs w:val="24"/>
        </w:rPr>
        <w:t>та</w:t>
      </w:r>
      <w:r w:rsidRPr="00926E4D">
        <w:rPr>
          <w:spacing w:val="-8"/>
          <w:sz w:val="24"/>
          <w:szCs w:val="24"/>
        </w:rPr>
        <w:t xml:space="preserve"> </w:t>
      </w:r>
      <w:r w:rsidRPr="00926E4D">
        <w:rPr>
          <w:sz w:val="24"/>
          <w:szCs w:val="24"/>
        </w:rPr>
        <w:t>р</w:t>
      </w:r>
      <w:r w:rsidRPr="00926E4D">
        <w:rPr>
          <w:spacing w:val="-4"/>
          <w:sz w:val="24"/>
          <w:szCs w:val="24"/>
        </w:rPr>
        <w:t>е</w:t>
      </w:r>
      <w:r w:rsidRPr="00926E4D">
        <w:rPr>
          <w:sz w:val="24"/>
          <w:szCs w:val="24"/>
        </w:rPr>
        <w:t>монт</w:t>
      </w:r>
      <w:r w:rsidRPr="00926E4D">
        <w:rPr>
          <w:spacing w:val="1"/>
          <w:sz w:val="24"/>
          <w:szCs w:val="24"/>
        </w:rPr>
        <w:t>н</w:t>
      </w:r>
      <w:r w:rsidRPr="00926E4D">
        <w:rPr>
          <w:spacing w:val="-2"/>
          <w:sz w:val="24"/>
          <w:szCs w:val="24"/>
        </w:rPr>
        <w:t>и</w:t>
      </w:r>
      <w:r w:rsidRPr="00926E4D">
        <w:rPr>
          <w:sz w:val="24"/>
          <w:szCs w:val="24"/>
        </w:rPr>
        <w:t>х</w:t>
      </w:r>
      <w:r w:rsidRPr="00926E4D">
        <w:rPr>
          <w:spacing w:val="-8"/>
          <w:sz w:val="24"/>
          <w:szCs w:val="24"/>
        </w:rPr>
        <w:t xml:space="preserve"> </w:t>
      </w:r>
      <w:r w:rsidRPr="00926E4D">
        <w:rPr>
          <w:spacing w:val="1"/>
          <w:sz w:val="24"/>
          <w:szCs w:val="24"/>
        </w:rPr>
        <w:t>в</w:t>
      </w:r>
      <w:r w:rsidRPr="00926E4D">
        <w:rPr>
          <w:sz w:val="24"/>
          <w:szCs w:val="24"/>
        </w:rPr>
        <w:t>і</w:t>
      </w:r>
      <w:r w:rsidRPr="00926E4D">
        <w:rPr>
          <w:spacing w:val="-2"/>
          <w:sz w:val="24"/>
          <w:szCs w:val="24"/>
        </w:rPr>
        <w:t>д</w:t>
      </w:r>
      <w:r w:rsidRPr="00926E4D">
        <w:rPr>
          <w:spacing w:val="2"/>
          <w:sz w:val="24"/>
          <w:szCs w:val="24"/>
        </w:rPr>
        <w:t>х</w:t>
      </w:r>
      <w:r w:rsidRPr="00926E4D">
        <w:rPr>
          <w:sz w:val="24"/>
          <w:szCs w:val="24"/>
        </w:rPr>
        <w:t>одів</w:t>
      </w:r>
      <w:r w:rsidRPr="00926E4D">
        <w:rPr>
          <w:spacing w:val="-5"/>
          <w:sz w:val="24"/>
          <w:szCs w:val="24"/>
        </w:rPr>
        <w:t xml:space="preserve"> </w:t>
      </w:r>
      <w:r w:rsidRPr="00926E4D">
        <w:rPr>
          <w:sz w:val="24"/>
          <w:szCs w:val="24"/>
        </w:rPr>
        <w:t>у</w:t>
      </w:r>
      <w:r w:rsidRPr="00926E4D">
        <w:rPr>
          <w:spacing w:val="-15"/>
          <w:sz w:val="24"/>
          <w:szCs w:val="24"/>
        </w:rPr>
        <w:t xml:space="preserve"> </w:t>
      </w:r>
      <w:r w:rsidRPr="00926E4D">
        <w:rPr>
          <w:sz w:val="24"/>
          <w:szCs w:val="24"/>
        </w:rPr>
        <w:t>сп</w:t>
      </w:r>
      <w:r w:rsidRPr="00926E4D">
        <w:rPr>
          <w:spacing w:val="1"/>
          <w:sz w:val="24"/>
          <w:szCs w:val="24"/>
        </w:rPr>
        <w:t>е</w:t>
      </w:r>
      <w:r w:rsidRPr="00926E4D">
        <w:rPr>
          <w:sz w:val="24"/>
          <w:szCs w:val="24"/>
        </w:rPr>
        <w:t>ціальні</w:t>
      </w:r>
      <w:r w:rsidRPr="00926E4D">
        <w:rPr>
          <w:spacing w:val="-10"/>
          <w:sz w:val="24"/>
          <w:szCs w:val="24"/>
        </w:rPr>
        <w:t xml:space="preserve"> </w:t>
      </w:r>
      <w:r w:rsidRPr="00926E4D">
        <w:rPr>
          <w:sz w:val="24"/>
          <w:szCs w:val="24"/>
        </w:rPr>
        <w:t>ко</w:t>
      </w:r>
      <w:r w:rsidRPr="00926E4D">
        <w:rPr>
          <w:spacing w:val="-2"/>
          <w:sz w:val="24"/>
          <w:szCs w:val="24"/>
        </w:rPr>
        <w:t>н</w:t>
      </w:r>
      <w:r w:rsidRPr="00926E4D">
        <w:rPr>
          <w:sz w:val="24"/>
          <w:szCs w:val="24"/>
        </w:rPr>
        <w:t>тейнери</w:t>
      </w:r>
      <w:r w:rsidRPr="00926E4D">
        <w:rPr>
          <w:spacing w:val="-7"/>
          <w:sz w:val="24"/>
          <w:szCs w:val="24"/>
        </w:rPr>
        <w:t xml:space="preserve"> </w:t>
      </w:r>
      <w:r w:rsidRPr="00926E4D">
        <w:rPr>
          <w:spacing w:val="-2"/>
          <w:sz w:val="24"/>
          <w:szCs w:val="24"/>
        </w:rPr>
        <w:t>н</w:t>
      </w:r>
      <w:r w:rsidRPr="00926E4D">
        <w:rPr>
          <w:sz w:val="24"/>
          <w:szCs w:val="24"/>
        </w:rPr>
        <w:t>а</w:t>
      </w:r>
      <w:r w:rsidRPr="00926E4D">
        <w:rPr>
          <w:spacing w:val="47"/>
          <w:sz w:val="24"/>
          <w:szCs w:val="24"/>
        </w:rPr>
        <w:t xml:space="preserve"> </w:t>
      </w:r>
      <w:r w:rsidRPr="00926E4D">
        <w:rPr>
          <w:sz w:val="24"/>
          <w:szCs w:val="24"/>
        </w:rPr>
        <w:t>облаштов</w:t>
      </w:r>
      <w:r w:rsidRPr="00926E4D">
        <w:rPr>
          <w:spacing w:val="-2"/>
          <w:sz w:val="24"/>
          <w:szCs w:val="24"/>
        </w:rPr>
        <w:t>а</w:t>
      </w:r>
      <w:r w:rsidRPr="00926E4D">
        <w:rPr>
          <w:sz w:val="24"/>
          <w:szCs w:val="24"/>
        </w:rPr>
        <w:t>них</w:t>
      </w:r>
      <w:r w:rsidRPr="00926E4D">
        <w:rPr>
          <w:spacing w:val="49"/>
          <w:sz w:val="24"/>
          <w:szCs w:val="24"/>
        </w:rPr>
        <w:t xml:space="preserve"> </w:t>
      </w:r>
      <w:r w:rsidRPr="00926E4D">
        <w:rPr>
          <w:sz w:val="24"/>
          <w:szCs w:val="24"/>
        </w:rPr>
        <w:t>конте</w:t>
      </w:r>
      <w:r w:rsidRPr="00926E4D">
        <w:rPr>
          <w:spacing w:val="-2"/>
          <w:sz w:val="24"/>
          <w:szCs w:val="24"/>
        </w:rPr>
        <w:t>й</w:t>
      </w:r>
      <w:r w:rsidRPr="00926E4D">
        <w:rPr>
          <w:sz w:val="24"/>
          <w:szCs w:val="24"/>
        </w:rPr>
        <w:t>нерн</w:t>
      </w:r>
      <w:r w:rsidRPr="00926E4D">
        <w:rPr>
          <w:spacing w:val="-2"/>
          <w:sz w:val="24"/>
          <w:szCs w:val="24"/>
        </w:rPr>
        <w:t>и</w:t>
      </w:r>
      <w:r w:rsidRPr="00926E4D">
        <w:rPr>
          <w:sz w:val="24"/>
          <w:szCs w:val="24"/>
        </w:rPr>
        <w:t>х</w:t>
      </w:r>
      <w:r w:rsidRPr="00926E4D">
        <w:rPr>
          <w:spacing w:val="42"/>
          <w:sz w:val="24"/>
          <w:szCs w:val="24"/>
        </w:rPr>
        <w:t xml:space="preserve"> </w:t>
      </w:r>
      <w:r w:rsidRPr="00926E4D">
        <w:rPr>
          <w:sz w:val="24"/>
          <w:szCs w:val="24"/>
        </w:rPr>
        <w:t>майд</w:t>
      </w:r>
      <w:r w:rsidRPr="00926E4D">
        <w:rPr>
          <w:spacing w:val="-4"/>
          <w:sz w:val="24"/>
          <w:szCs w:val="24"/>
        </w:rPr>
        <w:t>а</w:t>
      </w:r>
      <w:r w:rsidRPr="00926E4D">
        <w:rPr>
          <w:spacing w:val="-2"/>
          <w:sz w:val="24"/>
          <w:szCs w:val="24"/>
        </w:rPr>
        <w:t>н</w:t>
      </w:r>
      <w:r w:rsidRPr="00926E4D">
        <w:rPr>
          <w:sz w:val="24"/>
          <w:szCs w:val="24"/>
        </w:rPr>
        <w:t>чиках</w:t>
      </w:r>
      <w:r w:rsidRPr="00926E4D">
        <w:rPr>
          <w:spacing w:val="45"/>
          <w:sz w:val="24"/>
          <w:szCs w:val="24"/>
        </w:rPr>
        <w:t xml:space="preserve"> </w:t>
      </w:r>
      <w:r w:rsidRPr="00926E4D">
        <w:rPr>
          <w:sz w:val="24"/>
          <w:szCs w:val="24"/>
        </w:rPr>
        <w:t>або</w:t>
      </w:r>
      <w:r w:rsidRPr="00926E4D">
        <w:rPr>
          <w:spacing w:val="43"/>
          <w:sz w:val="24"/>
          <w:szCs w:val="24"/>
        </w:rPr>
        <w:t xml:space="preserve"> </w:t>
      </w:r>
      <w:r w:rsidRPr="00926E4D">
        <w:rPr>
          <w:sz w:val="24"/>
          <w:szCs w:val="24"/>
        </w:rPr>
        <w:t>у</w:t>
      </w:r>
      <w:r w:rsidRPr="00926E4D">
        <w:rPr>
          <w:spacing w:val="33"/>
          <w:sz w:val="24"/>
          <w:szCs w:val="24"/>
        </w:rPr>
        <w:t xml:space="preserve"> </w:t>
      </w:r>
      <w:r w:rsidRPr="00926E4D">
        <w:rPr>
          <w:sz w:val="24"/>
          <w:szCs w:val="24"/>
        </w:rPr>
        <w:t>спеці</w:t>
      </w:r>
      <w:r w:rsidRPr="00926E4D">
        <w:rPr>
          <w:spacing w:val="1"/>
          <w:sz w:val="24"/>
          <w:szCs w:val="24"/>
        </w:rPr>
        <w:t>а</w:t>
      </w:r>
      <w:r w:rsidRPr="00926E4D">
        <w:rPr>
          <w:sz w:val="24"/>
          <w:szCs w:val="24"/>
        </w:rPr>
        <w:t>льно</w:t>
      </w:r>
      <w:r w:rsidRPr="00926E4D">
        <w:rPr>
          <w:spacing w:val="40"/>
          <w:sz w:val="24"/>
          <w:szCs w:val="24"/>
        </w:rPr>
        <w:t xml:space="preserve"> </w:t>
      </w:r>
      <w:r w:rsidRPr="00926E4D">
        <w:rPr>
          <w:sz w:val="24"/>
          <w:szCs w:val="24"/>
        </w:rPr>
        <w:t>відв</w:t>
      </w:r>
      <w:r w:rsidRPr="00926E4D">
        <w:rPr>
          <w:spacing w:val="-2"/>
          <w:sz w:val="24"/>
          <w:szCs w:val="24"/>
        </w:rPr>
        <w:t>е</w:t>
      </w:r>
      <w:r w:rsidRPr="00926E4D">
        <w:rPr>
          <w:sz w:val="24"/>
          <w:szCs w:val="24"/>
        </w:rPr>
        <w:t>ден</w:t>
      </w:r>
      <w:r w:rsidRPr="00926E4D">
        <w:rPr>
          <w:spacing w:val="-2"/>
          <w:sz w:val="24"/>
          <w:szCs w:val="24"/>
        </w:rPr>
        <w:t>и</w:t>
      </w:r>
      <w:r w:rsidRPr="00926E4D">
        <w:rPr>
          <w:sz w:val="24"/>
          <w:szCs w:val="24"/>
        </w:rPr>
        <w:t>х</w:t>
      </w:r>
      <w:r w:rsidRPr="00926E4D">
        <w:rPr>
          <w:spacing w:val="40"/>
          <w:sz w:val="24"/>
          <w:szCs w:val="24"/>
        </w:rPr>
        <w:t xml:space="preserve"> </w:t>
      </w:r>
      <w:r w:rsidRPr="00926E4D">
        <w:rPr>
          <w:sz w:val="24"/>
          <w:szCs w:val="24"/>
        </w:rPr>
        <w:t>місцях</w:t>
      </w:r>
      <w:r w:rsidRPr="00926E4D">
        <w:rPr>
          <w:sz w:val="24"/>
          <w:szCs w:val="24"/>
          <w:lang w:val="uk-UA"/>
        </w:rPr>
        <w:t xml:space="preserve">, які </w:t>
      </w:r>
      <w:r w:rsidRPr="00926E4D">
        <w:rPr>
          <w:sz w:val="24"/>
          <w:szCs w:val="24"/>
        </w:rPr>
        <w:t>вив</w:t>
      </w:r>
      <w:r w:rsidRPr="00926E4D">
        <w:rPr>
          <w:spacing w:val="-3"/>
          <w:sz w:val="24"/>
          <w:szCs w:val="24"/>
        </w:rPr>
        <w:t>о</w:t>
      </w:r>
      <w:r w:rsidRPr="00926E4D">
        <w:rPr>
          <w:sz w:val="24"/>
          <w:szCs w:val="24"/>
        </w:rPr>
        <w:t>зи</w:t>
      </w:r>
      <w:r w:rsidRPr="00926E4D">
        <w:rPr>
          <w:spacing w:val="-2"/>
          <w:sz w:val="24"/>
          <w:szCs w:val="24"/>
        </w:rPr>
        <w:t>т</w:t>
      </w:r>
      <w:r w:rsidRPr="00926E4D">
        <w:rPr>
          <w:sz w:val="24"/>
          <w:szCs w:val="24"/>
        </w:rPr>
        <w:t>и</w:t>
      </w:r>
      <w:r w:rsidRPr="00926E4D">
        <w:rPr>
          <w:spacing w:val="1"/>
          <w:sz w:val="24"/>
          <w:szCs w:val="24"/>
        </w:rPr>
        <w:t>м</w:t>
      </w:r>
      <w:r w:rsidRPr="00926E4D">
        <w:rPr>
          <w:spacing w:val="-8"/>
          <w:sz w:val="24"/>
          <w:szCs w:val="24"/>
        </w:rPr>
        <w:t>у</w:t>
      </w:r>
      <w:r w:rsidRPr="00926E4D">
        <w:rPr>
          <w:sz w:val="24"/>
          <w:szCs w:val="24"/>
        </w:rPr>
        <w:t>т</w:t>
      </w:r>
      <w:r w:rsidRPr="00926E4D">
        <w:rPr>
          <w:spacing w:val="1"/>
          <w:sz w:val="24"/>
          <w:szCs w:val="24"/>
        </w:rPr>
        <w:t>ьс</w:t>
      </w:r>
      <w:r w:rsidRPr="00926E4D">
        <w:rPr>
          <w:sz w:val="24"/>
          <w:szCs w:val="24"/>
        </w:rPr>
        <w:t>я спе</w:t>
      </w:r>
      <w:r w:rsidRPr="00926E4D">
        <w:rPr>
          <w:spacing w:val="1"/>
          <w:sz w:val="24"/>
          <w:szCs w:val="24"/>
        </w:rPr>
        <w:t>ц</w:t>
      </w:r>
      <w:r w:rsidRPr="00926E4D">
        <w:rPr>
          <w:sz w:val="24"/>
          <w:szCs w:val="24"/>
        </w:rPr>
        <w:t>транспортом</w:t>
      </w:r>
      <w:r w:rsidRPr="00926E4D">
        <w:rPr>
          <w:spacing w:val="17"/>
          <w:sz w:val="24"/>
          <w:szCs w:val="24"/>
        </w:rPr>
        <w:t xml:space="preserve"> </w:t>
      </w:r>
      <w:r w:rsidRPr="00926E4D">
        <w:rPr>
          <w:spacing w:val="20"/>
          <w:sz w:val="24"/>
          <w:szCs w:val="24"/>
        </w:rPr>
        <w:t xml:space="preserve"> </w:t>
      </w:r>
      <w:r w:rsidRPr="00926E4D">
        <w:rPr>
          <w:sz w:val="24"/>
          <w:szCs w:val="24"/>
        </w:rPr>
        <w:t>в</w:t>
      </w:r>
      <w:r w:rsidRPr="00926E4D">
        <w:rPr>
          <w:spacing w:val="18"/>
          <w:sz w:val="24"/>
          <w:szCs w:val="24"/>
        </w:rPr>
        <w:t xml:space="preserve"> </w:t>
      </w:r>
      <w:r w:rsidRPr="00926E4D">
        <w:rPr>
          <w:sz w:val="24"/>
          <w:szCs w:val="24"/>
        </w:rPr>
        <w:t>місця</w:t>
      </w:r>
      <w:r w:rsidRPr="00926E4D">
        <w:rPr>
          <w:spacing w:val="16"/>
          <w:sz w:val="24"/>
          <w:szCs w:val="24"/>
        </w:rPr>
        <w:t xml:space="preserve"> </w:t>
      </w:r>
      <w:r w:rsidRPr="00926E4D">
        <w:rPr>
          <w:sz w:val="24"/>
          <w:szCs w:val="24"/>
        </w:rPr>
        <w:t>скла</w:t>
      </w:r>
      <w:r w:rsidRPr="00926E4D">
        <w:rPr>
          <w:spacing w:val="2"/>
          <w:sz w:val="24"/>
          <w:szCs w:val="24"/>
        </w:rPr>
        <w:t>д</w:t>
      </w:r>
      <w:r w:rsidRPr="00926E4D">
        <w:rPr>
          <w:spacing w:val="-5"/>
          <w:sz w:val="24"/>
          <w:szCs w:val="24"/>
        </w:rPr>
        <w:t>у</w:t>
      </w:r>
      <w:r w:rsidRPr="00926E4D">
        <w:rPr>
          <w:spacing w:val="1"/>
          <w:sz w:val="24"/>
          <w:szCs w:val="24"/>
        </w:rPr>
        <w:t>в</w:t>
      </w:r>
      <w:r w:rsidRPr="00926E4D">
        <w:rPr>
          <w:sz w:val="24"/>
          <w:szCs w:val="24"/>
        </w:rPr>
        <w:t>ання</w:t>
      </w:r>
      <w:r w:rsidRPr="00926E4D">
        <w:rPr>
          <w:spacing w:val="16"/>
          <w:sz w:val="24"/>
          <w:szCs w:val="24"/>
        </w:rPr>
        <w:t xml:space="preserve"> </w:t>
      </w:r>
      <w:r w:rsidRPr="00926E4D">
        <w:rPr>
          <w:spacing w:val="1"/>
          <w:sz w:val="24"/>
          <w:szCs w:val="24"/>
        </w:rPr>
        <w:t>а</w:t>
      </w:r>
      <w:r w:rsidRPr="00926E4D">
        <w:rPr>
          <w:sz w:val="24"/>
          <w:szCs w:val="24"/>
        </w:rPr>
        <w:t>бо перероблен</w:t>
      </w:r>
      <w:r w:rsidRPr="00926E4D">
        <w:rPr>
          <w:spacing w:val="1"/>
          <w:sz w:val="24"/>
          <w:szCs w:val="24"/>
        </w:rPr>
        <w:t>н</w:t>
      </w:r>
      <w:r w:rsidRPr="00926E4D">
        <w:rPr>
          <w:sz w:val="24"/>
          <w:szCs w:val="24"/>
        </w:rPr>
        <w:t>я (полігон, СПКЕ).</w:t>
      </w:r>
    </w:p>
    <w:p w:rsidR="004D3CC7" w:rsidRPr="00926E4D" w:rsidRDefault="004D3CC7" w:rsidP="00926E4D">
      <w:pPr>
        <w:pStyle w:val="ab"/>
        <w:kinsoku w:val="0"/>
        <w:overflowPunct w:val="0"/>
        <w:spacing w:after="0"/>
        <w:ind w:firstLine="709"/>
        <w:jc w:val="both"/>
        <w:rPr>
          <w:sz w:val="24"/>
          <w:szCs w:val="24"/>
        </w:rPr>
      </w:pPr>
      <w:r w:rsidRPr="00926E4D">
        <w:rPr>
          <w:sz w:val="24"/>
          <w:szCs w:val="24"/>
          <w:lang w:val="uk-UA"/>
        </w:rPr>
        <w:t>На сьогодні</w:t>
      </w:r>
      <w:r w:rsidRPr="00926E4D">
        <w:rPr>
          <w:spacing w:val="-3"/>
          <w:sz w:val="24"/>
          <w:szCs w:val="24"/>
          <w:lang w:val="uk-UA"/>
        </w:rPr>
        <w:t>ш</w:t>
      </w:r>
      <w:r w:rsidRPr="00926E4D">
        <w:rPr>
          <w:sz w:val="24"/>
          <w:szCs w:val="24"/>
          <w:lang w:val="uk-UA"/>
        </w:rPr>
        <w:t>ній</w:t>
      </w:r>
      <w:r w:rsidRPr="00926E4D">
        <w:rPr>
          <w:spacing w:val="47"/>
          <w:sz w:val="24"/>
          <w:szCs w:val="24"/>
          <w:lang w:val="uk-UA"/>
        </w:rPr>
        <w:t xml:space="preserve"> </w:t>
      </w:r>
      <w:r w:rsidRPr="00926E4D">
        <w:rPr>
          <w:sz w:val="24"/>
          <w:szCs w:val="24"/>
          <w:lang w:val="uk-UA"/>
        </w:rPr>
        <w:t>де</w:t>
      </w:r>
      <w:r w:rsidRPr="00926E4D">
        <w:rPr>
          <w:spacing w:val="2"/>
          <w:sz w:val="24"/>
          <w:szCs w:val="24"/>
          <w:lang w:val="uk-UA"/>
        </w:rPr>
        <w:t>н</w:t>
      </w:r>
      <w:r w:rsidRPr="00926E4D">
        <w:rPr>
          <w:sz w:val="24"/>
          <w:szCs w:val="24"/>
          <w:lang w:val="uk-UA"/>
        </w:rPr>
        <w:t>ь в місті немає</w:t>
      </w:r>
      <w:r w:rsidRPr="00926E4D">
        <w:rPr>
          <w:spacing w:val="49"/>
          <w:sz w:val="24"/>
          <w:szCs w:val="24"/>
          <w:lang w:val="uk-UA"/>
        </w:rPr>
        <w:t xml:space="preserve"> </w:t>
      </w:r>
      <w:r w:rsidRPr="00926E4D">
        <w:rPr>
          <w:sz w:val="24"/>
          <w:szCs w:val="24"/>
          <w:lang w:val="uk-UA"/>
        </w:rPr>
        <w:t>ро</w:t>
      </w:r>
      <w:r w:rsidRPr="00926E4D">
        <w:rPr>
          <w:spacing w:val="-3"/>
          <w:sz w:val="24"/>
          <w:szCs w:val="24"/>
          <w:lang w:val="uk-UA"/>
        </w:rPr>
        <w:t>з</w:t>
      </w:r>
      <w:r w:rsidRPr="00926E4D">
        <w:rPr>
          <w:spacing w:val="1"/>
          <w:sz w:val="24"/>
          <w:szCs w:val="24"/>
          <w:lang w:val="uk-UA"/>
        </w:rPr>
        <w:t>р</w:t>
      </w:r>
      <w:r w:rsidRPr="00926E4D">
        <w:rPr>
          <w:sz w:val="24"/>
          <w:szCs w:val="24"/>
          <w:lang w:val="uk-UA"/>
        </w:rPr>
        <w:t>об</w:t>
      </w:r>
      <w:r w:rsidRPr="00926E4D">
        <w:rPr>
          <w:spacing w:val="-4"/>
          <w:sz w:val="24"/>
          <w:szCs w:val="24"/>
          <w:lang w:val="uk-UA"/>
        </w:rPr>
        <w:t>л</w:t>
      </w:r>
      <w:r w:rsidRPr="00926E4D">
        <w:rPr>
          <w:sz w:val="24"/>
          <w:szCs w:val="24"/>
          <w:lang w:val="uk-UA"/>
        </w:rPr>
        <w:t>еної П</w:t>
      </w:r>
      <w:r w:rsidRPr="00926E4D">
        <w:rPr>
          <w:spacing w:val="-3"/>
          <w:sz w:val="24"/>
          <w:szCs w:val="24"/>
          <w:lang w:val="uk-UA"/>
        </w:rPr>
        <w:t>р</w:t>
      </w:r>
      <w:r w:rsidRPr="00926E4D">
        <w:rPr>
          <w:spacing w:val="1"/>
          <w:sz w:val="24"/>
          <w:szCs w:val="24"/>
          <w:lang w:val="uk-UA"/>
        </w:rPr>
        <w:t>о</w:t>
      </w:r>
      <w:r w:rsidRPr="00926E4D">
        <w:rPr>
          <w:spacing w:val="-3"/>
          <w:sz w:val="24"/>
          <w:szCs w:val="24"/>
          <w:lang w:val="uk-UA"/>
        </w:rPr>
        <w:t>г</w:t>
      </w:r>
      <w:r w:rsidRPr="00926E4D">
        <w:rPr>
          <w:spacing w:val="1"/>
          <w:sz w:val="24"/>
          <w:szCs w:val="24"/>
          <w:lang w:val="uk-UA"/>
        </w:rPr>
        <w:t>р</w:t>
      </w:r>
      <w:r w:rsidRPr="00926E4D">
        <w:rPr>
          <w:sz w:val="24"/>
          <w:szCs w:val="24"/>
          <w:lang w:val="uk-UA"/>
        </w:rPr>
        <w:t>а</w:t>
      </w:r>
      <w:r w:rsidRPr="00926E4D">
        <w:rPr>
          <w:spacing w:val="-3"/>
          <w:sz w:val="24"/>
          <w:szCs w:val="24"/>
          <w:lang w:val="uk-UA"/>
        </w:rPr>
        <w:t>м</w:t>
      </w:r>
      <w:r w:rsidRPr="00926E4D">
        <w:rPr>
          <w:sz w:val="24"/>
          <w:szCs w:val="24"/>
          <w:lang w:val="uk-UA"/>
        </w:rPr>
        <w:t>и р</w:t>
      </w:r>
      <w:r w:rsidRPr="00926E4D">
        <w:rPr>
          <w:spacing w:val="1"/>
          <w:sz w:val="24"/>
          <w:szCs w:val="24"/>
          <w:lang w:val="uk-UA"/>
        </w:rPr>
        <w:t>е</w:t>
      </w:r>
      <w:r w:rsidRPr="00926E4D">
        <w:rPr>
          <w:sz w:val="24"/>
          <w:szCs w:val="24"/>
          <w:lang w:val="uk-UA"/>
        </w:rPr>
        <w:t>г</w:t>
      </w:r>
      <w:r w:rsidRPr="00926E4D">
        <w:rPr>
          <w:spacing w:val="-4"/>
          <w:sz w:val="24"/>
          <w:szCs w:val="24"/>
          <w:lang w:val="uk-UA"/>
        </w:rPr>
        <w:t>у</w:t>
      </w:r>
      <w:r w:rsidRPr="00926E4D">
        <w:rPr>
          <w:sz w:val="24"/>
          <w:szCs w:val="24"/>
          <w:lang w:val="uk-UA"/>
        </w:rPr>
        <w:t>л</w:t>
      </w:r>
      <w:r w:rsidRPr="00926E4D">
        <w:rPr>
          <w:spacing w:val="-2"/>
          <w:sz w:val="24"/>
          <w:szCs w:val="24"/>
          <w:lang w:val="uk-UA"/>
        </w:rPr>
        <w:t>ю</w:t>
      </w:r>
      <w:r w:rsidRPr="00926E4D">
        <w:rPr>
          <w:sz w:val="24"/>
          <w:szCs w:val="24"/>
          <w:lang w:val="uk-UA"/>
        </w:rPr>
        <w:t>ван</w:t>
      </w:r>
      <w:r w:rsidRPr="00926E4D">
        <w:rPr>
          <w:spacing w:val="1"/>
          <w:sz w:val="24"/>
          <w:szCs w:val="24"/>
          <w:lang w:val="uk-UA"/>
        </w:rPr>
        <w:t>н</w:t>
      </w:r>
      <w:r w:rsidRPr="00926E4D">
        <w:rPr>
          <w:sz w:val="24"/>
          <w:szCs w:val="24"/>
          <w:lang w:val="uk-UA"/>
        </w:rPr>
        <w:t>я чисе</w:t>
      </w:r>
      <w:r w:rsidRPr="00926E4D">
        <w:rPr>
          <w:spacing w:val="-5"/>
          <w:sz w:val="24"/>
          <w:szCs w:val="24"/>
          <w:lang w:val="uk-UA"/>
        </w:rPr>
        <w:t>л</w:t>
      </w:r>
      <w:r w:rsidRPr="00926E4D">
        <w:rPr>
          <w:sz w:val="24"/>
          <w:szCs w:val="24"/>
          <w:lang w:val="uk-UA"/>
        </w:rPr>
        <w:t>ьн</w:t>
      </w:r>
      <w:r w:rsidRPr="00926E4D">
        <w:rPr>
          <w:spacing w:val="1"/>
          <w:sz w:val="24"/>
          <w:szCs w:val="24"/>
          <w:lang w:val="uk-UA"/>
        </w:rPr>
        <w:t>о</w:t>
      </w:r>
      <w:r w:rsidRPr="00926E4D">
        <w:rPr>
          <w:sz w:val="24"/>
          <w:szCs w:val="24"/>
          <w:lang w:val="uk-UA"/>
        </w:rPr>
        <w:t>с</w:t>
      </w:r>
      <w:r w:rsidRPr="00926E4D">
        <w:rPr>
          <w:spacing w:val="-3"/>
          <w:sz w:val="24"/>
          <w:szCs w:val="24"/>
          <w:lang w:val="uk-UA"/>
        </w:rPr>
        <w:t>т</w:t>
      </w:r>
      <w:r w:rsidRPr="00926E4D">
        <w:rPr>
          <w:sz w:val="24"/>
          <w:szCs w:val="24"/>
          <w:lang w:val="uk-UA"/>
        </w:rPr>
        <w:t>і бе</w:t>
      </w:r>
      <w:r w:rsidRPr="00926E4D">
        <w:rPr>
          <w:spacing w:val="-2"/>
          <w:sz w:val="24"/>
          <w:szCs w:val="24"/>
          <w:lang w:val="uk-UA"/>
        </w:rPr>
        <w:t>зп</w:t>
      </w:r>
      <w:r w:rsidRPr="00926E4D">
        <w:rPr>
          <w:sz w:val="24"/>
          <w:szCs w:val="24"/>
          <w:lang w:val="uk-UA"/>
        </w:rPr>
        <w:t>р</w:t>
      </w:r>
      <w:r w:rsidRPr="00926E4D">
        <w:rPr>
          <w:spacing w:val="2"/>
          <w:sz w:val="24"/>
          <w:szCs w:val="24"/>
          <w:lang w:val="uk-UA"/>
        </w:rPr>
        <w:t>и</w:t>
      </w:r>
      <w:r w:rsidRPr="00926E4D">
        <w:rPr>
          <w:sz w:val="24"/>
          <w:szCs w:val="24"/>
          <w:lang w:val="uk-UA"/>
        </w:rPr>
        <w:t>т</w:t>
      </w:r>
      <w:r w:rsidRPr="00926E4D">
        <w:rPr>
          <w:spacing w:val="-4"/>
          <w:sz w:val="24"/>
          <w:szCs w:val="24"/>
          <w:lang w:val="uk-UA"/>
        </w:rPr>
        <w:t>у</w:t>
      </w:r>
      <w:r w:rsidRPr="00926E4D">
        <w:rPr>
          <w:sz w:val="24"/>
          <w:szCs w:val="24"/>
          <w:lang w:val="uk-UA"/>
        </w:rPr>
        <w:t>ль</w:t>
      </w:r>
      <w:r w:rsidRPr="00926E4D">
        <w:rPr>
          <w:spacing w:val="1"/>
          <w:sz w:val="24"/>
          <w:szCs w:val="24"/>
          <w:lang w:val="uk-UA"/>
        </w:rPr>
        <w:t>н</w:t>
      </w:r>
      <w:r w:rsidRPr="00926E4D">
        <w:rPr>
          <w:spacing w:val="-2"/>
          <w:sz w:val="24"/>
          <w:szCs w:val="24"/>
          <w:lang w:val="uk-UA"/>
        </w:rPr>
        <w:t>и</w:t>
      </w:r>
      <w:r w:rsidRPr="00926E4D">
        <w:rPr>
          <w:sz w:val="24"/>
          <w:szCs w:val="24"/>
          <w:lang w:val="uk-UA"/>
        </w:rPr>
        <w:t>х тва</w:t>
      </w:r>
      <w:r w:rsidRPr="00926E4D">
        <w:rPr>
          <w:spacing w:val="-2"/>
          <w:sz w:val="24"/>
          <w:szCs w:val="24"/>
          <w:lang w:val="uk-UA"/>
        </w:rPr>
        <w:t>р</w:t>
      </w:r>
      <w:r w:rsidRPr="00926E4D">
        <w:rPr>
          <w:sz w:val="24"/>
          <w:szCs w:val="24"/>
          <w:lang w:val="uk-UA"/>
        </w:rPr>
        <w:t>и</w:t>
      </w:r>
      <w:r w:rsidRPr="00926E4D">
        <w:rPr>
          <w:spacing w:val="1"/>
          <w:sz w:val="24"/>
          <w:szCs w:val="24"/>
          <w:lang w:val="uk-UA"/>
        </w:rPr>
        <w:t>н</w:t>
      </w:r>
      <w:r w:rsidRPr="00926E4D">
        <w:rPr>
          <w:sz w:val="24"/>
          <w:szCs w:val="24"/>
          <w:lang w:val="uk-UA"/>
        </w:rPr>
        <w:t xml:space="preserve">, </w:t>
      </w:r>
      <w:r w:rsidRPr="00926E4D">
        <w:rPr>
          <w:spacing w:val="-3"/>
          <w:sz w:val="24"/>
          <w:szCs w:val="24"/>
          <w:lang w:val="uk-UA"/>
        </w:rPr>
        <w:t>щ</w:t>
      </w:r>
      <w:r w:rsidRPr="00926E4D">
        <w:rPr>
          <w:sz w:val="24"/>
          <w:szCs w:val="24"/>
          <w:lang w:val="uk-UA"/>
        </w:rPr>
        <w:t xml:space="preserve">о </w:t>
      </w:r>
      <w:r w:rsidRPr="00926E4D">
        <w:rPr>
          <w:spacing w:val="-4"/>
          <w:sz w:val="24"/>
          <w:szCs w:val="24"/>
          <w:lang w:val="uk-UA"/>
        </w:rPr>
        <w:t>у</w:t>
      </w:r>
      <w:r w:rsidRPr="00926E4D">
        <w:rPr>
          <w:sz w:val="24"/>
          <w:szCs w:val="24"/>
          <w:lang w:val="uk-UA"/>
        </w:rPr>
        <w:t>склад</w:t>
      </w:r>
      <w:r w:rsidRPr="00926E4D">
        <w:rPr>
          <w:spacing w:val="1"/>
          <w:sz w:val="24"/>
          <w:szCs w:val="24"/>
          <w:lang w:val="uk-UA"/>
        </w:rPr>
        <w:t>н</w:t>
      </w:r>
      <w:r w:rsidRPr="00926E4D">
        <w:rPr>
          <w:sz w:val="24"/>
          <w:szCs w:val="24"/>
          <w:lang w:val="uk-UA"/>
        </w:rPr>
        <w:t>ює нале</w:t>
      </w:r>
      <w:r w:rsidRPr="00926E4D">
        <w:rPr>
          <w:spacing w:val="-2"/>
          <w:sz w:val="24"/>
          <w:szCs w:val="24"/>
          <w:lang w:val="uk-UA"/>
        </w:rPr>
        <w:t>жн</w:t>
      </w:r>
      <w:r w:rsidRPr="00926E4D">
        <w:rPr>
          <w:sz w:val="24"/>
          <w:szCs w:val="24"/>
          <w:lang w:val="uk-UA"/>
        </w:rPr>
        <w:t>е п</w:t>
      </w:r>
      <w:r w:rsidRPr="00926E4D">
        <w:rPr>
          <w:spacing w:val="2"/>
          <w:sz w:val="24"/>
          <w:szCs w:val="24"/>
          <w:lang w:val="uk-UA"/>
        </w:rPr>
        <w:t>о</w:t>
      </w:r>
      <w:r w:rsidRPr="00926E4D">
        <w:rPr>
          <w:spacing w:val="-3"/>
          <w:sz w:val="24"/>
          <w:szCs w:val="24"/>
          <w:lang w:val="uk-UA"/>
        </w:rPr>
        <w:t>в</w:t>
      </w:r>
      <w:r w:rsidRPr="00926E4D">
        <w:rPr>
          <w:sz w:val="24"/>
          <w:szCs w:val="24"/>
          <w:lang w:val="uk-UA"/>
        </w:rPr>
        <w:t>одж</w:t>
      </w:r>
      <w:r w:rsidRPr="00926E4D">
        <w:rPr>
          <w:spacing w:val="-3"/>
          <w:sz w:val="24"/>
          <w:szCs w:val="24"/>
          <w:lang w:val="uk-UA"/>
        </w:rPr>
        <w:t>е</w:t>
      </w:r>
      <w:r w:rsidRPr="00926E4D">
        <w:rPr>
          <w:sz w:val="24"/>
          <w:szCs w:val="24"/>
          <w:lang w:val="uk-UA"/>
        </w:rPr>
        <w:t>н</w:t>
      </w:r>
      <w:r w:rsidRPr="00926E4D">
        <w:rPr>
          <w:spacing w:val="1"/>
          <w:sz w:val="24"/>
          <w:szCs w:val="24"/>
          <w:lang w:val="uk-UA"/>
        </w:rPr>
        <w:t>н</w:t>
      </w:r>
      <w:r w:rsidRPr="00926E4D">
        <w:rPr>
          <w:sz w:val="24"/>
          <w:szCs w:val="24"/>
          <w:lang w:val="uk-UA"/>
        </w:rPr>
        <w:t>я</w:t>
      </w:r>
      <w:r w:rsidRPr="00926E4D">
        <w:rPr>
          <w:spacing w:val="64"/>
          <w:sz w:val="24"/>
          <w:szCs w:val="24"/>
          <w:lang w:val="uk-UA"/>
        </w:rPr>
        <w:t xml:space="preserve"> </w:t>
      </w:r>
      <w:r w:rsidRPr="00926E4D">
        <w:rPr>
          <w:sz w:val="24"/>
          <w:szCs w:val="24"/>
          <w:lang w:val="uk-UA"/>
        </w:rPr>
        <w:t>з</w:t>
      </w:r>
      <w:r w:rsidRPr="00926E4D">
        <w:rPr>
          <w:spacing w:val="66"/>
          <w:sz w:val="24"/>
          <w:szCs w:val="24"/>
          <w:lang w:val="uk-UA"/>
        </w:rPr>
        <w:t xml:space="preserve"> </w:t>
      </w:r>
      <w:r w:rsidRPr="00926E4D">
        <w:rPr>
          <w:sz w:val="24"/>
          <w:szCs w:val="24"/>
          <w:lang w:val="uk-UA"/>
        </w:rPr>
        <w:t>тв</w:t>
      </w:r>
      <w:r w:rsidRPr="00926E4D">
        <w:rPr>
          <w:spacing w:val="-4"/>
          <w:sz w:val="24"/>
          <w:szCs w:val="24"/>
          <w:lang w:val="uk-UA"/>
        </w:rPr>
        <w:t>а</w:t>
      </w:r>
      <w:r w:rsidRPr="00926E4D">
        <w:rPr>
          <w:sz w:val="24"/>
          <w:szCs w:val="24"/>
          <w:lang w:val="uk-UA"/>
        </w:rPr>
        <w:t>рин</w:t>
      </w:r>
      <w:r w:rsidRPr="00926E4D">
        <w:rPr>
          <w:spacing w:val="-2"/>
          <w:sz w:val="24"/>
          <w:szCs w:val="24"/>
          <w:lang w:val="uk-UA"/>
        </w:rPr>
        <w:t>а</w:t>
      </w:r>
      <w:r w:rsidRPr="00926E4D">
        <w:rPr>
          <w:sz w:val="24"/>
          <w:szCs w:val="24"/>
          <w:lang w:val="uk-UA"/>
        </w:rPr>
        <w:t>ми</w:t>
      </w:r>
      <w:r w:rsidRPr="00926E4D">
        <w:rPr>
          <w:spacing w:val="67"/>
          <w:sz w:val="24"/>
          <w:szCs w:val="24"/>
          <w:lang w:val="uk-UA"/>
        </w:rPr>
        <w:t xml:space="preserve"> </w:t>
      </w:r>
      <w:r w:rsidRPr="00926E4D">
        <w:rPr>
          <w:sz w:val="24"/>
          <w:szCs w:val="24"/>
          <w:lang w:val="uk-UA"/>
        </w:rPr>
        <w:t xml:space="preserve">  та є фактором санітарно-епідеміологічного неблагополуччя. З</w:t>
      </w:r>
      <w:r w:rsidRPr="00926E4D">
        <w:rPr>
          <w:sz w:val="24"/>
          <w:szCs w:val="24"/>
          <w:lang w:val="uk-UA" w:eastAsia="uk-UA"/>
        </w:rPr>
        <w:t>гідно з вимогами п.11.2.6 ДБН Б.2.2-12:2019</w:t>
      </w:r>
      <w:r w:rsidRPr="00926E4D">
        <w:rPr>
          <w:sz w:val="24"/>
          <w:szCs w:val="24"/>
          <w:lang w:val="uk-UA"/>
        </w:rPr>
        <w:t xml:space="preserve">  необхідно передбачити пункти тимчасового утримання безпритульних тварин (СЗЗ – 300м) </w:t>
      </w:r>
      <w:r w:rsidRPr="00926E4D">
        <w:rPr>
          <w:sz w:val="24"/>
          <w:szCs w:val="24"/>
          <w:lang w:val="uk-UA" w:eastAsia="uk-UA"/>
        </w:rPr>
        <w:t xml:space="preserve">та </w:t>
      </w:r>
      <w:r w:rsidR="00690144">
        <w:rPr>
          <w:sz w:val="24"/>
          <w:szCs w:val="24"/>
          <w:lang w:val="uk-UA"/>
        </w:rPr>
        <w:t>місце їх захоронення</w:t>
      </w:r>
      <w:r w:rsidRPr="00926E4D">
        <w:rPr>
          <w:sz w:val="24"/>
          <w:szCs w:val="24"/>
          <w:lang w:val="uk-UA"/>
        </w:rPr>
        <w:t xml:space="preserve"> після кремації. </w:t>
      </w:r>
      <w:r w:rsidRPr="00926E4D">
        <w:rPr>
          <w:sz w:val="24"/>
          <w:szCs w:val="24"/>
        </w:rPr>
        <w:t>Н</w:t>
      </w:r>
      <w:r w:rsidRPr="00926E4D">
        <w:rPr>
          <w:spacing w:val="-4"/>
          <w:sz w:val="24"/>
          <w:szCs w:val="24"/>
        </w:rPr>
        <w:t>а</w:t>
      </w:r>
      <w:r w:rsidRPr="00926E4D">
        <w:rPr>
          <w:spacing w:val="-2"/>
          <w:sz w:val="24"/>
          <w:szCs w:val="24"/>
        </w:rPr>
        <w:t>р</w:t>
      </w:r>
      <w:r w:rsidRPr="00926E4D">
        <w:rPr>
          <w:sz w:val="24"/>
          <w:szCs w:val="24"/>
        </w:rPr>
        <w:t>азі</w:t>
      </w:r>
      <w:r w:rsidRPr="00926E4D">
        <w:rPr>
          <w:spacing w:val="65"/>
          <w:sz w:val="24"/>
          <w:szCs w:val="24"/>
        </w:rPr>
        <w:t xml:space="preserve"> </w:t>
      </w:r>
      <w:r w:rsidRPr="00926E4D">
        <w:rPr>
          <w:sz w:val="24"/>
          <w:szCs w:val="24"/>
        </w:rPr>
        <w:t>під</w:t>
      </w:r>
      <w:r w:rsidRPr="00926E4D">
        <w:rPr>
          <w:spacing w:val="65"/>
          <w:sz w:val="24"/>
          <w:szCs w:val="24"/>
        </w:rPr>
        <w:t xml:space="preserve"> </w:t>
      </w:r>
      <w:r w:rsidRPr="00926E4D">
        <w:rPr>
          <w:sz w:val="24"/>
          <w:szCs w:val="24"/>
        </w:rPr>
        <w:t>прит</w:t>
      </w:r>
      <w:r w:rsidRPr="00926E4D">
        <w:rPr>
          <w:spacing w:val="-4"/>
          <w:sz w:val="24"/>
          <w:szCs w:val="24"/>
        </w:rPr>
        <w:t>у</w:t>
      </w:r>
      <w:r w:rsidRPr="00926E4D">
        <w:rPr>
          <w:sz w:val="24"/>
          <w:szCs w:val="24"/>
        </w:rPr>
        <w:t>лок</w:t>
      </w:r>
      <w:r w:rsidRPr="00926E4D">
        <w:rPr>
          <w:spacing w:val="67"/>
          <w:sz w:val="24"/>
          <w:szCs w:val="24"/>
        </w:rPr>
        <w:t xml:space="preserve"> </w:t>
      </w:r>
      <w:r w:rsidRPr="00926E4D">
        <w:rPr>
          <w:spacing w:val="-2"/>
          <w:sz w:val="24"/>
          <w:szCs w:val="24"/>
        </w:rPr>
        <w:t>д</w:t>
      </w:r>
      <w:r w:rsidRPr="00926E4D">
        <w:rPr>
          <w:sz w:val="24"/>
          <w:szCs w:val="24"/>
        </w:rPr>
        <w:t>ля</w:t>
      </w:r>
      <w:r w:rsidRPr="00926E4D">
        <w:rPr>
          <w:spacing w:val="66"/>
          <w:sz w:val="24"/>
          <w:szCs w:val="24"/>
        </w:rPr>
        <w:t xml:space="preserve"> </w:t>
      </w:r>
      <w:r w:rsidRPr="00926E4D">
        <w:rPr>
          <w:sz w:val="24"/>
          <w:szCs w:val="24"/>
        </w:rPr>
        <w:t>тва</w:t>
      </w:r>
      <w:r w:rsidRPr="00926E4D">
        <w:rPr>
          <w:spacing w:val="-2"/>
          <w:sz w:val="24"/>
          <w:szCs w:val="24"/>
        </w:rPr>
        <w:t>р</w:t>
      </w:r>
      <w:r w:rsidRPr="00926E4D">
        <w:rPr>
          <w:sz w:val="24"/>
          <w:szCs w:val="24"/>
        </w:rPr>
        <w:t>ин</w:t>
      </w:r>
      <w:r w:rsidRPr="00926E4D">
        <w:rPr>
          <w:spacing w:val="66"/>
          <w:sz w:val="24"/>
          <w:szCs w:val="24"/>
        </w:rPr>
        <w:t xml:space="preserve"> </w:t>
      </w:r>
      <w:r w:rsidRPr="00926E4D">
        <w:rPr>
          <w:sz w:val="24"/>
          <w:szCs w:val="24"/>
        </w:rPr>
        <w:t>виділ</w:t>
      </w:r>
      <w:r w:rsidRPr="00926E4D">
        <w:rPr>
          <w:sz w:val="24"/>
          <w:szCs w:val="24"/>
          <w:lang w:val="uk-UA"/>
        </w:rPr>
        <w:t xml:space="preserve">ено </w:t>
      </w:r>
      <w:r w:rsidRPr="00926E4D">
        <w:rPr>
          <w:sz w:val="24"/>
          <w:szCs w:val="24"/>
        </w:rPr>
        <w:t xml:space="preserve"> земел</w:t>
      </w:r>
      <w:r w:rsidRPr="00926E4D">
        <w:rPr>
          <w:spacing w:val="-2"/>
          <w:sz w:val="24"/>
          <w:szCs w:val="24"/>
        </w:rPr>
        <w:t>ь</w:t>
      </w:r>
      <w:r w:rsidRPr="00926E4D">
        <w:rPr>
          <w:sz w:val="24"/>
          <w:szCs w:val="24"/>
        </w:rPr>
        <w:t>ну</w:t>
      </w:r>
      <w:r w:rsidRPr="00926E4D">
        <w:rPr>
          <w:spacing w:val="-3"/>
          <w:sz w:val="24"/>
          <w:szCs w:val="24"/>
        </w:rPr>
        <w:t xml:space="preserve"> </w:t>
      </w:r>
      <w:r w:rsidRPr="00926E4D">
        <w:rPr>
          <w:sz w:val="24"/>
          <w:szCs w:val="24"/>
        </w:rPr>
        <w:t>д</w:t>
      </w:r>
      <w:r w:rsidRPr="00926E4D">
        <w:rPr>
          <w:spacing w:val="1"/>
          <w:sz w:val="24"/>
          <w:szCs w:val="24"/>
        </w:rPr>
        <w:t>і</w:t>
      </w:r>
      <w:r w:rsidRPr="00926E4D">
        <w:rPr>
          <w:sz w:val="24"/>
          <w:szCs w:val="24"/>
        </w:rPr>
        <w:t>ля</w:t>
      </w:r>
      <w:r w:rsidRPr="00926E4D">
        <w:rPr>
          <w:spacing w:val="-2"/>
          <w:sz w:val="24"/>
          <w:szCs w:val="24"/>
        </w:rPr>
        <w:t>н</w:t>
      </w:r>
      <w:r w:rsidRPr="00926E4D">
        <w:rPr>
          <w:sz w:val="24"/>
          <w:szCs w:val="24"/>
        </w:rPr>
        <w:t>ку</w:t>
      </w:r>
      <w:r w:rsidRPr="00926E4D">
        <w:rPr>
          <w:spacing w:val="-4"/>
          <w:sz w:val="24"/>
          <w:szCs w:val="24"/>
        </w:rPr>
        <w:t xml:space="preserve"> </w:t>
      </w:r>
      <w:r w:rsidRPr="00926E4D">
        <w:rPr>
          <w:sz w:val="24"/>
          <w:szCs w:val="24"/>
          <w:lang w:val="uk-UA"/>
        </w:rPr>
        <w:t>по</w:t>
      </w:r>
      <w:r w:rsidRPr="00926E4D">
        <w:rPr>
          <w:spacing w:val="54"/>
          <w:sz w:val="24"/>
          <w:szCs w:val="24"/>
        </w:rPr>
        <w:t xml:space="preserve"> </w:t>
      </w:r>
      <w:r w:rsidRPr="00926E4D">
        <w:rPr>
          <w:spacing w:val="3"/>
          <w:sz w:val="24"/>
          <w:szCs w:val="24"/>
        </w:rPr>
        <w:t>в</w:t>
      </w:r>
      <w:r w:rsidRPr="00926E4D">
        <w:rPr>
          <w:spacing w:val="-6"/>
          <w:sz w:val="24"/>
          <w:szCs w:val="24"/>
        </w:rPr>
        <w:t>у</w:t>
      </w:r>
      <w:r w:rsidRPr="00926E4D">
        <w:rPr>
          <w:sz w:val="24"/>
          <w:szCs w:val="24"/>
        </w:rPr>
        <w:t>л.</w:t>
      </w:r>
      <w:r w:rsidRPr="00926E4D">
        <w:rPr>
          <w:sz w:val="24"/>
          <w:szCs w:val="24"/>
          <w:lang w:val="uk-UA"/>
        </w:rPr>
        <w:t xml:space="preserve"> М</w:t>
      </w:r>
      <w:r w:rsidRPr="00926E4D">
        <w:rPr>
          <w:spacing w:val="3"/>
          <w:sz w:val="24"/>
          <w:szCs w:val="24"/>
          <w:lang w:val="uk-UA"/>
        </w:rPr>
        <w:t>а</w:t>
      </w:r>
      <w:r w:rsidRPr="00926E4D">
        <w:rPr>
          <w:sz w:val="24"/>
          <w:szCs w:val="24"/>
          <w:lang w:val="uk-UA"/>
        </w:rPr>
        <w:t>м</w:t>
      </w:r>
      <w:r w:rsidRPr="00926E4D">
        <w:rPr>
          <w:spacing w:val="2"/>
          <w:sz w:val="24"/>
          <w:szCs w:val="24"/>
          <w:lang w:val="uk-UA"/>
        </w:rPr>
        <w:t>с</w:t>
      </w:r>
      <w:r w:rsidRPr="00926E4D">
        <w:rPr>
          <w:spacing w:val="-6"/>
          <w:sz w:val="24"/>
          <w:szCs w:val="24"/>
          <w:lang w:val="uk-UA"/>
        </w:rPr>
        <w:t>у</w:t>
      </w:r>
      <w:r w:rsidRPr="00926E4D">
        <w:rPr>
          <w:sz w:val="24"/>
          <w:szCs w:val="24"/>
          <w:lang w:val="uk-UA"/>
        </w:rPr>
        <w:t>р</w:t>
      </w:r>
      <w:r w:rsidRPr="00926E4D">
        <w:rPr>
          <w:spacing w:val="4"/>
          <w:sz w:val="24"/>
          <w:szCs w:val="24"/>
          <w:lang w:val="uk-UA"/>
        </w:rPr>
        <w:t>о</w:t>
      </w:r>
      <w:r w:rsidRPr="00926E4D">
        <w:rPr>
          <w:sz w:val="24"/>
          <w:szCs w:val="24"/>
          <w:lang w:val="uk-UA"/>
        </w:rPr>
        <w:t>ва,</w:t>
      </w:r>
      <w:r w:rsidRPr="00926E4D">
        <w:rPr>
          <w:spacing w:val="-4"/>
          <w:sz w:val="24"/>
          <w:szCs w:val="24"/>
          <w:lang w:val="uk-UA"/>
        </w:rPr>
        <w:t xml:space="preserve"> </w:t>
      </w:r>
      <w:r w:rsidRPr="00926E4D">
        <w:rPr>
          <w:sz w:val="24"/>
          <w:szCs w:val="24"/>
          <w:lang w:val="uk-UA"/>
        </w:rPr>
        <w:t>9</w:t>
      </w:r>
      <w:r w:rsidRPr="00926E4D">
        <w:rPr>
          <w:sz w:val="24"/>
          <w:szCs w:val="24"/>
        </w:rPr>
        <w:t>. Передбачена утилізація трупів домашніх та безпритульних тварин на території полігону на термічній установці.</w:t>
      </w:r>
    </w:p>
    <w:p w:rsidR="004D3CC7" w:rsidRPr="00926E4D" w:rsidRDefault="004D3CC7" w:rsidP="00926E4D">
      <w:pPr>
        <w:pStyle w:val="LO-Normal"/>
        <w:ind w:firstLine="709"/>
        <w:jc w:val="both"/>
        <w:rPr>
          <w:szCs w:val="24"/>
          <w:lang w:val="uk-UA"/>
        </w:rPr>
      </w:pPr>
      <w:r w:rsidRPr="00926E4D">
        <w:rPr>
          <w:szCs w:val="24"/>
          <w:lang w:val="uk-UA"/>
        </w:rPr>
        <w:t>Рідкі побутові відходи вивозяться та знешкоджуються на очисних спорудах промпобутової каналізації. Така система їх знешкодження залишається і на перспективу.</w:t>
      </w:r>
    </w:p>
    <w:p w:rsidR="004D3CC7" w:rsidRPr="00926E4D" w:rsidRDefault="004D3CC7" w:rsidP="00926E4D">
      <w:pPr>
        <w:pStyle w:val="ab"/>
        <w:kinsoku w:val="0"/>
        <w:overflowPunct w:val="0"/>
        <w:spacing w:after="0"/>
        <w:ind w:firstLine="709"/>
        <w:jc w:val="both"/>
        <w:rPr>
          <w:sz w:val="24"/>
          <w:szCs w:val="24"/>
          <w:lang w:val="uk-UA"/>
        </w:rPr>
      </w:pPr>
    </w:p>
    <w:p w:rsidR="004D3CC7" w:rsidRPr="00926E4D" w:rsidRDefault="004D3CC7" w:rsidP="00926E4D">
      <w:pPr>
        <w:ind w:firstLine="709"/>
        <w:jc w:val="both"/>
        <w:rPr>
          <w:lang w:val="uk-UA"/>
        </w:rPr>
      </w:pPr>
      <w:r w:rsidRPr="00926E4D">
        <w:rPr>
          <w:lang w:val="uk-UA"/>
        </w:rPr>
        <w:t xml:space="preserve">Із інших потенційних забруднювачів середовища в південній частині міста розташований склад ВАТ “Луцька родючість” (ст. Гнідава), який є небезпечним в екологічному відношенні об’єктом, оскільки на його території зберігаються заборонені та непридатні пестициди і агрохімікати. Питання їх знешкодження або утилізації потребує негайного вирішення. </w:t>
      </w:r>
    </w:p>
    <w:p w:rsidR="004D3CC7" w:rsidRPr="00926E4D" w:rsidRDefault="004D3CC7" w:rsidP="00926E4D">
      <w:pPr>
        <w:ind w:firstLine="709"/>
        <w:jc w:val="both"/>
      </w:pPr>
      <w:r w:rsidRPr="00926E4D">
        <w:rPr>
          <w:lang w:val="uk-UA"/>
        </w:rPr>
        <w:t xml:space="preserve">Комплексною лабораторією спостережень за забрудненням природного середовища Волинського центру з гідрометеорології проводився моніторинг забруднення ґрунтів міста промтоксикантами. Проби (40 точок) відбирались в промислових зонах міста та на території садового товариства </w:t>
      </w:r>
      <w:r w:rsidRPr="00926E4D">
        <w:t>“</w:t>
      </w:r>
      <w:r w:rsidRPr="00926E4D">
        <w:rPr>
          <w:lang w:val="uk-UA"/>
        </w:rPr>
        <w:t>Маяк</w:t>
      </w:r>
      <w:r w:rsidRPr="00926E4D">
        <w:t xml:space="preserve">” </w:t>
      </w:r>
      <w:r w:rsidRPr="00926E4D">
        <w:rPr>
          <w:lang w:val="uk-UA"/>
        </w:rPr>
        <w:t xml:space="preserve">на забрудненість ґрунтів важкими металами – кадмієм, марганцем, нікелем, міддю, свинцем і цинком. Концентрації металів меншими ГДК у всіх пробах були лише у марганцю та нікелю, інші метали мали концентрації в декілька ГДК. Найбільш чисті ґрунти спостерігались на території СТ </w:t>
      </w:r>
      <w:r w:rsidRPr="00926E4D">
        <w:t>“</w:t>
      </w:r>
      <w:r w:rsidRPr="00926E4D">
        <w:rPr>
          <w:lang w:val="uk-UA"/>
        </w:rPr>
        <w:t>Маяк</w:t>
      </w:r>
      <w:r w:rsidRPr="00926E4D">
        <w:t>”</w:t>
      </w:r>
      <w:r w:rsidRPr="00926E4D">
        <w:rPr>
          <w:lang w:val="uk-UA"/>
        </w:rPr>
        <w:t xml:space="preserve"> (крім наявності до 2.5 ГДК цинку). В промзонах концентрації зазначених металів (крім марганцю і нікелю) досягали від декількох до 10 ГДК</w:t>
      </w:r>
      <w:r w:rsidRPr="00926E4D">
        <w:t xml:space="preserve"> </w:t>
      </w:r>
      <w:r w:rsidRPr="00926E4D">
        <w:rPr>
          <w:lang w:val="uk-UA"/>
        </w:rPr>
        <w:t>і більше.</w:t>
      </w:r>
    </w:p>
    <w:p w:rsidR="004D3CC7" w:rsidRPr="00926E4D" w:rsidRDefault="004D3CC7" w:rsidP="00926E4D">
      <w:pPr>
        <w:ind w:firstLine="709"/>
        <w:jc w:val="both"/>
        <w:rPr>
          <w:lang w:val="uk-UA"/>
        </w:rPr>
      </w:pPr>
      <w:r w:rsidRPr="00926E4D">
        <w:rPr>
          <w:lang w:val="uk-UA"/>
        </w:rPr>
        <w:t>Нижче наведені результати обстеження ґрунтів по м.Луцьку за даними моніторингу  забруднення ґрунтів комплексною  лабораторією спостережень Волинського обласного центру з гідрометеорології.</w:t>
      </w:r>
    </w:p>
    <w:p w:rsidR="004D3CC7" w:rsidRPr="00612AB4" w:rsidRDefault="004D3CC7" w:rsidP="004D3CC7">
      <w:pPr>
        <w:ind w:right="-284"/>
        <w:jc w:val="center"/>
        <w:rPr>
          <w:i/>
          <w:color w:val="0000FF"/>
          <w:lang w:val="uk-UA"/>
        </w:rPr>
      </w:pPr>
      <w:r w:rsidRPr="00612AB4">
        <w:rPr>
          <w:i/>
          <w:color w:val="0000FF"/>
          <w:lang w:val="uk-UA"/>
        </w:rPr>
        <w:t xml:space="preserve">                                                                                                                 </w:t>
      </w:r>
      <w:r w:rsidR="00690144" w:rsidRPr="004D4239">
        <w:rPr>
          <w:lang w:val="uk-UA"/>
        </w:rPr>
        <w:t>Таблиця</w:t>
      </w:r>
      <w:r w:rsidR="00690144">
        <w:rPr>
          <w:lang w:val="uk-UA"/>
        </w:rPr>
        <w:t xml:space="preserve"> 2.1.2.10</w:t>
      </w:r>
    </w:p>
    <w:p w:rsidR="004D3CC7" w:rsidRDefault="004D3CC7" w:rsidP="004D3CC7">
      <w:pPr>
        <w:jc w:val="both"/>
        <w:rPr>
          <w:color w:val="0000FF"/>
          <w:lang w:val="uk-UA"/>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134"/>
        <w:gridCol w:w="1334"/>
        <w:gridCol w:w="1076"/>
        <w:gridCol w:w="992"/>
        <w:gridCol w:w="1134"/>
        <w:gridCol w:w="1134"/>
      </w:tblGrid>
      <w:tr w:rsidR="004D3CC7" w:rsidRPr="00690144" w:rsidTr="00FA17E3">
        <w:tc>
          <w:tcPr>
            <w:tcW w:w="4111" w:type="dxa"/>
            <w:vMerge w:val="restart"/>
            <w:shd w:val="clear" w:color="auto" w:fill="auto"/>
          </w:tcPr>
          <w:p w:rsidR="004D3CC7" w:rsidRPr="00690144" w:rsidRDefault="004D3CC7" w:rsidP="00FA17E3">
            <w:pPr>
              <w:jc w:val="center"/>
              <w:rPr>
                <w:i/>
                <w:lang w:val="uk-UA"/>
              </w:rPr>
            </w:pPr>
            <w:r w:rsidRPr="00690144">
              <w:rPr>
                <w:i/>
                <w:lang w:val="uk-UA"/>
              </w:rPr>
              <w:t xml:space="preserve">Промзони, </w:t>
            </w:r>
          </w:p>
          <w:p w:rsidR="004D3CC7" w:rsidRPr="00690144" w:rsidRDefault="004D3CC7" w:rsidP="00FA17E3">
            <w:pPr>
              <w:jc w:val="center"/>
              <w:rPr>
                <w:i/>
                <w:lang w:val="uk-UA"/>
              </w:rPr>
            </w:pPr>
            <w:r w:rsidRPr="00690144">
              <w:rPr>
                <w:i/>
                <w:lang w:val="uk-UA"/>
              </w:rPr>
              <w:t>проби спостережень - №№</w:t>
            </w:r>
          </w:p>
          <w:p w:rsidR="004D3CC7" w:rsidRPr="00690144" w:rsidRDefault="004D3CC7" w:rsidP="00FA17E3">
            <w:pPr>
              <w:jc w:val="center"/>
              <w:rPr>
                <w:i/>
                <w:lang w:val="uk-UA"/>
              </w:rPr>
            </w:pPr>
          </w:p>
        </w:tc>
        <w:tc>
          <w:tcPr>
            <w:tcW w:w="6804" w:type="dxa"/>
            <w:gridSpan w:val="6"/>
            <w:shd w:val="clear" w:color="auto" w:fill="auto"/>
          </w:tcPr>
          <w:p w:rsidR="004D3CC7" w:rsidRPr="00690144" w:rsidRDefault="004D3CC7" w:rsidP="00FA17E3">
            <w:pPr>
              <w:jc w:val="center"/>
              <w:rPr>
                <w:i/>
                <w:lang w:val="uk-UA"/>
              </w:rPr>
            </w:pPr>
            <w:r w:rsidRPr="00690144">
              <w:rPr>
                <w:i/>
                <w:lang w:val="uk-UA"/>
              </w:rPr>
              <w:t>Важкі метали, мг/кг , ГДК</w:t>
            </w:r>
          </w:p>
        </w:tc>
      </w:tr>
      <w:tr w:rsidR="004D3CC7" w:rsidRPr="00690144" w:rsidTr="00FA17E3">
        <w:tc>
          <w:tcPr>
            <w:tcW w:w="4111" w:type="dxa"/>
            <w:vMerge/>
            <w:shd w:val="clear" w:color="auto" w:fill="auto"/>
          </w:tcPr>
          <w:p w:rsidR="004D3CC7" w:rsidRPr="00690144" w:rsidRDefault="004D3CC7" w:rsidP="00FA17E3">
            <w:pPr>
              <w:jc w:val="both"/>
              <w:rPr>
                <w:i/>
                <w:lang w:val="uk-UA"/>
              </w:rPr>
            </w:pPr>
          </w:p>
        </w:tc>
        <w:tc>
          <w:tcPr>
            <w:tcW w:w="1134" w:type="dxa"/>
            <w:shd w:val="clear" w:color="auto" w:fill="auto"/>
          </w:tcPr>
          <w:p w:rsidR="004D3CC7" w:rsidRPr="00690144" w:rsidRDefault="004D3CC7" w:rsidP="00FA17E3">
            <w:pPr>
              <w:jc w:val="both"/>
              <w:rPr>
                <w:i/>
                <w:lang w:val="uk-UA"/>
              </w:rPr>
            </w:pPr>
            <w:r w:rsidRPr="00690144">
              <w:rPr>
                <w:i/>
                <w:lang w:val="uk-UA"/>
              </w:rPr>
              <w:t>Кадмій</w:t>
            </w:r>
          </w:p>
          <w:p w:rsidR="004D3CC7" w:rsidRPr="00690144" w:rsidRDefault="004D3CC7" w:rsidP="00FA17E3">
            <w:pPr>
              <w:jc w:val="both"/>
              <w:rPr>
                <w:i/>
                <w:lang w:val="uk-UA"/>
              </w:rPr>
            </w:pPr>
            <w:r w:rsidRPr="00690144">
              <w:rPr>
                <w:i/>
                <w:lang w:val="uk-UA"/>
              </w:rPr>
              <w:t>1.0</w:t>
            </w:r>
          </w:p>
        </w:tc>
        <w:tc>
          <w:tcPr>
            <w:tcW w:w="1334" w:type="dxa"/>
            <w:shd w:val="clear" w:color="auto" w:fill="auto"/>
          </w:tcPr>
          <w:p w:rsidR="004D3CC7" w:rsidRPr="00690144" w:rsidRDefault="004D3CC7" w:rsidP="00FA17E3">
            <w:pPr>
              <w:jc w:val="both"/>
              <w:rPr>
                <w:i/>
                <w:lang w:val="uk-UA"/>
              </w:rPr>
            </w:pPr>
            <w:r w:rsidRPr="00690144">
              <w:rPr>
                <w:i/>
                <w:lang w:val="uk-UA"/>
              </w:rPr>
              <w:t>Марганець</w:t>
            </w:r>
          </w:p>
          <w:p w:rsidR="004D3CC7" w:rsidRPr="00690144" w:rsidRDefault="004D3CC7" w:rsidP="00FA17E3">
            <w:pPr>
              <w:jc w:val="both"/>
              <w:rPr>
                <w:i/>
                <w:lang w:val="uk-UA"/>
              </w:rPr>
            </w:pPr>
            <w:r w:rsidRPr="00690144">
              <w:rPr>
                <w:i/>
                <w:lang w:val="uk-UA"/>
              </w:rPr>
              <w:t>1500</w:t>
            </w:r>
          </w:p>
        </w:tc>
        <w:tc>
          <w:tcPr>
            <w:tcW w:w="1076" w:type="dxa"/>
            <w:shd w:val="clear" w:color="auto" w:fill="auto"/>
          </w:tcPr>
          <w:p w:rsidR="004D3CC7" w:rsidRPr="00690144" w:rsidRDefault="004D3CC7" w:rsidP="00FA17E3">
            <w:pPr>
              <w:jc w:val="both"/>
              <w:rPr>
                <w:i/>
                <w:lang w:val="uk-UA"/>
              </w:rPr>
            </w:pPr>
            <w:r w:rsidRPr="00690144">
              <w:rPr>
                <w:i/>
                <w:lang w:val="uk-UA"/>
              </w:rPr>
              <w:t>Мідь</w:t>
            </w:r>
          </w:p>
          <w:p w:rsidR="004D3CC7" w:rsidRPr="00690144" w:rsidRDefault="004D3CC7" w:rsidP="00FA17E3">
            <w:pPr>
              <w:jc w:val="both"/>
              <w:rPr>
                <w:i/>
                <w:lang w:val="uk-UA"/>
              </w:rPr>
            </w:pPr>
            <w:r w:rsidRPr="00690144">
              <w:rPr>
                <w:i/>
                <w:lang w:val="uk-UA"/>
              </w:rPr>
              <w:t>55</w:t>
            </w:r>
          </w:p>
        </w:tc>
        <w:tc>
          <w:tcPr>
            <w:tcW w:w="992" w:type="dxa"/>
            <w:shd w:val="clear" w:color="auto" w:fill="auto"/>
          </w:tcPr>
          <w:p w:rsidR="004D3CC7" w:rsidRPr="00690144" w:rsidRDefault="004D3CC7" w:rsidP="00FA17E3">
            <w:pPr>
              <w:jc w:val="both"/>
              <w:rPr>
                <w:i/>
                <w:lang w:val="uk-UA"/>
              </w:rPr>
            </w:pPr>
            <w:r w:rsidRPr="00690144">
              <w:rPr>
                <w:i/>
                <w:lang w:val="uk-UA"/>
              </w:rPr>
              <w:t>Нікель</w:t>
            </w:r>
          </w:p>
          <w:p w:rsidR="004D3CC7" w:rsidRPr="00690144" w:rsidRDefault="004D3CC7" w:rsidP="00FA17E3">
            <w:pPr>
              <w:jc w:val="both"/>
              <w:rPr>
                <w:i/>
                <w:lang w:val="uk-UA"/>
              </w:rPr>
            </w:pPr>
            <w:r w:rsidRPr="00690144">
              <w:rPr>
                <w:i/>
                <w:lang w:val="uk-UA"/>
              </w:rPr>
              <w:t>85</w:t>
            </w:r>
          </w:p>
        </w:tc>
        <w:tc>
          <w:tcPr>
            <w:tcW w:w="1134" w:type="dxa"/>
            <w:shd w:val="clear" w:color="auto" w:fill="auto"/>
          </w:tcPr>
          <w:p w:rsidR="004D3CC7" w:rsidRPr="00690144" w:rsidRDefault="004D3CC7" w:rsidP="00FA17E3">
            <w:pPr>
              <w:jc w:val="both"/>
              <w:rPr>
                <w:i/>
                <w:lang w:val="uk-UA"/>
              </w:rPr>
            </w:pPr>
            <w:r w:rsidRPr="00690144">
              <w:rPr>
                <w:i/>
                <w:lang w:val="uk-UA"/>
              </w:rPr>
              <w:t>Свинець</w:t>
            </w:r>
          </w:p>
          <w:p w:rsidR="004D3CC7" w:rsidRPr="00690144" w:rsidRDefault="004D3CC7" w:rsidP="00FA17E3">
            <w:pPr>
              <w:jc w:val="both"/>
              <w:rPr>
                <w:i/>
                <w:lang w:val="uk-UA"/>
              </w:rPr>
            </w:pPr>
            <w:r w:rsidRPr="00690144">
              <w:rPr>
                <w:i/>
                <w:lang w:val="uk-UA"/>
              </w:rPr>
              <w:t>32</w:t>
            </w:r>
          </w:p>
        </w:tc>
        <w:tc>
          <w:tcPr>
            <w:tcW w:w="1134" w:type="dxa"/>
            <w:shd w:val="clear" w:color="auto" w:fill="auto"/>
          </w:tcPr>
          <w:p w:rsidR="004D3CC7" w:rsidRPr="00690144" w:rsidRDefault="004D3CC7" w:rsidP="00FA17E3">
            <w:pPr>
              <w:jc w:val="both"/>
              <w:rPr>
                <w:i/>
                <w:lang w:val="uk-UA"/>
              </w:rPr>
            </w:pPr>
            <w:r w:rsidRPr="00690144">
              <w:rPr>
                <w:i/>
                <w:lang w:val="uk-UA"/>
              </w:rPr>
              <w:t>Цинк</w:t>
            </w:r>
          </w:p>
          <w:p w:rsidR="004D3CC7" w:rsidRPr="00690144" w:rsidRDefault="004D3CC7" w:rsidP="00FA17E3">
            <w:pPr>
              <w:jc w:val="both"/>
              <w:rPr>
                <w:i/>
                <w:lang w:val="uk-UA"/>
              </w:rPr>
            </w:pPr>
            <w:r w:rsidRPr="00690144">
              <w:rPr>
                <w:i/>
                <w:lang w:val="uk-UA"/>
              </w:rPr>
              <w:t>115</w:t>
            </w:r>
          </w:p>
        </w:tc>
      </w:tr>
      <w:tr w:rsidR="004D3CC7" w:rsidRPr="00690144" w:rsidTr="00FA17E3">
        <w:tc>
          <w:tcPr>
            <w:tcW w:w="4111" w:type="dxa"/>
            <w:shd w:val="clear" w:color="auto" w:fill="auto"/>
          </w:tcPr>
          <w:p w:rsidR="004D3CC7" w:rsidRPr="00690144" w:rsidRDefault="004D3CC7" w:rsidP="00FA17E3">
            <w:pPr>
              <w:jc w:val="both"/>
              <w:rPr>
                <w:lang w:val="uk-UA"/>
              </w:rPr>
            </w:pPr>
            <w:r w:rsidRPr="00690144">
              <w:rPr>
                <w:lang w:val="uk-UA"/>
              </w:rPr>
              <w:t>ТзОВ“Кромберг енд Шуберт Україна”,1-3</w:t>
            </w:r>
          </w:p>
        </w:tc>
        <w:tc>
          <w:tcPr>
            <w:tcW w:w="1134" w:type="dxa"/>
            <w:shd w:val="clear" w:color="auto" w:fill="auto"/>
          </w:tcPr>
          <w:p w:rsidR="004D3CC7" w:rsidRPr="00690144" w:rsidRDefault="004D3CC7" w:rsidP="00FA17E3">
            <w:pPr>
              <w:jc w:val="both"/>
              <w:rPr>
                <w:lang w:val="uk-UA"/>
              </w:rPr>
            </w:pPr>
            <w:r w:rsidRPr="00690144">
              <w:rPr>
                <w:lang w:val="uk-UA"/>
              </w:rPr>
              <w:t>0.75-1.00</w:t>
            </w:r>
          </w:p>
        </w:tc>
        <w:tc>
          <w:tcPr>
            <w:tcW w:w="1334" w:type="dxa"/>
            <w:shd w:val="clear" w:color="auto" w:fill="auto"/>
          </w:tcPr>
          <w:p w:rsidR="004D3CC7" w:rsidRPr="00690144" w:rsidRDefault="004D3CC7" w:rsidP="00FA17E3">
            <w:pPr>
              <w:jc w:val="both"/>
              <w:rPr>
                <w:lang w:val="uk-UA"/>
              </w:rPr>
            </w:pPr>
            <w:r w:rsidRPr="00690144">
              <w:rPr>
                <w:lang w:val="uk-UA"/>
              </w:rPr>
              <w:t>559-648</w:t>
            </w:r>
          </w:p>
        </w:tc>
        <w:tc>
          <w:tcPr>
            <w:tcW w:w="1076" w:type="dxa"/>
            <w:shd w:val="clear" w:color="auto" w:fill="auto"/>
          </w:tcPr>
          <w:p w:rsidR="004D3CC7" w:rsidRPr="00690144" w:rsidRDefault="004D3CC7" w:rsidP="00FA17E3">
            <w:pPr>
              <w:jc w:val="both"/>
              <w:rPr>
                <w:lang w:val="uk-UA"/>
              </w:rPr>
            </w:pPr>
            <w:r w:rsidRPr="00690144">
              <w:rPr>
                <w:lang w:val="uk-UA"/>
              </w:rPr>
              <w:t>15-23</w:t>
            </w:r>
          </w:p>
        </w:tc>
        <w:tc>
          <w:tcPr>
            <w:tcW w:w="992" w:type="dxa"/>
            <w:shd w:val="clear" w:color="auto" w:fill="auto"/>
          </w:tcPr>
          <w:p w:rsidR="004D3CC7" w:rsidRPr="00690144" w:rsidRDefault="004D3CC7" w:rsidP="00FA17E3">
            <w:pPr>
              <w:jc w:val="both"/>
              <w:rPr>
                <w:lang w:val="uk-UA"/>
              </w:rPr>
            </w:pPr>
            <w:r w:rsidRPr="00690144">
              <w:rPr>
                <w:lang w:val="uk-UA"/>
              </w:rPr>
              <w:t>12-34</w:t>
            </w:r>
          </w:p>
        </w:tc>
        <w:tc>
          <w:tcPr>
            <w:tcW w:w="1134" w:type="dxa"/>
            <w:shd w:val="clear" w:color="auto" w:fill="auto"/>
          </w:tcPr>
          <w:p w:rsidR="004D3CC7" w:rsidRPr="00690144" w:rsidRDefault="004D3CC7" w:rsidP="00FA17E3">
            <w:pPr>
              <w:jc w:val="both"/>
              <w:rPr>
                <w:lang w:val="uk-UA"/>
              </w:rPr>
            </w:pPr>
            <w:r w:rsidRPr="00690144">
              <w:rPr>
                <w:lang w:val="uk-UA"/>
              </w:rPr>
              <w:t>21-32</w:t>
            </w:r>
          </w:p>
        </w:tc>
        <w:tc>
          <w:tcPr>
            <w:tcW w:w="1134" w:type="dxa"/>
            <w:shd w:val="clear" w:color="auto" w:fill="auto"/>
          </w:tcPr>
          <w:p w:rsidR="004D3CC7" w:rsidRPr="00690144" w:rsidRDefault="004D3CC7" w:rsidP="00FA17E3">
            <w:pPr>
              <w:jc w:val="both"/>
              <w:rPr>
                <w:lang w:val="uk-UA"/>
              </w:rPr>
            </w:pPr>
            <w:r w:rsidRPr="00690144">
              <w:rPr>
                <w:lang w:val="uk-UA"/>
              </w:rPr>
              <w:t>29-</w:t>
            </w:r>
            <w:r w:rsidRPr="00690144">
              <w:rPr>
                <w:b/>
                <w:lang w:val="uk-UA"/>
              </w:rPr>
              <w:t>119</w:t>
            </w:r>
          </w:p>
        </w:tc>
      </w:tr>
      <w:tr w:rsidR="004D3CC7" w:rsidRPr="00690144" w:rsidTr="00FA17E3">
        <w:tc>
          <w:tcPr>
            <w:tcW w:w="4111" w:type="dxa"/>
            <w:shd w:val="clear" w:color="auto" w:fill="auto"/>
          </w:tcPr>
          <w:p w:rsidR="004D3CC7" w:rsidRPr="00690144" w:rsidRDefault="004D3CC7" w:rsidP="00FA17E3">
            <w:pPr>
              <w:jc w:val="both"/>
              <w:rPr>
                <w:lang w:val="uk-UA"/>
              </w:rPr>
            </w:pPr>
            <w:r w:rsidRPr="00690144">
              <w:rPr>
                <w:lang w:val="uk-UA"/>
              </w:rPr>
              <w:t>АО “СКФ Україна”, 4-6</w:t>
            </w:r>
          </w:p>
        </w:tc>
        <w:tc>
          <w:tcPr>
            <w:tcW w:w="1134" w:type="dxa"/>
            <w:shd w:val="clear" w:color="auto" w:fill="auto"/>
          </w:tcPr>
          <w:p w:rsidR="004D3CC7" w:rsidRPr="00690144" w:rsidRDefault="004D3CC7" w:rsidP="00FA17E3">
            <w:pPr>
              <w:jc w:val="both"/>
              <w:rPr>
                <w:lang w:val="uk-UA"/>
              </w:rPr>
            </w:pPr>
            <w:r w:rsidRPr="00690144">
              <w:rPr>
                <w:lang w:val="uk-UA"/>
              </w:rPr>
              <w:t>0.75-</w:t>
            </w:r>
            <w:r w:rsidRPr="00690144">
              <w:rPr>
                <w:b/>
                <w:lang w:val="uk-UA"/>
              </w:rPr>
              <w:t>1.75</w:t>
            </w:r>
          </w:p>
        </w:tc>
        <w:tc>
          <w:tcPr>
            <w:tcW w:w="1334" w:type="dxa"/>
            <w:shd w:val="clear" w:color="auto" w:fill="auto"/>
          </w:tcPr>
          <w:p w:rsidR="004D3CC7" w:rsidRPr="00690144" w:rsidRDefault="004D3CC7" w:rsidP="00FA17E3">
            <w:pPr>
              <w:jc w:val="both"/>
              <w:rPr>
                <w:lang w:val="uk-UA"/>
              </w:rPr>
            </w:pPr>
            <w:r w:rsidRPr="00690144">
              <w:rPr>
                <w:lang w:val="uk-UA"/>
              </w:rPr>
              <w:t>329-592</w:t>
            </w:r>
          </w:p>
        </w:tc>
        <w:tc>
          <w:tcPr>
            <w:tcW w:w="1076" w:type="dxa"/>
            <w:shd w:val="clear" w:color="auto" w:fill="auto"/>
          </w:tcPr>
          <w:p w:rsidR="004D3CC7" w:rsidRPr="00690144" w:rsidRDefault="004D3CC7" w:rsidP="00FA17E3">
            <w:pPr>
              <w:jc w:val="both"/>
              <w:rPr>
                <w:lang w:val="uk-UA"/>
              </w:rPr>
            </w:pPr>
            <w:r w:rsidRPr="00690144">
              <w:rPr>
                <w:lang w:val="uk-UA"/>
              </w:rPr>
              <w:t>13-20</w:t>
            </w:r>
          </w:p>
        </w:tc>
        <w:tc>
          <w:tcPr>
            <w:tcW w:w="992" w:type="dxa"/>
            <w:shd w:val="clear" w:color="auto" w:fill="auto"/>
          </w:tcPr>
          <w:p w:rsidR="004D3CC7" w:rsidRPr="00690144" w:rsidRDefault="004D3CC7" w:rsidP="00FA17E3">
            <w:pPr>
              <w:jc w:val="both"/>
              <w:rPr>
                <w:lang w:val="uk-UA"/>
              </w:rPr>
            </w:pPr>
            <w:r w:rsidRPr="00690144">
              <w:rPr>
                <w:lang w:val="uk-UA"/>
              </w:rPr>
              <w:t>23-32</w:t>
            </w:r>
          </w:p>
        </w:tc>
        <w:tc>
          <w:tcPr>
            <w:tcW w:w="1134" w:type="dxa"/>
            <w:shd w:val="clear" w:color="auto" w:fill="auto"/>
          </w:tcPr>
          <w:p w:rsidR="004D3CC7" w:rsidRPr="00690144" w:rsidRDefault="004D3CC7" w:rsidP="00FA17E3">
            <w:pPr>
              <w:jc w:val="both"/>
              <w:rPr>
                <w:lang w:val="uk-UA"/>
              </w:rPr>
            </w:pPr>
            <w:r w:rsidRPr="00690144">
              <w:rPr>
                <w:lang w:val="uk-UA"/>
              </w:rPr>
              <w:t>19-27</w:t>
            </w:r>
          </w:p>
        </w:tc>
        <w:tc>
          <w:tcPr>
            <w:tcW w:w="1134" w:type="dxa"/>
            <w:shd w:val="clear" w:color="auto" w:fill="auto"/>
          </w:tcPr>
          <w:p w:rsidR="004D3CC7" w:rsidRPr="00690144" w:rsidRDefault="004D3CC7" w:rsidP="00FA17E3">
            <w:pPr>
              <w:jc w:val="both"/>
              <w:rPr>
                <w:lang w:val="uk-UA"/>
              </w:rPr>
            </w:pPr>
            <w:r w:rsidRPr="00690144">
              <w:rPr>
                <w:lang w:val="uk-UA"/>
              </w:rPr>
              <w:t>24-</w:t>
            </w:r>
            <w:r w:rsidRPr="00690144">
              <w:rPr>
                <w:b/>
                <w:lang w:val="uk-UA"/>
              </w:rPr>
              <w:t>194</w:t>
            </w:r>
          </w:p>
        </w:tc>
      </w:tr>
      <w:tr w:rsidR="004D3CC7" w:rsidRPr="00690144" w:rsidTr="00FA17E3">
        <w:tc>
          <w:tcPr>
            <w:tcW w:w="4111" w:type="dxa"/>
            <w:shd w:val="clear" w:color="auto" w:fill="auto"/>
          </w:tcPr>
          <w:p w:rsidR="004D3CC7" w:rsidRPr="00690144" w:rsidRDefault="004D3CC7" w:rsidP="00FA17E3">
            <w:pPr>
              <w:jc w:val="both"/>
              <w:rPr>
                <w:lang w:val="uk-UA"/>
              </w:rPr>
            </w:pPr>
            <w:r w:rsidRPr="00690144">
              <w:rPr>
                <w:lang w:val="uk-UA"/>
              </w:rPr>
              <w:t>Луцький комбікормовий завод, 7-8</w:t>
            </w:r>
          </w:p>
        </w:tc>
        <w:tc>
          <w:tcPr>
            <w:tcW w:w="1134" w:type="dxa"/>
            <w:shd w:val="clear" w:color="auto" w:fill="auto"/>
          </w:tcPr>
          <w:p w:rsidR="004D3CC7" w:rsidRPr="00690144" w:rsidRDefault="004D3CC7" w:rsidP="00FA17E3">
            <w:pPr>
              <w:jc w:val="both"/>
              <w:rPr>
                <w:b/>
                <w:lang w:val="uk-UA"/>
              </w:rPr>
            </w:pPr>
            <w:r w:rsidRPr="00690144">
              <w:rPr>
                <w:b/>
                <w:lang w:val="uk-UA"/>
              </w:rPr>
              <w:t>1.25-1.5</w:t>
            </w:r>
          </w:p>
        </w:tc>
        <w:tc>
          <w:tcPr>
            <w:tcW w:w="1334" w:type="dxa"/>
            <w:shd w:val="clear" w:color="auto" w:fill="auto"/>
          </w:tcPr>
          <w:p w:rsidR="004D3CC7" w:rsidRPr="00690144" w:rsidRDefault="004D3CC7" w:rsidP="00FA17E3">
            <w:pPr>
              <w:jc w:val="both"/>
              <w:rPr>
                <w:lang w:val="uk-UA"/>
              </w:rPr>
            </w:pPr>
            <w:r w:rsidRPr="00690144">
              <w:rPr>
                <w:lang w:val="uk-UA"/>
              </w:rPr>
              <w:t>290-480</w:t>
            </w:r>
          </w:p>
        </w:tc>
        <w:tc>
          <w:tcPr>
            <w:tcW w:w="1076" w:type="dxa"/>
            <w:shd w:val="clear" w:color="auto" w:fill="auto"/>
          </w:tcPr>
          <w:p w:rsidR="004D3CC7" w:rsidRPr="00690144" w:rsidRDefault="004D3CC7" w:rsidP="00FA17E3">
            <w:pPr>
              <w:jc w:val="both"/>
              <w:rPr>
                <w:lang w:val="uk-UA"/>
              </w:rPr>
            </w:pPr>
            <w:r w:rsidRPr="00690144">
              <w:rPr>
                <w:lang w:val="uk-UA"/>
              </w:rPr>
              <w:t>13-23</w:t>
            </w:r>
          </w:p>
        </w:tc>
        <w:tc>
          <w:tcPr>
            <w:tcW w:w="992" w:type="dxa"/>
            <w:shd w:val="clear" w:color="auto" w:fill="auto"/>
          </w:tcPr>
          <w:p w:rsidR="004D3CC7" w:rsidRPr="00690144" w:rsidRDefault="004D3CC7" w:rsidP="00FA17E3">
            <w:pPr>
              <w:jc w:val="both"/>
              <w:rPr>
                <w:lang w:val="uk-UA"/>
              </w:rPr>
            </w:pPr>
            <w:r w:rsidRPr="00690144">
              <w:rPr>
                <w:lang w:val="uk-UA"/>
              </w:rPr>
              <w:t>20-21</w:t>
            </w:r>
          </w:p>
        </w:tc>
        <w:tc>
          <w:tcPr>
            <w:tcW w:w="1134" w:type="dxa"/>
            <w:shd w:val="clear" w:color="auto" w:fill="auto"/>
          </w:tcPr>
          <w:p w:rsidR="004D3CC7" w:rsidRPr="00690144" w:rsidRDefault="004D3CC7" w:rsidP="00FA17E3">
            <w:pPr>
              <w:jc w:val="both"/>
              <w:rPr>
                <w:b/>
                <w:lang w:val="uk-UA"/>
              </w:rPr>
            </w:pPr>
            <w:r w:rsidRPr="00690144">
              <w:rPr>
                <w:b/>
                <w:lang w:val="uk-UA"/>
              </w:rPr>
              <w:t>34-43</w:t>
            </w:r>
          </w:p>
        </w:tc>
        <w:tc>
          <w:tcPr>
            <w:tcW w:w="1134" w:type="dxa"/>
            <w:shd w:val="clear" w:color="auto" w:fill="auto"/>
          </w:tcPr>
          <w:p w:rsidR="004D3CC7" w:rsidRPr="00690144" w:rsidRDefault="004D3CC7" w:rsidP="00FA17E3">
            <w:pPr>
              <w:jc w:val="both"/>
              <w:rPr>
                <w:b/>
                <w:lang w:val="uk-UA"/>
              </w:rPr>
            </w:pPr>
            <w:r w:rsidRPr="00690144">
              <w:rPr>
                <w:b/>
                <w:lang w:val="uk-UA"/>
              </w:rPr>
              <w:t>149-224</w:t>
            </w:r>
          </w:p>
        </w:tc>
      </w:tr>
      <w:tr w:rsidR="004D3CC7" w:rsidRPr="00690144" w:rsidTr="00FA17E3">
        <w:tc>
          <w:tcPr>
            <w:tcW w:w="4111" w:type="dxa"/>
            <w:shd w:val="clear" w:color="auto" w:fill="auto"/>
          </w:tcPr>
          <w:p w:rsidR="004D3CC7" w:rsidRPr="00690144" w:rsidRDefault="004D3CC7" w:rsidP="00FA17E3">
            <w:pPr>
              <w:jc w:val="both"/>
              <w:rPr>
                <w:lang w:val="uk-UA"/>
              </w:rPr>
            </w:pPr>
            <w:r w:rsidRPr="00690144">
              <w:rPr>
                <w:lang w:val="uk-UA"/>
              </w:rPr>
              <w:t>ВАТ “Гнідавський цукровий завод”, 9-11</w:t>
            </w:r>
          </w:p>
        </w:tc>
        <w:tc>
          <w:tcPr>
            <w:tcW w:w="1134" w:type="dxa"/>
            <w:shd w:val="clear" w:color="auto" w:fill="auto"/>
          </w:tcPr>
          <w:p w:rsidR="004D3CC7" w:rsidRPr="00690144" w:rsidRDefault="004D3CC7" w:rsidP="00FA17E3">
            <w:pPr>
              <w:jc w:val="both"/>
              <w:rPr>
                <w:b/>
                <w:lang w:val="uk-UA"/>
              </w:rPr>
            </w:pPr>
            <w:r w:rsidRPr="00690144">
              <w:rPr>
                <w:lang w:val="uk-UA"/>
              </w:rPr>
              <w:t>1.0</w:t>
            </w:r>
            <w:r w:rsidRPr="00690144">
              <w:rPr>
                <w:b/>
                <w:lang w:val="uk-UA"/>
              </w:rPr>
              <w:t>-1.5</w:t>
            </w:r>
          </w:p>
        </w:tc>
        <w:tc>
          <w:tcPr>
            <w:tcW w:w="1334" w:type="dxa"/>
            <w:shd w:val="clear" w:color="auto" w:fill="auto"/>
          </w:tcPr>
          <w:p w:rsidR="004D3CC7" w:rsidRPr="00690144" w:rsidRDefault="004D3CC7" w:rsidP="00FA17E3">
            <w:pPr>
              <w:jc w:val="both"/>
              <w:rPr>
                <w:lang w:val="uk-UA"/>
              </w:rPr>
            </w:pPr>
            <w:r w:rsidRPr="00690144">
              <w:rPr>
                <w:lang w:val="uk-UA"/>
              </w:rPr>
              <w:t>396-520</w:t>
            </w:r>
          </w:p>
        </w:tc>
        <w:tc>
          <w:tcPr>
            <w:tcW w:w="1076" w:type="dxa"/>
            <w:shd w:val="clear" w:color="auto" w:fill="auto"/>
          </w:tcPr>
          <w:p w:rsidR="004D3CC7" w:rsidRPr="00690144" w:rsidRDefault="004D3CC7" w:rsidP="00FA17E3">
            <w:pPr>
              <w:jc w:val="both"/>
              <w:rPr>
                <w:lang w:val="uk-UA"/>
              </w:rPr>
            </w:pPr>
            <w:r w:rsidRPr="00690144">
              <w:rPr>
                <w:lang w:val="uk-UA"/>
              </w:rPr>
              <w:t>13-21</w:t>
            </w:r>
          </w:p>
        </w:tc>
        <w:tc>
          <w:tcPr>
            <w:tcW w:w="992" w:type="dxa"/>
            <w:shd w:val="clear" w:color="auto" w:fill="auto"/>
          </w:tcPr>
          <w:p w:rsidR="004D3CC7" w:rsidRPr="00690144" w:rsidRDefault="004D3CC7" w:rsidP="00FA17E3">
            <w:pPr>
              <w:jc w:val="both"/>
              <w:rPr>
                <w:lang w:val="uk-UA"/>
              </w:rPr>
            </w:pPr>
            <w:r w:rsidRPr="00690144">
              <w:rPr>
                <w:lang w:val="uk-UA"/>
              </w:rPr>
              <w:t>23-26</w:t>
            </w:r>
          </w:p>
        </w:tc>
        <w:tc>
          <w:tcPr>
            <w:tcW w:w="1134" w:type="dxa"/>
            <w:shd w:val="clear" w:color="auto" w:fill="auto"/>
          </w:tcPr>
          <w:p w:rsidR="004D3CC7" w:rsidRPr="00690144" w:rsidRDefault="004D3CC7" w:rsidP="00FA17E3">
            <w:pPr>
              <w:jc w:val="both"/>
              <w:rPr>
                <w:lang w:val="uk-UA"/>
              </w:rPr>
            </w:pPr>
            <w:r w:rsidRPr="00690144">
              <w:rPr>
                <w:lang w:val="uk-UA"/>
              </w:rPr>
              <w:t>27-</w:t>
            </w:r>
            <w:r w:rsidRPr="00690144">
              <w:rPr>
                <w:b/>
                <w:lang w:val="uk-UA"/>
              </w:rPr>
              <w:t>82</w:t>
            </w:r>
          </w:p>
        </w:tc>
        <w:tc>
          <w:tcPr>
            <w:tcW w:w="1134" w:type="dxa"/>
            <w:shd w:val="clear" w:color="auto" w:fill="auto"/>
          </w:tcPr>
          <w:p w:rsidR="004D3CC7" w:rsidRPr="00690144" w:rsidRDefault="004D3CC7" w:rsidP="00FA17E3">
            <w:pPr>
              <w:jc w:val="both"/>
              <w:rPr>
                <w:lang w:val="uk-UA"/>
              </w:rPr>
            </w:pPr>
            <w:r w:rsidRPr="00690144">
              <w:rPr>
                <w:lang w:val="uk-UA"/>
              </w:rPr>
              <w:t>44-</w:t>
            </w:r>
            <w:r w:rsidRPr="00690144">
              <w:rPr>
                <w:b/>
                <w:lang w:val="uk-UA"/>
              </w:rPr>
              <w:t>246</w:t>
            </w:r>
          </w:p>
        </w:tc>
      </w:tr>
      <w:tr w:rsidR="004D3CC7" w:rsidRPr="00690144" w:rsidTr="00FA17E3">
        <w:tc>
          <w:tcPr>
            <w:tcW w:w="4111" w:type="dxa"/>
            <w:shd w:val="clear" w:color="auto" w:fill="auto"/>
          </w:tcPr>
          <w:p w:rsidR="004D3CC7" w:rsidRPr="00690144" w:rsidRDefault="004D3CC7" w:rsidP="00FA17E3">
            <w:pPr>
              <w:jc w:val="both"/>
            </w:pPr>
            <w:r w:rsidRPr="00690144">
              <w:rPr>
                <w:lang w:val="uk-UA"/>
              </w:rPr>
              <w:t>ВАТ “Луцький автозавод</w:t>
            </w:r>
            <w:r w:rsidRPr="00690144">
              <w:rPr>
                <w:lang w:val="en-US"/>
              </w:rPr>
              <w:t>”</w:t>
            </w:r>
            <w:r w:rsidRPr="00690144">
              <w:t>, 12-14</w:t>
            </w:r>
          </w:p>
        </w:tc>
        <w:tc>
          <w:tcPr>
            <w:tcW w:w="1134" w:type="dxa"/>
            <w:shd w:val="clear" w:color="auto" w:fill="auto"/>
          </w:tcPr>
          <w:p w:rsidR="004D3CC7" w:rsidRPr="00690144" w:rsidRDefault="004D3CC7" w:rsidP="00FA17E3">
            <w:pPr>
              <w:jc w:val="both"/>
              <w:rPr>
                <w:lang w:val="uk-UA"/>
              </w:rPr>
            </w:pPr>
            <w:r w:rsidRPr="00690144">
              <w:rPr>
                <w:lang w:val="uk-UA"/>
              </w:rPr>
              <w:t>0.25-1.0</w:t>
            </w:r>
          </w:p>
        </w:tc>
        <w:tc>
          <w:tcPr>
            <w:tcW w:w="1334" w:type="dxa"/>
            <w:shd w:val="clear" w:color="auto" w:fill="auto"/>
          </w:tcPr>
          <w:p w:rsidR="004D3CC7" w:rsidRPr="00690144" w:rsidRDefault="004D3CC7" w:rsidP="00FA17E3">
            <w:pPr>
              <w:jc w:val="both"/>
              <w:rPr>
                <w:lang w:val="uk-UA"/>
              </w:rPr>
            </w:pPr>
            <w:r w:rsidRPr="00690144">
              <w:rPr>
                <w:lang w:val="uk-UA"/>
              </w:rPr>
              <w:t>301-424</w:t>
            </w:r>
          </w:p>
        </w:tc>
        <w:tc>
          <w:tcPr>
            <w:tcW w:w="1076" w:type="dxa"/>
            <w:shd w:val="clear" w:color="auto" w:fill="auto"/>
          </w:tcPr>
          <w:p w:rsidR="004D3CC7" w:rsidRPr="00690144" w:rsidRDefault="004D3CC7" w:rsidP="00FA17E3">
            <w:pPr>
              <w:jc w:val="both"/>
              <w:rPr>
                <w:lang w:val="uk-UA"/>
              </w:rPr>
            </w:pPr>
            <w:r w:rsidRPr="00690144">
              <w:rPr>
                <w:lang w:val="uk-UA"/>
              </w:rPr>
              <w:t>7-20</w:t>
            </w:r>
          </w:p>
        </w:tc>
        <w:tc>
          <w:tcPr>
            <w:tcW w:w="992" w:type="dxa"/>
            <w:shd w:val="clear" w:color="auto" w:fill="auto"/>
          </w:tcPr>
          <w:p w:rsidR="004D3CC7" w:rsidRPr="00690144" w:rsidRDefault="004D3CC7" w:rsidP="00FA17E3">
            <w:pPr>
              <w:jc w:val="both"/>
              <w:rPr>
                <w:lang w:val="uk-UA"/>
              </w:rPr>
            </w:pPr>
            <w:r w:rsidRPr="00690144">
              <w:rPr>
                <w:lang w:val="uk-UA"/>
              </w:rPr>
              <w:t>8-13</w:t>
            </w:r>
          </w:p>
        </w:tc>
        <w:tc>
          <w:tcPr>
            <w:tcW w:w="1134" w:type="dxa"/>
            <w:shd w:val="clear" w:color="auto" w:fill="auto"/>
          </w:tcPr>
          <w:p w:rsidR="004D3CC7" w:rsidRPr="00690144" w:rsidRDefault="004D3CC7" w:rsidP="00FA17E3">
            <w:pPr>
              <w:jc w:val="both"/>
              <w:rPr>
                <w:lang w:val="uk-UA"/>
              </w:rPr>
            </w:pPr>
            <w:r w:rsidRPr="00690144">
              <w:rPr>
                <w:lang w:val="uk-UA"/>
              </w:rPr>
              <w:t>11-</w:t>
            </w:r>
            <w:r w:rsidRPr="00690144">
              <w:rPr>
                <w:b/>
                <w:lang w:val="uk-UA"/>
              </w:rPr>
              <w:t>383</w:t>
            </w:r>
          </w:p>
        </w:tc>
        <w:tc>
          <w:tcPr>
            <w:tcW w:w="1134" w:type="dxa"/>
            <w:shd w:val="clear" w:color="auto" w:fill="auto"/>
          </w:tcPr>
          <w:p w:rsidR="004D3CC7" w:rsidRPr="00690144" w:rsidRDefault="004D3CC7" w:rsidP="00FA17E3">
            <w:pPr>
              <w:jc w:val="both"/>
              <w:rPr>
                <w:lang w:val="uk-UA"/>
              </w:rPr>
            </w:pPr>
            <w:r w:rsidRPr="00690144">
              <w:rPr>
                <w:lang w:val="uk-UA"/>
              </w:rPr>
              <w:t>39-</w:t>
            </w:r>
            <w:r w:rsidRPr="00690144">
              <w:rPr>
                <w:b/>
                <w:lang w:val="uk-UA"/>
              </w:rPr>
              <w:t>289</w:t>
            </w:r>
          </w:p>
        </w:tc>
      </w:tr>
      <w:tr w:rsidR="004D3CC7" w:rsidRPr="00690144" w:rsidTr="00FA17E3">
        <w:tc>
          <w:tcPr>
            <w:tcW w:w="4111" w:type="dxa"/>
            <w:shd w:val="clear" w:color="auto" w:fill="auto"/>
          </w:tcPr>
          <w:p w:rsidR="004D3CC7" w:rsidRPr="00690144" w:rsidRDefault="004D3CC7" w:rsidP="00FA17E3">
            <w:pPr>
              <w:jc w:val="both"/>
            </w:pPr>
            <w:r w:rsidRPr="00690144">
              <w:rPr>
                <w:lang w:val="uk-UA"/>
              </w:rPr>
              <w:t xml:space="preserve">ВАТ Енко </w:t>
            </w:r>
            <w:r w:rsidRPr="00690144">
              <w:t>“</w:t>
            </w:r>
            <w:r w:rsidRPr="00690144">
              <w:rPr>
                <w:lang w:val="uk-UA"/>
              </w:rPr>
              <w:t>Луцький електроапаратний завод</w:t>
            </w:r>
            <w:r w:rsidRPr="00690144">
              <w:t>”, 15-16</w:t>
            </w:r>
          </w:p>
        </w:tc>
        <w:tc>
          <w:tcPr>
            <w:tcW w:w="1134" w:type="dxa"/>
            <w:shd w:val="clear" w:color="auto" w:fill="auto"/>
          </w:tcPr>
          <w:p w:rsidR="004D3CC7" w:rsidRPr="00690144" w:rsidRDefault="004D3CC7" w:rsidP="00FA17E3">
            <w:pPr>
              <w:jc w:val="both"/>
              <w:rPr>
                <w:lang w:val="uk-UA"/>
              </w:rPr>
            </w:pPr>
            <w:r w:rsidRPr="00690144">
              <w:rPr>
                <w:lang w:val="uk-UA"/>
              </w:rPr>
              <w:t>0.5-0.75</w:t>
            </w:r>
          </w:p>
        </w:tc>
        <w:tc>
          <w:tcPr>
            <w:tcW w:w="1334" w:type="dxa"/>
            <w:shd w:val="clear" w:color="auto" w:fill="auto"/>
          </w:tcPr>
          <w:p w:rsidR="004D3CC7" w:rsidRPr="00690144" w:rsidRDefault="004D3CC7" w:rsidP="00FA17E3">
            <w:pPr>
              <w:jc w:val="both"/>
              <w:rPr>
                <w:lang w:val="uk-UA"/>
              </w:rPr>
            </w:pPr>
            <w:r w:rsidRPr="00690144">
              <w:rPr>
                <w:lang w:val="uk-UA"/>
              </w:rPr>
              <w:t>262-564</w:t>
            </w:r>
          </w:p>
        </w:tc>
        <w:tc>
          <w:tcPr>
            <w:tcW w:w="1076" w:type="dxa"/>
            <w:shd w:val="clear" w:color="auto" w:fill="auto"/>
          </w:tcPr>
          <w:p w:rsidR="004D3CC7" w:rsidRPr="00690144" w:rsidRDefault="004D3CC7" w:rsidP="00FA17E3">
            <w:pPr>
              <w:jc w:val="both"/>
              <w:rPr>
                <w:lang w:val="uk-UA"/>
              </w:rPr>
            </w:pPr>
            <w:r w:rsidRPr="00690144">
              <w:rPr>
                <w:lang w:val="uk-UA"/>
              </w:rPr>
              <w:t>17-18</w:t>
            </w:r>
          </w:p>
        </w:tc>
        <w:tc>
          <w:tcPr>
            <w:tcW w:w="992" w:type="dxa"/>
            <w:shd w:val="clear" w:color="auto" w:fill="auto"/>
          </w:tcPr>
          <w:p w:rsidR="004D3CC7" w:rsidRPr="00690144" w:rsidRDefault="004D3CC7" w:rsidP="00FA17E3">
            <w:pPr>
              <w:jc w:val="both"/>
              <w:rPr>
                <w:lang w:val="uk-UA"/>
              </w:rPr>
            </w:pPr>
            <w:r w:rsidRPr="00690144">
              <w:rPr>
                <w:lang w:val="uk-UA"/>
              </w:rPr>
              <w:t>11-25</w:t>
            </w:r>
          </w:p>
        </w:tc>
        <w:tc>
          <w:tcPr>
            <w:tcW w:w="1134" w:type="dxa"/>
            <w:shd w:val="clear" w:color="auto" w:fill="auto"/>
          </w:tcPr>
          <w:p w:rsidR="004D3CC7" w:rsidRPr="00690144" w:rsidRDefault="004D3CC7" w:rsidP="00FA17E3">
            <w:pPr>
              <w:jc w:val="both"/>
              <w:rPr>
                <w:lang w:val="uk-UA"/>
              </w:rPr>
            </w:pPr>
            <w:r w:rsidRPr="00690144">
              <w:rPr>
                <w:lang w:val="uk-UA"/>
              </w:rPr>
              <w:t>18-20</w:t>
            </w:r>
          </w:p>
        </w:tc>
        <w:tc>
          <w:tcPr>
            <w:tcW w:w="1134" w:type="dxa"/>
            <w:shd w:val="clear" w:color="auto" w:fill="auto"/>
          </w:tcPr>
          <w:p w:rsidR="004D3CC7" w:rsidRPr="00690144" w:rsidRDefault="004D3CC7" w:rsidP="00FA17E3">
            <w:pPr>
              <w:jc w:val="both"/>
              <w:rPr>
                <w:b/>
                <w:lang w:val="uk-UA"/>
              </w:rPr>
            </w:pPr>
            <w:r w:rsidRPr="00690144">
              <w:rPr>
                <w:b/>
                <w:lang w:val="uk-UA"/>
              </w:rPr>
              <w:t>156-209</w:t>
            </w:r>
          </w:p>
        </w:tc>
      </w:tr>
      <w:tr w:rsidR="004D3CC7" w:rsidRPr="00690144" w:rsidTr="00FA17E3">
        <w:tc>
          <w:tcPr>
            <w:tcW w:w="4111" w:type="dxa"/>
            <w:shd w:val="clear" w:color="auto" w:fill="auto"/>
          </w:tcPr>
          <w:p w:rsidR="004D3CC7" w:rsidRPr="00690144" w:rsidRDefault="004D3CC7" w:rsidP="00FA17E3">
            <w:pPr>
              <w:jc w:val="both"/>
            </w:pPr>
            <w:r w:rsidRPr="00690144">
              <w:rPr>
                <w:lang w:val="uk-UA"/>
              </w:rPr>
              <w:t xml:space="preserve">ВАТ </w:t>
            </w:r>
            <w:r w:rsidRPr="00690144">
              <w:rPr>
                <w:lang w:val="en-US"/>
              </w:rPr>
              <w:t>“</w:t>
            </w:r>
            <w:r w:rsidRPr="00690144">
              <w:rPr>
                <w:lang w:val="uk-UA"/>
              </w:rPr>
              <w:t>Завод Полімер</w:t>
            </w:r>
            <w:r w:rsidRPr="00690144">
              <w:rPr>
                <w:lang w:val="en-US"/>
              </w:rPr>
              <w:t>”</w:t>
            </w:r>
            <w:r w:rsidRPr="00690144">
              <w:t>, 17-18</w:t>
            </w:r>
          </w:p>
        </w:tc>
        <w:tc>
          <w:tcPr>
            <w:tcW w:w="1134" w:type="dxa"/>
            <w:shd w:val="clear" w:color="auto" w:fill="auto"/>
          </w:tcPr>
          <w:p w:rsidR="004D3CC7" w:rsidRPr="00690144" w:rsidRDefault="004D3CC7" w:rsidP="00FA17E3">
            <w:pPr>
              <w:jc w:val="both"/>
              <w:rPr>
                <w:lang w:val="uk-UA"/>
              </w:rPr>
            </w:pPr>
            <w:r w:rsidRPr="00690144">
              <w:rPr>
                <w:lang w:val="uk-UA"/>
              </w:rPr>
              <w:t>0.25-0.5</w:t>
            </w:r>
          </w:p>
        </w:tc>
        <w:tc>
          <w:tcPr>
            <w:tcW w:w="1334" w:type="dxa"/>
            <w:shd w:val="clear" w:color="auto" w:fill="auto"/>
          </w:tcPr>
          <w:p w:rsidR="004D3CC7" w:rsidRPr="00690144" w:rsidRDefault="004D3CC7" w:rsidP="00FA17E3">
            <w:pPr>
              <w:jc w:val="both"/>
              <w:rPr>
                <w:lang w:val="uk-UA"/>
              </w:rPr>
            </w:pPr>
            <w:r w:rsidRPr="00690144">
              <w:rPr>
                <w:lang w:val="uk-UA"/>
              </w:rPr>
              <w:t>256-290</w:t>
            </w:r>
          </w:p>
        </w:tc>
        <w:tc>
          <w:tcPr>
            <w:tcW w:w="1076" w:type="dxa"/>
            <w:shd w:val="clear" w:color="auto" w:fill="auto"/>
          </w:tcPr>
          <w:p w:rsidR="004D3CC7" w:rsidRPr="00690144" w:rsidRDefault="004D3CC7" w:rsidP="00FA17E3">
            <w:pPr>
              <w:jc w:val="both"/>
              <w:rPr>
                <w:lang w:val="uk-UA"/>
              </w:rPr>
            </w:pPr>
            <w:r w:rsidRPr="00690144">
              <w:rPr>
                <w:lang w:val="uk-UA"/>
              </w:rPr>
              <w:t>33-18</w:t>
            </w:r>
          </w:p>
        </w:tc>
        <w:tc>
          <w:tcPr>
            <w:tcW w:w="992" w:type="dxa"/>
            <w:shd w:val="clear" w:color="auto" w:fill="auto"/>
          </w:tcPr>
          <w:p w:rsidR="004D3CC7" w:rsidRPr="00690144" w:rsidRDefault="004D3CC7" w:rsidP="00FA17E3">
            <w:pPr>
              <w:jc w:val="both"/>
              <w:rPr>
                <w:lang w:val="uk-UA"/>
              </w:rPr>
            </w:pPr>
            <w:r w:rsidRPr="00690144">
              <w:rPr>
                <w:lang w:val="uk-UA"/>
              </w:rPr>
              <w:t>12-18</w:t>
            </w:r>
          </w:p>
        </w:tc>
        <w:tc>
          <w:tcPr>
            <w:tcW w:w="1134" w:type="dxa"/>
            <w:shd w:val="clear" w:color="auto" w:fill="auto"/>
          </w:tcPr>
          <w:p w:rsidR="004D3CC7" w:rsidRPr="00690144" w:rsidRDefault="004D3CC7" w:rsidP="00FA17E3">
            <w:pPr>
              <w:jc w:val="both"/>
              <w:rPr>
                <w:b/>
                <w:lang w:val="uk-UA"/>
              </w:rPr>
            </w:pPr>
            <w:r w:rsidRPr="00690144">
              <w:rPr>
                <w:b/>
                <w:lang w:val="uk-UA"/>
              </w:rPr>
              <w:t>59-92</w:t>
            </w:r>
          </w:p>
        </w:tc>
        <w:tc>
          <w:tcPr>
            <w:tcW w:w="1134" w:type="dxa"/>
            <w:shd w:val="clear" w:color="auto" w:fill="auto"/>
          </w:tcPr>
          <w:p w:rsidR="004D3CC7" w:rsidRPr="00690144" w:rsidRDefault="004D3CC7" w:rsidP="00FA17E3">
            <w:pPr>
              <w:jc w:val="both"/>
              <w:rPr>
                <w:b/>
                <w:lang w:val="uk-UA"/>
              </w:rPr>
            </w:pPr>
            <w:r w:rsidRPr="00690144">
              <w:rPr>
                <w:b/>
                <w:lang w:val="uk-UA"/>
              </w:rPr>
              <w:t>364-484</w:t>
            </w:r>
          </w:p>
        </w:tc>
      </w:tr>
      <w:tr w:rsidR="004D3CC7" w:rsidRPr="00690144" w:rsidTr="00FA17E3">
        <w:tc>
          <w:tcPr>
            <w:tcW w:w="4111" w:type="dxa"/>
            <w:shd w:val="clear" w:color="auto" w:fill="auto"/>
          </w:tcPr>
          <w:p w:rsidR="004D3CC7" w:rsidRPr="00690144" w:rsidRDefault="004D3CC7" w:rsidP="00FA17E3">
            <w:pPr>
              <w:jc w:val="both"/>
              <w:rPr>
                <w:lang w:val="uk-UA"/>
              </w:rPr>
            </w:pPr>
            <w:r w:rsidRPr="00690144">
              <w:rPr>
                <w:lang w:val="uk-UA"/>
              </w:rPr>
              <w:t>Пластмасовий завод, 19-21</w:t>
            </w:r>
          </w:p>
        </w:tc>
        <w:tc>
          <w:tcPr>
            <w:tcW w:w="1134" w:type="dxa"/>
            <w:shd w:val="clear" w:color="auto" w:fill="auto"/>
          </w:tcPr>
          <w:p w:rsidR="004D3CC7" w:rsidRPr="00690144" w:rsidRDefault="004D3CC7" w:rsidP="00FA17E3">
            <w:pPr>
              <w:jc w:val="both"/>
              <w:rPr>
                <w:lang w:val="uk-UA"/>
              </w:rPr>
            </w:pPr>
            <w:r w:rsidRPr="00690144">
              <w:rPr>
                <w:lang w:val="uk-UA"/>
              </w:rPr>
              <w:t>1.0-</w:t>
            </w:r>
            <w:r w:rsidRPr="00690144">
              <w:rPr>
                <w:b/>
                <w:lang w:val="uk-UA"/>
              </w:rPr>
              <w:t>1.5</w:t>
            </w:r>
          </w:p>
        </w:tc>
        <w:tc>
          <w:tcPr>
            <w:tcW w:w="1334" w:type="dxa"/>
            <w:shd w:val="clear" w:color="auto" w:fill="auto"/>
          </w:tcPr>
          <w:p w:rsidR="004D3CC7" w:rsidRPr="00690144" w:rsidRDefault="004D3CC7" w:rsidP="00FA17E3">
            <w:pPr>
              <w:jc w:val="both"/>
              <w:rPr>
                <w:lang w:val="uk-UA"/>
              </w:rPr>
            </w:pPr>
            <w:r w:rsidRPr="00690144">
              <w:rPr>
                <w:lang w:val="uk-UA"/>
              </w:rPr>
              <w:t>268-335</w:t>
            </w:r>
          </w:p>
        </w:tc>
        <w:tc>
          <w:tcPr>
            <w:tcW w:w="1076" w:type="dxa"/>
            <w:shd w:val="clear" w:color="auto" w:fill="auto"/>
          </w:tcPr>
          <w:p w:rsidR="004D3CC7" w:rsidRPr="00690144" w:rsidRDefault="004D3CC7" w:rsidP="00FA17E3">
            <w:pPr>
              <w:jc w:val="both"/>
              <w:rPr>
                <w:lang w:val="uk-UA"/>
              </w:rPr>
            </w:pPr>
            <w:r w:rsidRPr="00690144">
              <w:rPr>
                <w:lang w:val="uk-UA"/>
              </w:rPr>
              <w:t>10-21</w:t>
            </w:r>
          </w:p>
        </w:tc>
        <w:tc>
          <w:tcPr>
            <w:tcW w:w="992" w:type="dxa"/>
            <w:shd w:val="clear" w:color="auto" w:fill="auto"/>
          </w:tcPr>
          <w:p w:rsidR="004D3CC7" w:rsidRPr="00690144" w:rsidRDefault="004D3CC7" w:rsidP="00FA17E3">
            <w:pPr>
              <w:jc w:val="both"/>
              <w:rPr>
                <w:lang w:val="uk-UA"/>
              </w:rPr>
            </w:pPr>
            <w:r w:rsidRPr="00690144">
              <w:rPr>
                <w:lang w:val="uk-UA"/>
              </w:rPr>
              <w:t>20-29</w:t>
            </w:r>
          </w:p>
        </w:tc>
        <w:tc>
          <w:tcPr>
            <w:tcW w:w="1134" w:type="dxa"/>
            <w:shd w:val="clear" w:color="auto" w:fill="auto"/>
          </w:tcPr>
          <w:p w:rsidR="004D3CC7" w:rsidRPr="00690144" w:rsidRDefault="004D3CC7" w:rsidP="00FA17E3">
            <w:pPr>
              <w:jc w:val="both"/>
              <w:rPr>
                <w:lang w:val="uk-UA"/>
              </w:rPr>
            </w:pPr>
            <w:r w:rsidRPr="00690144">
              <w:rPr>
                <w:lang w:val="uk-UA"/>
              </w:rPr>
              <w:t>21-32</w:t>
            </w:r>
          </w:p>
        </w:tc>
        <w:tc>
          <w:tcPr>
            <w:tcW w:w="1134" w:type="dxa"/>
            <w:shd w:val="clear" w:color="auto" w:fill="auto"/>
          </w:tcPr>
          <w:p w:rsidR="004D3CC7" w:rsidRPr="00690144" w:rsidRDefault="004D3CC7" w:rsidP="00FA17E3">
            <w:pPr>
              <w:jc w:val="both"/>
              <w:rPr>
                <w:lang w:val="uk-UA"/>
              </w:rPr>
            </w:pPr>
            <w:r w:rsidRPr="00690144">
              <w:rPr>
                <w:lang w:val="uk-UA"/>
              </w:rPr>
              <w:t>27-44</w:t>
            </w:r>
          </w:p>
        </w:tc>
      </w:tr>
      <w:tr w:rsidR="004D3CC7" w:rsidRPr="00690144" w:rsidTr="00FA17E3">
        <w:tc>
          <w:tcPr>
            <w:tcW w:w="4111" w:type="dxa"/>
            <w:shd w:val="clear" w:color="auto" w:fill="auto"/>
          </w:tcPr>
          <w:p w:rsidR="004D3CC7" w:rsidRPr="00690144" w:rsidRDefault="004D3CC7" w:rsidP="00FA17E3">
            <w:pPr>
              <w:jc w:val="both"/>
            </w:pPr>
            <w:r w:rsidRPr="00690144">
              <w:rPr>
                <w:lang w:val="uk-UA"/>
              </w:rPr>
              <w:t xml:space="preserve">Луцький ремонтний завод </w:t>
            </w:r>
            <w:r w:rsidRPr="00690144">
              <w:rPr>
                <w:lang w:val="en-US"/>
              </w:rPr>
              <w:t>“</w:t>
            </w:r>
            <w:r w:rsidRPr="00690144">
              <w:rPr>
                <w:lang w:val="uk-UA"/>
              </w:rPr>
              <w:t>Мотор</w:t>
            </w:r>
            <w:r w:rsidRPr="00690144">
              <w:rPr>
                <w:lang w:val="en-US"/>
              </w:rPr>
              <w:t>”</w:t>
            </w:r>
            <w:r w:rsidRPr="00690144">
              <w:t>, 22-25</w:t>
            </w:r>
          </w:p>
        </w:tc>
        <w:tc>
          <w:tcPr>
            <w:tcW w:w="1134" w:type="dxa"/>
            <w:shd w:val="clear" w:color="auto" w:fill="auto"/>
          </w:tcPr>
          <w:p w:rsidR="004D3CC7" w:rsidRPr="00690144" w:rsidRDefault="004D3CC7" w:rsidP="00FA17E3">
            <w:pPr>
              <w:jc w:val="both"/>
              <w:rPr>
                <w:lang w:val="uk-UA"/>
              </w:rPr>
            </w:pPr>
            <w:r w:rsidRPr="00690144">
              <w:rPr>
                <w:lang w:val="uk-UA"/>
              </w:rPr>
              <w:t>0.25-</w:t>
            </w:r>
            <w:r w:rsidRPr="00690144">
              <w:rPr>
                <w:b/>
                <w:lang w:val="uk-UA"/>
              </w:rPr>
              <w:t>1.25</w:t>
            </w:r>
          </w:p>
        </w:tc>
        <w:tc>
          <w:tcPr>
            <w:tcW w:w="1334" w:type="dxa"/>
            <w:shd w:val="clear" w:color="auto" w:fill="auto"/>
          </w:tcPr>
          <w:p w:rsidR="004D3CC7" w:rsidRPr="00690144" w:rsidRDefault="004D3CC7" w:rsidP="00FA17E3">
            <w:pPr>
              <w:jc w:val="both"/>
              <w:rPr>
                <w:lang w:val="uk-UA"/>
              </w:rPr>
            </w:pPr>
            <w:r w:rsidRPr="00690144">
              <w:rPr>
                <w:lang w:val="uk-UA"/>
              </w:rPr>
              <w:t>312-486</w:t>
            </w:r>
          </w:p>
        </w:tc>
        <w:tc>
          <w:tcPr>
            <w:tcW w:w="1076" w:type="dxa"/>
            <w:shd w:val="clear" w:color="auto" w:fill="auto"/>
          </w:tcPr>
          <w:p w:rsidR="004D3CC7" w:rsidRPr="00690144" w:rsidRDefault="004D3CC7" w:rsidP="00FA17E3">
            <w:pPr>
              <w:jc w:val="both"/>
              <w:rPr>
                <w:lang w:val="uk-UA"/>
              </w:rPr>
            </w:pPr>
            <w:r w:rsidRPr="00690144">
              <w:rPr>
                <w:lang w:val="uk-UA"/>
              </w:rPr>
              <w:t>23-</w:t>
            </w:r>
            <w:r w:rsidRPr="00690144">
              <w:rPr>
                <w:b/>
                <w:lang w:val="uk-UA"/>
              </w:rPr>
              <w:t>66</w:t>
            </w:r>
          </w:p>
        </w:tc>
        <w:tc>
          <w:tcPr>
            <w:tcW w:w="992" w:type="dxa"/>
            <w:shd w:val="clear" w:color="auto" w:fill="auto"/>
          </w:tcPr>
          <w:p w:rsidR="004D3CC7" w:rsidRPr="00690144" w:rsidRDefault="004D3CC7" w:rsidP="00FA17E3">
            <w:pPr>
              <w:jc w:val="both"/>
              <w:rPr>
                <w:lang w:val="uk-UA"/>
              </w:rPr>
            </w:pPr>
            <w:r w:rsidRPr="00690144">
              <w:rPr>
                <w:lang w:val="uk-UA"/>
              </w:rPr>
              <w:t>20-31</w:t>
            </w:r>
          </w:p>
        </w:tc>
        <w:tc>
          <w:tcPr>
            <w:tcW w:w="1134" w:type="dxa"/>
            <w:shd w:val="clear" w:color="auto" w:fill="auto"/>
          </w:tcPr>
          <w:p w:rsidR="004D3CC7" w:rsidRPr="00690144" w:rsidRDefault="004D3CC7" w:rsidP="00FA17E3">
            <w:pPr>
              <w:jc w:val="both"/>
              <w:rPr>
                <w:lang w:val="uk-UA"/>
              </w:rPr>
            </w:pPr>
            <w:r w:rsidRPr="00690144">
              <w:rPr>
                <w:lang w:val="uk-UA"/>
              </w:rPr>
              <w:t>32-</w:t>
            </w:r>
            <w:r w:rsidRPr="00690144">
              <w:rPr>
                <w:b/>
                <w:lang w:val="uk-UA"/>
              </w:rPr>
              <w:t>124</w:t>
            </w:r>
          </w:p>
        </w:tc>
        <w:tc>
          <w:tcPr>
            <w:tcW w:w="1134" w:type="dxa"/>
            <w:shd w:val="clear" w:color="auto" w:fill="auto"/>
          </w:tcPr>
          <w:p w:rsidR="004D3CC7" w:rsidRPr="00690144" w:rsidRDefault="004D3CC7" w:rsidP="00FA17E3">
            <w:pPr>
              <w:jc w:val="both"/>
              <w:rPr>
                <w:b/>
                <w:lang w:val="uk-UA"/>
              </w:rPr>
            </w:pPr>
            <w:r w:rsidRPr="00690144">
              <w:rPr>
                <w:b/>
                <w:lang w:val="uk-UA"/>
              </w:rPr>
              <w:t>179-491</w:t>
            </w:r>
          </w:p>
        </w:tc>
      </w:tr>
      <w:tr w:rsidR="004D3CC7" w:rsidRPr="00690144" w:rsidTr="00FA17E3">
        <w:tc>
          <w:tcPr>
            <w:tcW w:w="4111" w:type="dxa"/>
            <w:shd w:val="clear" w:color="auto" w:fill="auto"/>
          </w:tcPr>
          <w:p w:rsidR="004D3CC7" w:rsidRPr="00690144" w:rsidRDefault="004D3CC7" w:rsidP="00FA17E3">
            <w:pPr>
              <w:jc w:val="both"/>
            </w:pPr>
            <w:r w:rsidRPr="00690144">
              <w:rPr>
                <w:lang w:val="uk-UA"/>
              </w:rPr>
              <w:lastRenderedPageBreak/>
              <w:t xml:space="preserve">ВАТ </w:t>
            </w:r>
            <w:r w:rsidRPr="00690144">
              <w:rPr>
                <w:lang w:val="en-US"/>
              </w:rPr>
              <w:t>“</w:t>
            </w:r>
            <w:r w:rsidRPr="00690144">
              <w:rPr>
                <w:lang w:val="uk-UA"/>
              </w:rPr>
              <w:t>Електротермометрія</w:t>
            </w:r>
            <w:r w:rsidRPr="00690144">
              <w:rPr>
                <w:lang w:val="en-US"/>
              </w:rPr>
              <w:t>”</w:t>
            </w:r>
            <w:r w:rsidRPr="00690144">
              <w:t>, 26-27</w:t>
            </w:r>
          </w:p>
        </w:tc>
        <w:tc>
          <w:tcPr>
            <w:tcW w:w="1134" w:type="dxa"/>
            <w:shd w:val="clear" w:color="auto" w:fill="auto"/>
          </w:tcPr>
          <w:p w:rsidR="004D3CC7" w:rsidRPr="00690144" w:rsidRDefault="004D3CC7" w:rsidP="00FA17E3">
            <w:pPr>
              <w:jc w:val="both"/>
              <w:rPr>
                <w:lang w:val="uk-UA"/>
              </w:rPr>
            </w:pPr>
            <w:r w:rsidRPr="00690144">
              <w:rPr>
                <w:lang w:val="uk-UA"/>
              </w:rPr>
              <w:t>1.0-</w:t>
            </w:r>
            <w:r w:rsidRPr="00690144">
              <w:rPr>
                <w:b/>
                <w:lang w:val="uk-UA"/>
              </w:rPr>
              <w:t>1.5</w:t>
            </w:r>
          </w:p>
        </w:tc>
        <w:tc>
          <w:tcPr>
            <w:tcW w:w="1334" w:type="dxa"/>
            <w:shd w:val="clear" w:color="auto" w:fill="auto"/>
          </w:tcPr>
          <w:p w:rsidR="004D3CC7" w:rsidRPr="00690144" w:rsidRDefault="004D3CC7" w:rsidP="00FA17E3">
            <w:pPr>
              <w:jc w:val="both"/>
              <w:rPr>
                <w:lang w:val="uk-UA"/>
              </w:rPr>
            </w:pPr>
            <w:r w:rsidRPr="00690144">
              <w:rPr>
                <w:lang w:val="uk-UA"/>
              </w:rPr>
              <w:t>296-307</w:t>
            </w:r>
          </w:p>
        </w:tc>
        <w:tc>
          <w:tcPr>
            <w:tcW w:w="1076" w:type="dxa"/>
            <w:shd w:val="clear" w:color="auto" w:fill="auto"/>
          </w:tcPr>
          <w:p w:rsidR="004D3CC7" w:rsidRPr="00690144" w:rsidRDefault="004D3CC7" w:rsidP="00FA17E3">
            <w:pPr>
              <w:jc w:val="both"/>
              <w:rPr>
                <w:b/>
                <w:lang w:val="uk-UA"/>
              </w:rPr>
            </w:pPr>
            <w:r w:rsidRPr="00690144">
              <w:rPr>
                <w:b/>
                <w:lang w:val="uk-UA"/>
              </w:rPr>
              <w:t>117-899</w:t>
            </w:r>
          </w:p>
        </w:tc>
        <w:tc>
          <w:tcPr>
            <w:tcW w:w="992" w:type="dxa"/>
            <w:shd w:val="clear" w:color="auto" w:fill="auto"/>
          </w:tcPr>
          <w:p w:rsidR="004D3CC7" w:rsidRPr="00690144" w:rsidRDefault="004D3CC7" w:rsidP="00FA17E3">
            <w:pPr>
              <w:jc w:val="both"/>
              <w:rPr>
                <w:lang w:val="uk-UA"/>
              </w:rPr>
            </w:pPr>
            <w:r w:rsidRPr="00690144">
              <w:rPr>
                <w:lang w:val="uk-UA"/>
              </w:rPr>
              <w:t>21-56</w:t>
            </w:r>
          </w:p>
        </w:tc>
        <w:tc>
          <w:tcPr>
            <w:tcW w:w="1134" w:type="dxa"/>
            <w:shd w:val="clear" w:color="auto" w:fill="auto"/>
          </w:tcPr>
          <w:p w:rsidR="004D3CC7" w:rsidRPr="00690144" w:rsidRDefault="004D3CC7" w:rsidP="00FA17E3">
            <w:pPr>
              <w:jc w:val="both"/>
              <w:rPr>
                <w:b/>
                <w:lang w:val="uk-UA"/>
              </w:rPr>
            </w:pPr>
            <w:r w:rsidRPr="00690144">
              <w:rPr>
                <w:b/>
                <w:lang w:val="uk-UA"/>
              </w:rPr>
              <w:t>82-136</w:t>
            </w:r>
          </w:p>
        </w:tc>
        <w:tc>
          <w:tcPr>
            <w:tcW w:w="1134" w:type="dxa"/>
            <w:shd w:val="clear" w:color="auto" w:fill="auto"/>
          </w:tcPr>
          <w:p w:rsidR="004D3CC7" w:rsidRPr="00690144" w:rsidRDefault="004D3CC7" w:rsidP="00FA17E3">
            <w:pPr>
              <w:jc w:val="both"/>
              <w:rPr>
                <w:b/>
                <w:lang w:val="uk-UA"/>
              </w:rPr>
            </w:pPr>
            <w:r w:rsidRPr="00690144">
              <w:rPr>
                <w:b/>
                <w:lang w:val="uk-UA"/>
              </w:rPr>
              <w:t>404-1086</w:t>
            </w:r>
          </w:p>
        </w:tc>
      </w:tr>
      <w:tr w:rsidR="004D3CC7" w:rsidRPr="00690144" w:rsidTr="00FA17E3">
        <w:tc>
          <w:tcPr>
            <w:tcW w:w="4111" w:type="dxa"/>
            <w:shd w:val="clear" w:color="auto" w:fill="auto"/>
          </w:tcPr>
          <w:p w:rsidR="004D3CC7" w:rsidRPr="00690144" w:rsidRDefault="004D3CC7" w:rsidP="00FA17E3">
            <w:pPr>
              <w:jc w:val="both"/>
            </w:pPr>
            <w:r w:rsidRPr="00690144">
              <w:rPr>
                <w:lang w:val="uk-UA"/>
              </w:rPr>
              <w:t xml:space="preserve">ТзОВ </w:t>
            </w:r>
            <w:r w:rsidRPr="00690144">
              <w:rPr>
                <w:lang w:val="en-US"/>
              </w:rPr>
              <w:t>“</w:t>
            </w:r>
            <w:r w:rsidRPr="00690144">
              <w:rPr>
                <w:lang w:val="uk-UA"/>
              </w:rPr>
              <w:t>Вестпром</w:t>
            </w:r>
            <w:r w:rsidRPr="00690144">
              <w:rPr>
                <w:lang w:val="en-US"/>
              </w:rPr>
              <w:t>”</w:t>
            </w:r>
            <w:r w:rsidRPr="00690144">
              <w:t>, 28-29</w:t>
            </w:r>
          </w:p>
        </w:tc>
        <w:tc>
          <w:tcPr>
            <w:tcW w:w="1134" w:type="dxa"/>
            <w:shd w:val="clear" w:color="auto" w:fill="auto"/>
          </w:tcPr>
          <w:p w:rsidR="004D3CC7" w:rsidRPr="00690144" w:rsidRDefault="004D3CC7" w:rsidP="00FA17E3">
            <w:pPr>
              <w:jc w:val="both"/>
              <w:rPr>
                <w:lang w:val="uk-UA"/>
              </w:rPr>
            </w:pPr>
            <w:r w:rsidRPr="00690144">
              <w:rPr>
                <w:lang w:val="uk-UA"/>
              </w:rPr>
              <w:t>0.25-0.5</w:t>
            </w:r>
          </w:p>
        </w:tc>
        <w:tc>
          <w:tcPr>
            <w:tcW w:w="1334" w:type="dxa"/>
            <w:shd w:val="clear" w:color="auto" w:fill="auto"/>
          </w:tcPr>
          <w:p w:rsidR="004D3CC7" w:rsidRPr="00690144" w:rsidRDefault="004D3CC7" w:rsidP="00FA17E3">
            <w:pPr>
              <w:jc w:val="both"/>
              <w:rPr>
                <w:lang w:val="uk-UA"/>
              </w:rPr>
            </w:pPr>
            <w:r w:rsidRPr="00690144">
              <w:rPr>
                <w:lang w:val="uk-UA"/>
              </w:rPr>
              <w:t>256-374</w:t>
            </w:r>
          </w:p>
        </w:tc>
        <w:tc>
          <w:tcPr>
            <w:tcW w:w="1076" w:type="dxa"/>
            <w:shd w:val="clear" w:color="auto" w:fill="auto"/>
          </w:tcPr>
          <w:p w:rsidR="004D3CC7" w:rsidRPr="00690144" w:rsidRDefault="004D3CC7" w:rsidP="00FA17E3">
            <w:pPr>
              <w:jc w:val="both"/>
              <w:rPr>
                <w:lang w:val="uk-UA"/>
              </w:rPr>
            </w:pPr>
            <w:r w:rsidRPr="00690144">
              <w:rPr>
                <w:lang w:val="uk-UA"/>
              </w:rPr>
              <w:t>28-</w:t>
            </w:r>
            <w:r w:rsidRPr="00690144">
              <w:rPr>
                <w:b/>
                <w:lang w:val="uk-UA"/>
              </w:rPr>
              <w:t>125</w:t>
            </w:r>
          </w:p>
        </w:tc>
        <w:tc>
          <w:tcPr>
            <w:tcW w:w="992" w:type="dxa"/>
            <w:shd w:val="clear" w:color="auto" w:fill="auto"/>
          </w:tcPr>
          <w:p w:rsidR="004D3CC7" w:rsidRPr="00690144" w:rsidRDefault="004D3CC7" w:rsidP="00FA17E3">
            <w:pPr>
              <w:jc w:val="both"/>
              <w:rPr>
                <w:lang w:val="uk-UA"/>
              </w:rPr>
            </w:pPr>
            <w:r w:rsidRPr="00690144">
              <w:rPr>
                <w:lang w:val="uk-UA"/>
              </w:rPr>
              <w:t>19-20</w:t>
            </w:r>
          </w:p>
        </w:tc>
        <w:tc>
          <w:tcPr>
            <w:tcW w:w="1134" w:type="dxa"/>
            <w:shd w:val="clear" w:color="auto" w:fill="auto"/>
          </w:tcPr>
          <w:p w:rsidR="004D3CC7" w:rsidRPr="00690144" w:rsidRDefault="004D3CC7" w:rsidP="00FA17E3">
            <w:pPr>
              <w:jc w:val="both"/>
              <w:rPr>
                <w:b/>
                <w:lang w:val="uk-UA"/>
              </w:rPr>
            </w:pPr>
            <w:r w:rsidRPr="00690144">
              <w:rPr>
                <w:b/>
                <w:lang w:val="uk-UA"/>
              </w:rPr>
              <w:t>43-270</w:t>
            </w:r>
          </w:p>
        </w:tc>
        <w:tc>
          <w:tcPr>
            <w:tcW w:w="1134" w:type="dxa"/>
            <w:shd w:val="clear" w:color="auto" w:fill="auto"/>
          </w:tcPr>
          <w:p w:rsidR="004D3CC7" w:rsidRPr="00690144" w:rsidRDefault="004D3CC7" w:rsidP="00FA17E3">
            <w:pPr>
              <w:jc w:val="both"/>
              <w:rPr>
                <w:b/>
                <w:lang w:val="uk-UA"/>
              </w:rPr>
            </w:pPr>
            <w:r w:rsidRPr="00690144">
              <w:rPr>
                <w:b/>
                <w:lang w:val="uk-UA"/>
              </w:rPr>
              <w:t>184-299</w:t>
            </w:r>
          </w:p>
        </w:tc>
      </w:tr>
      <w:tr w:rsidR="004D3CC7" w:rsidRPr="00690144" w:rsidTr="00FA17E3">
        <w:tc>
          <w:tcPr>
            <w:tcW w:w="4111" w:type="dxa"/>
            <w:shd w:val="clear" w:color="auto" w:fill="auto"/>
          </w:tcPr>
          <w:p w:rsidR="004D3CC7" w:rsidRPr="00690144" w:rsidRDefault="004D3CC7" w:rsidP="00FA17E3">
            <w:pPr>
              <w:jc w:val="both"/>
            </w:pPr>
            <w:r w:rsidRPr="00690144">
              <w:rPr>
                <w:lang w:val="uk-UA"/>
              </w:rPr>
              <w:t xml:space="preserve">ТзОВ </w:t>
            </w:r>
            <w:r w:rsidRPr="00690144">
              <w:rPr>
                <w:lang w:val="en-US"/>
              </w:rPr>
              <w:t>“</w:t>
            </w:r>
            <w:r w:rsidRPr="00690144">
              <w:rPr>
                <w:lang w:val="uk-UA"/>
              </w:rPr>
              <w:t>Волвест</w:t>
            </w:r>
            <w:r w:rsidRPr="00690144">
              <w:rPr>
                <w:lang w:val="en-US"/>
              </w:rPr>
              <w:t>”</w:t>
            </w:r>
            <w:r w:rsidRPr="00690144">
              <w:t>, 30-31</w:t>
            </w:r>
          </w:p>
        </w:tc>
        <w:tc>
          <w:tcPr>
            <w:tcW w:w="1134" w:type="dxa"/>
            <w:shd w:val="clear" w:color="auto" w:fill="auto"/>
          </w:tcPr>
          <w:p w:rsidR="004D3CC7" w:rsidRPr="00690144" w:rsidRDefault="004D3CC7" w:rsidP="00FA17E3">
            <w:pPr>
              <w:jc w:val="both"/>
              <w:rPr>
                <w:lang w:val="uk-UA"/>
              </w:rPr>
            </w:pPr>
            <w:r w:rsidRPr="00690144">
              <w:rPr>
                <w:lang w:val="uk-UA"/>
              </w:rPr>
              <w:t>0.25-</w:t>
            </w:r>
            <w:r w:rsidRPr="00690144">
              <w:rPr>
                <w:b/>
                <w:lang w:val="uk-UA"/>
              </w:rPr>
              <w:t>1.25</w:t>
            </w:r>
          </w:p>
        </w:tc>
        <w:tc>
          <w:tcPr>
            <w:tcW w:w="1334" w:type="dxa"/>
            <w:shd w:val="clear" w:color="auto" w:fill="auto"/>
          </w:tcPr>
          <w:p w:rsidR="004D3CC7" w:rsidRPr="00690144" w:rsidRDefault="004D3CC7" w:rsidP="00FA17E3">
            <w:pPr>
              <w:jc w:val="both"/>
              <w:rPr>
                <w:lang w:val="uk-UA"/>
              </w:rPr>
            </w:pPr>
            <w:r w:rsidRPr="00690144">
              <w:rPr>
                <w:lang w:val="uk-UA"/>
              </w:rPr>
              <w:t>284-318</w:t>
            </w:r>
          </w:p>
        </w:tc>
        <w:tc>
          <w:tcPr>
            <w:tcW w:w="1076" w:type="dxa"/>
            <w:shd w:val="clear" w:color="auto" w:fill="auto"/>
          </w:tcPr>
          <w:p w:rsidR="004D3CC7" w:rsidRPr="00690144" w:rsidRDefault="004D3CC7" w:rsidP="00FA17E3">
            <w:pPr>
              <w:jc w:val="both"/>
              <w:rPr>
                <w:lang w:val="uk-UA"/>
              </w:rPr>
            </w:pPr>
            <w:r w:rsidRPr="00690144">
              <w:rPr>
                <w:lang w:val="uk-UA"/>
              </w:rPr>
              <w:t>8-</w:t>
            </w:r>
            <w:r w:rsidRPr="00690144">
              <w:rPr>
                <w:b/>
                <w:lang w:val="uk-UA"/>
              </w:rPr>
              <w:t>106</w:t>
            </w:r>
          </w:p>
        </w:tc>
        <w:tc>
          <w:tcPr>
            <w:tcW w:w="992" w:type="dxa"/>
            <w:shd w:val="clear" w:color="auto" w:fill="auto"/>
          </w:tcPr>
          <w:p w:rsidR="004D3CC7" w:rsidRPr="00690144" w:rsidRDefault="004D3CC7" w:rsidP="00FA17E3">
            <w:pPr>
              <w:jc w:val="both"/>
              <w:rPr>
                <w:lang w:val="uk-UA"/>
              </w:rPr>
            </w:pPr>
            <w:r w:rsidRPr="00690144">
              <w:rPr>
                <w:lang w:val="uk-UA"/>
              </w:rPr>
              <w:t>13-28</w:t>
            </w:r>
          </w:p>
        </w:tc>
        <w:tc>
          <w:tcPr>
            <w:tcW w:w="1134" w:type="dxa"/>
            <w:shd w:val="clear" w:color="auto" w:fill="auto"/>
          </w:tcPr>
          <w:p w:rsidR="004D3CC7" w:rsidRPr="00690144" w:rsidRDefault="004D3CC7" w:rsidP="00FA17E3">
            <w:pPr>
              <w:jc w:val="both"/>
              <w:rPr>
                <w:lang w:val="uk-UA"/>
              </w:rPr>
            </w:pPr>
            <w:r w:rsidRPr="00690144">
              <w:rPr>
                <w:lang w:val="uk-UA"/>
              </w:rPr>
              <w:t>21-</w:t>
            </w:r>
            <w:r w:rsidRPr="00690144">
              <w:rPr>
                <w:b/>
                <w:lang w:val="uk-UA"/>
              </w:rPr>
              <w:t>104</w:t>
            </w:r>
          </w:p>
        </w:tc>
        <w:tc>
          <w:tcPr>
            <w:tcW w:w="1134" w:type="dxa"/>
            <w:shd w:val="clear" w:color="auto" w:fill="auto"/>
          </w:tcPr>
          <w:p w:rsidR="004D3CC7" w:rsidRPr="00690144" w:rsidRDefault="004D3CC7" w:rsidP="00FA17E3">
            <w:pPr>
              <w:jc w:val="both"/>
              <w:rPr>
                <w:lang w:val="uk-UA"/>
              </w:rPr>
            </w:pPr>
            <w:r w:rsidRPr="00690144">
              <w:rPr>
                <w:lang w:val="uk-UA"/>
              </w:rPr>
              <w:t>63-</w:t>
            </w:r>
            <w:r w:rsidRPr="00690144">
              <w:rPr>
                <w:b/>
                <w:lang w:val="uk-UA"/>
              </w:rPr>
              <w:t>306</w:t>
            </w:r>
          </w:p>
        </w:tc>
      </w:tr>
      <w:tr w:rsidR="004D3CC7" w:rsidRPr="00690144" w:rsidTr="00FA17E3">
        <w:tc>
          <w:tcPr>
            <w:tcW w:w="4111" w:type="dxa"/>
            <w:shd w:val="clear" w:color="auto" w:fill="auto"/>
          </w:tcPr>
          <w:p w:rsidR="004D3CC7" w:rsidRPr="00690144" w:rsidRDefault="004D3CC7" w:rsidP="00FA17E3">
            <w:pPr>
              <w:jc w:val="both"/>
            </w:pPr>
            <w:r w:rsidRPr="00690144">
              <w:rPr>
                <w:lang w:val="uk-UA"/>
              </w:rPr>
              <w:t xml:space="preserve">ТзОВ </w:t>
            </w:r>
            <w:r w:rsidRPr="00690144">
              <w:rPr>
                <w:lang w:val="en-US"/>
              </w:rPr>
              <w:t>“</w:t>
            </w:r>
            <w:r w:rsidRPr="00690144">
              <w:rPr>
                <w:lang w:val="uk-UA"/>
              </w:rPr>
              <w:t>Вог Витейл</w:t>
            </w:r>
            <w:r w:rsidRPr="00690144">
              <w:rPr>
                <w:lang w:val="en-US"/>
              </w:rPr>
              <w:t>”</w:t>
            </w:r>
            <w:r w:rsidRPr="00690144">
              <w:t>, 32-33</w:t>
            </w:r>
          </w:p>
        </w:tc>
        <w:tc>
          <w:tcPr>
            <w:tcW w:w="1134" w:type="dxa"/>
            <w:shd w:val="clear" w:color="auto" w:fill="auto"/>
          </w:tcPr>
          <w:p w:rsidR="004D3CC7" w:rsidRPr="00690144" w:rsidRDefault="004D3CC7" w:rsidP="00FA17E3">
            <w:pPr>
              <w:jc w:val="both"/>
              <w:rPr>
                <w:lang w:val="uk-UA"/>
              </w:rPr>
            </w:pPr>
            <w:r w:rsidRPr="00690144">
              <w:rPr>
                <w:lang w:val="uk-UA"/>
              </w:rPr>
              <w:t>1.0-</w:t>
            </w:r>
            <w:r w:rsidRPr="00690144">
              <w:rPr>
                <w:b/>
                <w:lang w:val="uk-UA"/>
              </w:rPr>
              <w:t>1.25</w:t>
            </w:r>
          </w:p>
        </w:tc>
        <w:tc>
          <w:tcPr>
            <w:tcW w:w="1334" w:type="dxa"/>
            <w:shd w:val="clear" w:color="auto" w:fill="auto"/>
          </w:tcPr>
          <w:p w:rsidR="004D3CC7" w:rsidRPr="00690144" w:rsidRDefault="004D3CC7" w:rsidP="00FA17E3">
            <w:pPr>
              <w:jc w:val="both"/>
              <w:rPr>
                <w:lang w:val="uk-UA"/>
              </w:rPr>
            </w:pPr>
            <w:r w:rsidRPr="00690144">
              <w:rPr>
                <w:lang w:val="uk-UA"/>
              </w:rPr>
              <w:t>217-368</w:t>
            </w:r>
          </w:p>
        </w:tc>
        <w:tc>
          <w:tcPr>
            <w:tcW w:w="1076" w:type="dxa"/>
            <w:shd w:val="clear" w:color="auto" w:fill="auto"/>
          </w:tcPr>
          <w:p w:rsidR="004D3CC7" w:rsidRPr="00690144" w:rsidRDefault="004D3CC7" w:rsidP="00FA17E3">
            <w:pPr>
              <w:jc w:val="both"/>
              <w:rPr>
                <w:lang w:val="uk-UA"/>
              </w:rPr>
            </w:pPr>
            <w:r w:rsidRPr="00690144">
              <w:rPr>
                <w:lang w:val="uk-UA"/>
              </w:rPr>
              <w:t>11-18</w:t>
            </w:r>
          </w:p>
        </w:tc>
        <w:tc>
          <w:tcPr>
            <w:tcW w:w="992" w:type="dxa"/>
            <w:shd w:val="clear" w:color="auto" w:fill="auto"/>
          </w:tcPr>
          <w:p w:rsidR="004D3CC7" w:rsidRPr="00690144" w:rsidRDefault="004D3CC7" w:rsidP="00FA17E3">
            <w:pPr>
              <w:jc w:val="both"/>
              <w:rPr>
                <w:lang w:val="uk-UA"/>
              </w:rPr>
            </w:pPr>
            <w:r w:rsidRPr="00690144">
              <w:rPr>
                <w:lang w:val="uk-UA"/>
              </w:rPr>
              <w:t>9-23</w:t>
            </w:r>
          </w:p>
        </w:tc>
        <w:tc>
          <w:tcPr>
            <w:tcW w:w="1134" w:type="dxa"/>
            <w:shd w:val="clear" w:color="auto" w:fill="auto"/>
          </w:tcPr>
          <w:p w:rsidR="004D3CC7" w:rsidRPr="00690144" w:rsidRDefault="004D3CC7" w:rsidP="00FA17E3">
            <w:pPr>
              <w:jc w:val="both"/>
              <w:rPr>
                <w:b/>
                <w:lang w:val="uk-UA"/>
              </w:rPr>
            </w:pPr>
            <w:r w:rsidRPr="00690144">
              <w:rPr>
                <w:b/>
                <w:lang w:val="uk-UA"/>
              </w:rPr>
              <w:t>57-82</w:t>
            </w:r>
          </w:p>
        </w:tc>
        <w:tc>
          <w:tcPr>
            <w:tcW w:w="1134" w:type="dxa"/>
            <w:shd w:val="clear" w:color="auto" w:fill="auto"/>
          </w:tcPr>
          <w:p w:rsidR="004D3CC7" w:rsidRPr="00690144" w:rsidRDefault="004D3CC7" w:rsidP="00FA17E3">
            <w:pPr>
              <w:jc w:val="both"/>
              <w:rPr>
                <w:lang w:val="uk-UA"/>
              </w:rPr>
            </w:pPr>
            <w:r w:rsidRPr="00690144">
              <w:rPr>
                <w:lang w:val="uk-UA"/>
              </w:rPr>
              <w:t>36-</w:t>
            </w:r>
            <w:r w:rsidRPr="00690144">
              <w:rPr>
                <w:b/>
                <w:lang w:val="uk-UA"/>
              </w:rPr>
              <w:t>149</w:t>
            </w:r>
          </w:p>
        </w:tc>
      </w:tr>
      <w:tr w:rsidR="004D3CC7" w:rsidRPr="00690144" w:rsidTr="00FA17E3">
        <w:tc>
          <w:tcPr>
            <w:tcW w:w="4111" w:type="dxa"/>
            <w:shd w:val="clear" w:color="auto" w:fill="auto"/>
          </w:tcPr>
          <w:p w:rsidR="004D3CC7" w:rsidRPr="00690144" w:rsidRDefault="004D3CC7" w:rsidP="00FA17E3">
            <w:pPr>
              <w:jc w:val="both"/>
              <w:rPr>
                <w:lang w:val="uk-UA"/>
              </w:rPr>
            </w:pPr>
            <w:r w:rsidRPr="00690144">
              <w:rPr>
                <w:lang w:val="uk-UA"/>
              </w:rPr>
              <w:t>Луцький цегельний завод №2, 34-35</w:t>
            </w:r>
          </w:p>
        </w:tc>
        <w:tc>
          <w:tcPr>
            <w:tcW w:w="1134" w:type="dxa"/>
            <w:shd w:val="clear" w:color="auto" w:fill="auto"/>
          </w:tcPr>
          <w:p w:rsidR="004D3CC7" w:rsidRPr="00690144" w:rsidRDefault="004D3CC7" w:rsidP="00FA17E3">
            <w:pPr>
              <w:jc w:val="both"/>
              <w:rPr>
                <w:lang w:val="uk-UA"/>
              </w:rPr>
            </w:pPr>
            <w:r w:rsidRPr="00690144">
              <w:rPr>
                <w:lang w:val="uk-UA"/>
              </w:rPr>
              <w:t>0.5-1.0</w:t>
            </w:r>
          </w:p>
        </w:tc>
        <w:tc>
          <w:tcPr>
            <w:tcW w:w="1334" w:type="dxa"/>
            <w:shd w:val="clear" w:color="auto" w:fill="auto"/>
          </w:tcPr>
          <w:p w:rsidR="004D3CC7" w:rsidRPr="00690144" w:rsidRDefault="004D3CC7" w:rsidP="00FA17E3">
            <w:pPr>
              <w:jc w:val="both"/>
              <w:rPr>
                <w:lang w:val="uk-UA"/>
              </w:rPr>
            </w:pPr>
            <w:r w:rsidRPr="00690144">
              <w:rPr>
                <w:lang w:val="uk-UA"/>
              </w:rPr>
              <w:t>335-408</w:t>
            </w:r>
          </w:p>
        </w:tc>
        <w:tc>
          <w:tcPr>
            <w:tcW w:w="1076" w:type="dxa"/>
            <w:shd w:val="clear" w:color="auto" w:fill="auto"/>
          </w:tcPr>
          <w:p w:rsidR="004D3CC7" w:rsidRPr="00690144" w:rsidRDefault="004D3CC7" w:rsidP="00FA17E3">
            <w:pPr>
              <w:jc w:val="both"/>
              <w:rPr>
                <w:lang w:val="uk-UA"/>
              </w:rPr>
            </w:pPr>
            <w:r w:rsidRPr="00690144">
              <w:rPr>
                <w:lang w:val="uk-UA"/>
              </w:rPr>
              <w:t>13-29</w:t>
            </w:r>
          </w:p>
        </w:tc>
        <w:tc>
          <w:tcPr>
            <w:tcW w:w="992" w:type="dxa"/>
            <w:shd w:val="clear" w:color="auto" w:fill="auto"/>
          </w:tcPr>
          <w:p w:rsidR="004D3CC7" w:rsidRPr="00690144" w:rsidRDefault="004D3CC7" w:rsidP="00FA17E3">
            <w:pPr>
              <w:jc w:val="both"/>
              <w:rPr>
                <w:lang w:val="uk-UA"/>
              </w:rPr>
            </w:pPr>
            <w:r w:rsidRPr="00690144">
              <w:rPr>
                <w:lang w:val="uk-UA"/>
              </w:rPr>
              <w:t>21-22</w:t>
            </w:r>
          </w:p>
        </w:tc>
        <w:tc>
          <w:tcPr>
            <w:tcW w:w="1134" w:type="dxa"/>
            <w:shd w:val="clear" w:color="auto" w:fill="auto"/>
          </w:tcPr>
          <w:p w:rsidR="004D3CC7" w:rsidRPr="00690144" w:rsidRDefault="004D3CC7" w:rsidP="00FA17E3">
            <w:pPr>
              <w:jc w:val="both"/>
              <w:rPr>
                <w:lang w:val="uk-UA"/>
              </w:rPr>
            </w:pPr>
            <w:r w:rsidRPr="00690144">
              <w:rPr>
                <w:lang w:val="uk-UA"/>
              </w:rPr>
              <w:t>25-</w:t>
            </w:r>
            <w:r w:rsidRPr="00690144">
              <w:rPr>
                <w:b/>
                <w:lang w:val="uk-UA"/>
              </w:rPr>
              <w:t>53</w:t>
            </w:r>
          </w:p>
        </w:tc>
        <w:tc>
          <w:tcPr>
            <w:tcW w:w="1134" w:type="dxa"/>
            <w:shd w:val="clear" w:color="auto" w:fill="auto"/>
          </w:tcPr>
          <w:p w:rsidR="004D3CC7" w:rsidRPr="00690144" w:rsidRDefault="004D3CC7" w:rsidP="00FA17E3">
            <w:pPr>
              <w:jc w:val="both"/>
              <w:rPr>
                <w:lang w:val="uk-UA"/>
              </w:rPr>
            </w:pPr>
            <w:r w:rsidRPr="00690144">
              <w:rPr>
                <w:lang w:val="uk-UA"/>
              </w:rPr>
              <w:t>51-</w:t>
            </w:r>
            <w:r w:rsidRPr="00690144">
              <w:rPr>
                <w:b/>
                <w:lang w:val="uk-UA"/>
              </w:rPr>
              <w:t>261</w:t>
            </w:r>
          </w:p>
        </w:tc>
      </w:tr>
      <w:tr w:rsidR="004D3CC7" w:rsidRPr="00690144" w:rsidTr="00FA17E3">
        <w:tc>
          <w:tcPr>
            <w:tcW w:w="4111" w:type="dxa"/>
            <w:shd w:val="clear" w:color="auto" w:fill="auto"/>
          </w:tcPr>
          <w:p w:rsidR="004D3CC7" w:rsidRPr="00690144" w:rsidRDefault="004D3CC7" w:rsidP="00FA17E3">
            <w:pPr>
              <w:jc w:val="both"/>
            </w:pPr>
            <w:r w:rsidRPr="00690144">
              <w:rPr>
                <w:lang w:val="uk-UA"/>
              </w:rPr>
              <w:t xml:space="preserve">Садове товариство </w:t>
            </w:r>
            <w:r w:rsidRPr="00690144">
              <w:rPr>
                <w:lang w:val="en-US"/>
              </w:rPr>
              <w:t>“</w:t>
            </w:r>
            <w:r w:rsidRPr="00690144">
              <w:rPr>
                <w:lang w:val="uk-UA"/>
              </w:rPr>
              <w:t>Маяк</w:t>
            </w:r>
            <w:r w:rsidRPr="00690144">
              <w:rPr>
                <w:lang w:val="en-US"/>
              </w:rPr>
              <w:t>”</w:t>
            </w:r>
            <w:r w:rsidRPr="00690144">
              <w:t>, 36-40</w:t>
            </w:r>
          </w:p>
        </w:tc>
        <w:tc>
          <w:tcPr>
            <w:tcW w:w="1134" w:type="dxa"/>
            <w:shd w:val="clear" w:color="auto" w:fill="auto"/>
          </w:tcPr>
          <w:p w:rsidR="004D3CC7" w:rsidRPr="00690144" w:rsidRDefault="004D3CC7" w:rsidP="00FA17E3">
            <w:pPr>
              <w:jc w:val="both"/>
              <w:rPr>
                <w:lang w:val="uk-UA"/>
              </w:rPr>
            </w:pPr>
            <w:r w:rsidRPr="00690144">
              <w:rPr>
                <w:lang w:val="uk-UA"/>
              </w:rPr>
              <w:t>0.25-0.75</w:t>
            </w:r>
          </w:p>
        </w:tc>
        <w:tc>
          <w:tcPr>
            <w:tcW w:w="1334" w:type="dxa"/>
            <w:shd w:val="clear" w:color="auto" w:fill="auto"/>
          </w:tcPr>
          <w:p w:rsidR="004D3CC7" w:rsidRPr="00690144" w:rsidRDefault="004D3CC7" w:rsidP="00FA17E3">
            <w:pPr>
              <w:jc w:val="both"/>
              <w:rPr>
                <w:lang w:val="uk-UA"/>
              </w:rPr>
            </w:pPr>
            <w:r w:rsidRPr="00690144">
              <w:rPr>
                <w:lang w:val="uk-UA"/>
              </w:rPr>
              <w:t>464-772</w:t>
            </w:r>
          </w:p>
        </w:tc>
        <w:tc>
          <w:tcPr>
            <w:tcW w:w="1076" w:type="dxa"/>
            <w:shd w:val="clear" w:color="auto" w:fill="auto"/>
          </w:tcPr>
          <w:p w:rsidR="004D3CC7" w:rsidRPr="00690144" w:rsidRDefault="004D3CC7" w:rsidP="00FA17E3">
            <w:pPr>
              <w:jc w:val="both"/>
              <w:rPr>
                <w:lang w:val="uk-UA"/>
              </w:rPr>
            </w:pPr>
            <w:r w:rsidRPr="00690144">
              <w:rPr>
                <w:lang w:val="uk-UA"/>
              </w:rPr>
              <w:t>25-32</w:t>
            </w:r>
          </w:p>
        </w:tc>
        <w:tc>
          <w:tcPr>
            <w:tcW w:w="992" w:type="dxa"/>
            <w:shd w:val="clear" w:color="auto" w:fill="auto"/>
          </w:tcPr>
          <w:p w:rsidR="004D3CC7" w:rsidRPr="00690144" w:rsidRDefault="004D3CC7" w:rsidP="00FA17E3">
            <w:pPr>
              <w:jc w:val="both"/>
              <w:rPr>
                <w:lang w:val="uk-UA"/>
              </w:rPr>
            </w:pPr>
            <w:r w:rsidRPr="00690144">
              <w:rPr>
                <w:lang w:val="uk-UA"/>
              </w:rPr>
              <w:t>20-31</w:t>
            </w:r>
          </w:p>
        </w:tc>
        <w:tc>
          <w:tcPr>
            <w:tcW w:w="1134" w:type="dxa"/>
            <w:shd w:val="clear" w:color="auto" w:fill="auto"/>
          </w:tcPr>
          <w:p w:rsidR="004D3CC7" w:rsidRPr="00690144" w:rsidRDefault="004D3CC7" w:rsidP="00FA17E3">
            <w:pPr>
              <w:jc w:val="both"/>
              <w:rPr>
                <w:lang w:val="uk-UA"/>
              </w:rPr>
            </w:pPr>
            <w:r w:rsidRPr="00690144">
              <w:rPr>
                <w:lang w:val="uk-UA"/>
              </w:rPr>
              <w:t>16-20</w:t>
            </w:r>
          </w:p>
        </w:tc>
        <w:tc>
          <w:tcPr>
            <w:tcW w:w="1134" w:type="dxa"/>
            <w:shd w:val="clear" w:color="auto" w:fill="auto"/>
          </w:tcPr>
          <w:p w:rsidR="004D3CC7" w:rsidRPr="00690144" w:rsidRDefault="004D3CC7" w:rsidP="00FA17E3">
            <w:pPr>
              <w:jc w:val="both"/>
              <w:rPr>
                <w:b/>
                <w:lang w:val="uk-UA"/>
              </w:rPr>
            </w:pPr>
            <w:r w:rsidRPr="00690144">
              <w:rPr>
                <w:b/>
                <w:lang w:val="uk-UA"/>
              </w:rPr>
              <w:t>284-299</w:t>
            </w:r>
          </w:p>
        </w:tc>
      </w:tr>
    </w:tbl>
    <w:p w:rsidR="004D3CC7" w:rsidRPr="00690144" w:rsidRDefault="004D3CC7" w:rsidP="004D3CC7">
      <w:pPr>
        <w:jc w:val="both"/>
        <w:rPr>
          <w:i/>
          <w:lang w:val="uk-UA"/>
        </w:rPr>
      </w:pPr>
    </w:p>
    <w:p w:rsidR="004D3CC7" w:rsidRPr="00690144" w:rsidRDefault="004D3CC7" w:rsidP="00690144">
      <w:pPr>
        <w:ind w:firstLine="709"/>
        <w:jc w:val="both"/>
        <w:rPr>
          <w:lang w:val="uk-UA"/>
        </w:rPr>
      </w:pPr>
      <w:r w:rsidRPr="00690144">
        <w:rPr>
          <w:lang w:val="uk-UA"/>
        </w:rPr>
        <w:t>Таким чином, виявлена забрудненість промислових та транспортних зон міста важкими металами. Крім того, можливе забруднення території нафтопродуктами (нафтобази, склади ПММ, гаражі, АЗС), органічними та хімічними речовинами (склади, бази, КОС тощо) і на інших необстежених ділянках міста, де наявні небезпечні відходи.</w:t>
      </w:r>
    </w:p>
    <w:p w:rsidR="004D3CC7" w:rsidRPr="00690144" w:rsidRDefault="004D3CC7" w:rsidP="00690144">
      <w:pPr>
        <w:ind w:firstLine="709"/>
        <w:jc w:val="both"/>
        <w:rPr>
          <w:lang w:val="uk-UA"/>
        </w:rPr>
      </w:pPr>
      <w:r w:rsidRPr="00690144">
        <w:rPr>
          <w:lang w:val="uk-UA"/>
        </w:rPr>
        <w:t xml:space="preserve">Джерелом механічного забруднення ґрунтів може бути несвоєчасна і неякісна санітарна очистка території. </w:t>
      </w:r>
    </w:p>
    <w:p w:rsidR="004D3CC7" w:rsidRPr="00690144" w:rsidRDefault="004D3CC7" w:rsidP="00690144">
      <w:pPr>
        <w:ind w:firstLine="709"/>
        <w:jc w:val="both"/>
        <w:rPr>
          <w:lang w:val="uk-UA"/>
        </w:rPr>
      </w:pPr>
    </w:p>
    <w:p w:rsidR="004D3CC7" w:rsidRPr="00690144" w:rsidRDefault="004D3CC7" w:rsidP="00690144">
      <w:pPr>
        <w:ind w:firstLine="709"/>
        <w:jc w:val="both"/>
        <w:rPr>
          <w:lang w:val="uk-UA"/>
        </w:rPr>
      </w:pPr>
      <w:r w:rsidRPr="00690144">
        <w:rPr>
          <w:lang w:val="uk-UA"/>
        </w:rPr>
        <w:t>Джерелами екологічного впливу в місті є кладовища. За даними реєстру Луцького спецкомбінату КПО (департамент житлово-комунального господарства і будівництва, лист 23.06.2015) в межах міста розташовані та експлуатуються 4 кладовища, які є частково закритими (останні під захоронення відбувались в 2019 році). Поховання здійснюються на діючому за межами міста кладовищі.</w:t>
      </w:r>
    </w:p>
    <w:p w:rsidR="004D3CC7" w:rsidRPr="00612AB4" w:rsidRDefault="004D3CC7" w:rsidP="004D3CC7">
      <w:pPr>
        <w:ind w:right="-284"/>
        <w:jc w:val="center"/>
        <w:rPr>
          <w:i/>
          <w:color w:val="0000FF"/>
          <w:lang w:val="uk-UA"/>
        </w:rPr>
      </w:pPr>
      <w:r w:rsidRPr="00474C41">
        <w:rPr>
          <w:i/>
          <w:color w:val="0000FF"/>
          <w:sz w:val="26"/>
          <w:szCs w:val="26"/>
          <w:lang w:val="uk-UA"/>
        </w:rPr>
        <w:t xml:space="preserve">                                                                                  </w:t>
      </w:r>
      <w:r w:rsidRPr="00612AB4">
        <w:rPr>
          <w:i/>
          <w:color w:val="0000FF"/>
          <w:lang w:val="uk-UA"/>
        </w:rPr>
        <w:t xml:space="preserve">                               </w:t>
      </w:r>
      <w:r w:rsidR="00690144" w:rsidRPr="004D4239">
        <w:rPr>
          <w:lang w:val="uk-UA"/>
        </w:rPr>
        <w:t>Таблиця</w:t>
      </w:r>
      <w:r w:rsidR="00690144">
        <w:rPr>
          <w:lang w:val="uk-UA"/>
        </w:rPr>
        <w:t xml:space="preserve"> 2.1.2.11</w:t>
      </w:r>
    </w:p>
    <w:p w:rsidR="004D3CC7" w:rsidRPr="00DC531D" w:rsidRDefault="004D3CC7" w:rsidP="004D3CC7">
      <w:pPr>
        <w:jc w:val="both"/>
        <w:rPr>
          <w:color w:val="0000FF"/>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8"/>
        <w:gridCol w:w="2203"/>
        <w:gridCol w:w="2231"/>
        <w:gridCol w:w="2298"/>
      </w:tblGrid>
      <w:tr w:rsidR="00690144" w:rsidRPr="00690144" w:rsidTr="00FA17E3">
        <w:tc>
          <w:tcPr>
            <w:tcW w:w="2916" w:type="dxa"/>
          </w:tcPr>
          <w:p w:rsidR="004D3CC7" w:rsidRPr="00690144" w:rsidRDefault="004D3CC7" w:rsidP="00FA17E3">
            <w:pPr>
              <w:jc w:val="both"/>
              <w:rPr>
                <w:i/>
                <w:lang w:val="uk-UA"/>
              </w:rPr>
            </w:pPr>
            <w:r w:rsidRPr="00690144">
              <w:rPr>
                <w:i/>
                <w:lang w:val="uk-UA"/>
              </w:rPr>
              <w:t>Перелік кладовищ та їх адреса</w:t>
            </w:r>
          </w:p>
        </w:tc>
        <w:tc>
          <w:tcPr>
            <w:tcW w:w="2263" w:type="dxa"/>
          </w:tcPr>
          <w:p w:rsidR="004D3CC7" w:rsidRPr="00690144" w:rsidRDefault="004D3CC7" w:rsidP="00FA17E3">
            <w:pPr>
              <w:jc w:val="both"/>
              <w:rPr>
                <w:i/>
                <w:lang w:val="uk-UA"/>
              </w:rPr>
            </w:pPr>
            <w:r w:rsidRPr="00690144">
              <w:rPr>
                <w:i/>
                <w:lang w:val="uk-UA"/>
              </w:rPr>
              <w:t>Загальна територія/в т. ч. заселена</w:t>
            </w:r>
          </w:p>
        </w:tc>
        <w:tc>
          <w:tcPr>
            <w:tcW w:w="2302" w:type="dxa"/>
          </w:tcPr>
          <w:p w:rsidR="004D3CC7" w:rsidRPr="00690144" w:rsidRDefault="004D3CC7" w:rsidP="00FA17E3">
            <w:pPr>
              <w:jc w:val="both"/>
              <w:rPr>
                <w:i/>
                <w:lang w:val="uk-UA"/>
              </w:rPr>
            </w:pPr>
            <w:r w:rsidRPr="00690144">
              <w:rPr>
                <w:i/>
                <w:lang w:val="uk-UA"/>
              </w:rPr>
              <w:t>Вільна територія для поховань (в межах кладовища)</w:t>
            </w:r>
          </w:p>
        </w:tc>
        <w:tc>
          <w:tcPr>
            <w:tcW w:w="2372" w:type="dxa"/>
          </w:tcPr>
          <w:p w:rsidR="004D3CC7" w:rsidRPr="00690144" w:rsidRDefault="004D3CC7" w:rsidP="00FA17E3">
            <w:pPr>
              <w:jc w:val="both"/>
              <w:rPr>
                <w:i/>
                <w:lang w:val="uk-UA"/>
              </w:rPr>
            </w:pPr>
            <w:r w:rsidRPr="00690144">
              <w:rPr>
                <w:i/>
                <w:lang w:val="uk-UA"/>
              </w:rPr>
              <w:t>Діюче чи закрите,</w:t>
            </w:r>
          </w:p>
          <w:p w:rsidR="004D3CC7" w:rsidRPr="00690144" w:rsidRDefault="004D3CC7" w:rsidP="00FA17E3">
            <w:pPr>
              <w:jc w:val="both"/>
              <w:rPr>
                <w:i/>
                <w:lang w:val="uk-UA"/>
              </w:rPr>
            </w:pPr>
            <w:r w:rsidRPr="00690144">
              <w:rPr>
                <w:i/>
                <w:lang w:val="uk-UA"/>
              </w:rPr>
              <w:t>Документ про закриття</w:t>
            </w:r>
          </w:p>
        </w:tc>
      </w:tr>
      <w:tr w:rsidR="00690144" w:rsidRPr="00690144" w:rsidTr="00FA17E3">
        <w:tc>
          <w:tcPr>
            <w:tcW w:w="2916" w:type="dxa"/>
          </w:tcPr>
          <w:p w:rsidR="004D3CC7" w:rsidRPr="00690144" w:rsidRDefault="004D3CC7" w:rsidP="00FA17E3">
            <w:pPr>
              <w:jc w:val="both"/>
              <w:rPr>
                <w:lang w:val="uk-UA"/>
              </w:rPr>
            </w:pPr>
            <w:r w:rsidRPr="00690144">
              <w:rPr>
                <w:lang w:val="uk-UA"/>
              </w:rPr>
              <w:t>с. Гаразджа (діюче, за межами міста)</w:t>
            </w:r>
          </w:p>
        </w:tc>
        <w:tc>
          <w:tcPr>
            <w:tcW w:w="2263" w:type="dxa"/>
          </w:tcPr>
          <w:p w:rsidR="004D3CC7" w:rsidRPr="00690144" w:rsidRDefault="004D3CC7" w:rsidP="00FA17E3">
            <w:pPr>
              <w:jc w:val="center"/>
              <w:rPr>
                <w:lang w:val="uk-UA"/>
              </w:rPr>
            </w:pPr>
            <w:r w:rsidRPr="00690144">
              <w:rPr>
                <w:lang w:val="uk-UA"/>
              </w:rPr>
              <w:t>39.05 / 35.97</w:t>
            </w:r>
          </w:p>
        </w:tc>
        <w:tc>
          <w:tcPr>
            <w:tcW w:w="2302" w:type="dxa"/>
          </w:tcPr>
          <w:p w:rsidR="004D3CC7" w:rsidRPr="00690144" w:rsidRDefault="004D3CC7" w:rsidP="00FA17E3">
            <w:pPr>
              <w:jc w:val="center"/>
              <w:rPr>
                <w:lang w:val="uk-UA"/>
              </w:rPr>
            </w:pPr>
            <w:r w:rsidRPr="00690144">
              <w:rPr>
                <w:lang w:val="uk-UA"/>
              </w:rPr>
              <w:t>3.08</w:t>
            </w:r>
          </w:p>
        </w:tc>
        <w:tc>
          <w:tcPr>
            <w:tcW w:w="2372" w:type="dxa"/>
          </w:tcPr>
          <w:p w:rsidR="004D3CC7" w:rsidRPr="00690144" w:rsidRDefault="004D3CC7" w:rsidP="00FA17E3">
            <w:pPr>
              <w:jc w:val="both"/>
              <w:rPr>
                <w:lang w:val="uk-UA"/>
              </w:rPr>
            </w:pPr>
            <w:r w:rsidRPr="00690144">
              <w:rPr>
                <w:lang w:val="uk-UA"/>
              </w:rPr>
              <w:t>Діюче з 1973 р.</w:t>
            </w:r>
          </w:p>
        </w:tc>
      </w:tr>
      <w:tr w:rsidR="00690144" w:rsidRPr="00690144" w:rsidTr="00FA17E3">
        <w:tc>
          <w:tcPr>
            <w:tcW w:w="2916" w:type="dxa"/>
          </w:tcPr>
          <w:p w:rsidR="004D3CC7" w:rsidRPr="00690144" w:rsidRDefault="004D3CC7" w:rsidP="00FA17E3">
            <w:pPr>
              <w:jc w:val="both"/>
              <w:rPr>
                <w:lang w:val="uk-UA"/>
              </w:rPr>
            </w:pPr>
            <w:r w:rsidRPr="00690144">
              <w:rPr>
                <w:lang w:val="uk-UA"/>
              </w:rPr>
              <w:t>вул. Рівненська</w:t>
            </w:r>
          </w:p>
        </w:tc>
        <w:tc>
          <w:tcPr>
            <w:tcW w:w="2263" w:type="dxa"/>
          </w:tcPr>
          <w:p w:rsidR="004D3CC7" w:rsidRPr="00690144" w:rsidRDefault="004D3CC7" w:rsidP="00FA17E3">
            <w:pPr>
              <w:jc w:val="center"/>
              <w:rPr>
                <w:lang w:val="uk-UA"/>
              </w:rPr>
            </w:pPr>
            <w:r w:rsidRPr="00690144">
              <w:rPr>
                <w:lang w:val="uk-UA"/>
              </w:rPr>
              <w:t>8.5488 / 8.5488</w:t>
            </w:r>
          </w:p>
        </w:tc>
        <w:tc>
          <w:tcPr>
            <w:tcW w:w="2302" w:type="dxa"/>
          </w:tcPr>
          <w:p w:rsidR="004D3CC7" w:rsidRPr="00690144" w:rsidRDefault="004D3CC7" w:rsidP="00FA17E3">
            <w:pPr>
              <w:jc w:val="center"/>
              <w:rPr>
                <w:lang w:val="uk-UA"/>
              </w:rPr>
            </w:pPr>
            <w:r w:rsidRPr="00690144">
              <w:rPr>
                <w:lang w:val="uk-UA"/>
              </w:rPr>
              <w:t>-</w:t>
            </w:r>
          </w:p>
        </w:tc>
        <w:tc>
          <w:tcPr>
            <w:tcW w:w="2372" w:type="dxa"/>
          </w:tcPr>
          <w:p w:rsidR="004D3CC7" w:rsidRPr="00690144" w:rsidRDefault="004D3CC7" w:rsidP="00FA17E3">
            <w:pPr>
              <w:jc w:val="both"/>
              <w:rPr>
                <w:lang w:val="uk-UA"/>
              </w:rPr>
            </w:pPr>
            <w:r w:rsidRPr="00690144">
              <w:rPr>
                <w:lang w:val="uk-UA"/>
              </w:rPr>
              <w:t>Частково закрите (ріш. ВК №40 від 28.01.1982). Екс-ся з 1960 р.</w:t>
            </w:r>
          </w:p>
        </w:tc>
      </w:tr>
      <w:tr w:rsidR="00690144" w:rsidRPr="00690144" w:rsidTr="00FA17E3">
        <w:tc>
          <w:tcPr>
            <w:tcW w:w="2916" w:type="dxa"/>
          </w:tcPr>
          <w:p w:rsidR="004D3CC7" w:rsidRPr="00690144" w:rsidRDefault="004D3CC7" w:rsidP="00FA17E3">
            <w:pPr>
              <w:jc w:val="both"/>
              <w:rPr>
                <w:lang w:val="uk-UA"/>
              </w:rPr>
            </w:pPr>
            <w:r w:rsidRPr="00690144">
              <w:rPr>
                <w:lang w:val="uk-UA"/>
              </w:rPr>
              <w:t>вул. Володимирська</w:t>
            </w:r>
          </w:p>
        </w:tc>
        <w:tc>
          <w:tcPr>
            <w:tcW w:w="2263" w:type="dxa"/>
          </w:tcPr>
          <w:p w:rsidR="004D3CC7" w:rsidRPr="00690144" w:rsidRDefault="004D3CC7" w:rsidP="00FA17E3">
            <w:pPr>
              <w:jc w:val="center"/>
              <w:rPr>
                <w:lang w:val="uk-UA"/>
              </w:rPr>
            </w:pPr>
            <w:r w:rsidRPr="00690144">
              <w:rPr>
                <w:lang w:val="uk-UA"/>
              </w:rPr>
              <w:t>1.5104 / 1.5104</w:t>
            </w:r>
          </w:p>
        </w:tc>
        <w:tc>
          <w:tcPr>
            <w:tcW w:w="2302" w:type="dxa"/>
          </w:tcPr>
          <w:p w:rsidR="004D3CC7" w:rsidRPr="00690144" w:rsidRDefault="004D3CC7" w:rsidP="00FA17E3">
            <w:pPr>
              <w:jc w:val="center"/>
              <w:rPr>
                <w:lang w:val="uk-UA"/>
              </w:rPr>
            </w:pPr>
            <w:r w:rsidRPr="00690144">
              <w:rPr>
                <w:lang w:val="uk-UA"/>
              </w:rPr>
              <w:t>-</w:t>
            </w:r>
          </w:p>
        </w:tc>
        <w:tc>
          <w:tcPr>
            <w:tcW w:w="2372" w:type="dxa"/>
          </w:tcPr>
          <w:p w:rsidR="004D3CC7" w:rsidRPr="00690144" w:rsidRDefault="004D3CC7" w:rsidP="00FA17E3">
            <w:pPr>
              <w:jc w:val="center"/>
              <w:rPr>
                <w:lang w:val="uk-UA"/>
              </w:rPr>
            </w:pPr>
            <w:r w:rsidRPr="00690144">
              <w:rPr>
                <w:lang w:val="uk-UA"/>
              </w:rPr>
              <w:t>Частково закрите (ріш. ВК №60 від 28.02.1975). Введене в експ-цію в 18 ст.</w:t>
            </w:r>
          </w:p>
          <w:p w:rsidR="004D3CC7" w:rsidRPr="00690144" w:rsidRDefault="004D3CC7" w:rsidP="00FA17E3">
            <w:pPr>
              <w:jc w:val="both"/>
              <w:rPr>
                <w:lang w:val="uk-UA"/>
              </w:rPr>
            </w:pPr>
            <w:r w:rsidRPr="00690144">
              <w:rPr>
                <w:lang w:val="uk-UA"/>
              </w:rPr>
              <w:t>Закрите в 1975 р.</w:t>
            </w:r>
          </w:p>
        </w:tc>
      </w:tr>
      <w:tr w:rsidR="00690144" w:rsidRPr="00690144" w:rsidTr="00FA17E3">
        <w:tc>
          <w:tcPr>
            <w:tcW w:w="2916" w:type="dxa"/>
          </w:tcPr>
          <w:p w:rsidR="004D3CC7" w:rsidRPr="00690144" w:rsidRDefault="004D3CC7" w:rsidP="00FA17E3">
            <w:pPr>
              <w:jc w:val="both"/>
              <w:rPr>
                <w:lang w:val="uk-UA"/>
              </w:rPr>
            </w:pPr>
            <w:r w:rsidRPr="00690144">
              <w:rPr>
                <w:lang w:val="uk-UA"/>
              </w:rPr>
              <w:t>вул. Потебні</w:t>
            </w:r>
          </w:p>
        </w:tc>
        <w:tc>
          <w:tcPr>
            <w:tcW w:w="2263" w:type="dxa"/>
          </w:tcPr>
          <w:p w:rsidR="004D3CC7" w:rsidRPr="00690144" w:rsidRDefault="004D3CC7" w:rsidP="00FA17E3">
            <w:pPr>
              <w:jc w:val="center"/>
              <w:rPr>
                <w:lang w:val="uk-UA"/>
              </w:rPr>
            </w:pPr>
            <w:r w:rsidRPr="00690144">
              <w:rPr>
                <w:lang w:val="uk-UA"/>
              </w:rPr>
              <w:t>0.85 / 0.85</w:t>
            </w:r>
          </w:p>
        </w:tc>
        <w:tc>
          <w:tcPr>
            <w:tcW w:w="2302" w:type="dxa"/>
          </w:tcPr>
          <w:p w:rsidR="004D3CC7" w:rsidRPr="00690144" w:rsidRDefault="004D3CC7" w:rsidP="00FA17E3">
            <w:pPr>
              <w:jc w:val="center"/>
              <w:rPr>
                <w:lang w:val="uk-UA"/>
              </w:rPr>
            </w:pPr>
            <w:r w:rsidRPr="00690144">
              <w:rPr>
                <w:lang w:val="uk-UA"/>
              </w:rPr>
              <w:t>-</w:t>
            </w:r>
          </w:p>
        </w:tc>
        <w:tc>
          <w:tcPr>
            <w:tcW w:w="2372" w:type="dxa"/>
          </w:tcPr>
          <w:p w:rsidR="004D3CC7" w:rsidRPr="00690144" w:rsidRDefault="004D3CC7" w:rsidP="00FA17E3">
            <w:pPr>
              <w:jc w:val="both"/>
              <w:rPr>
                <w:lang w:val="uk-UA"/>
              </w:rPr>
            </w:pPr>
            <w:r w:rsidRPr="00690144">
              <w:rPr>
                <w:lang w:val="uk-UA"/>
              </w:rPr>
              <w:t>Частково закрите (ріш. ВК №54 від 26.02.1987)</w:t>
            </w:r>
          </w:p>
        </w:tc>
      </w:tr>
      <w:tr w:rsidR="00690144" w:rsidRPr="00690144" w:rsidTr="00FA17E3">
        <w:tc>
          <w:tcPr>
            <w:tcW w:w="2916" w:type="dxa"/>
          </w:tcPr>
          <w:p w:rsidR="004D3CC7" w:rsidRPr="00690144" w:rsidRDefault="004D3CC7" w:rsidP="00FA17E3">
            <w:pPr>
              <w:jc w:val="both"/>
              <w:rPr>
                <w:lang w:val="uk-UA"/>
              </w:rPr>
            </w:pPr>
            <w:r w:rsidRPr="00690144">
              <w:rPr>
                <w:lang w:val="uk-UA"/>
              </w:rPr>
              <w:t>вул. Чернишевського</w:t>
            </w:r>
          </w:p>
        </w:tc>
        <w:tc>
          <w:tcPr>
            <w:tcW w:w="2263" w:type="dxa"/>
          </w:tcPr>
          <w:p w:rsidR="004D3CC7" w:rsidRPr="00690144" w:rsidRDefault="004D3CC7" w:rsidP="00FA17E3">
            <w:pPr>
              <w:jc w:val="center"/>
              <w:rPr>
                <w:lang w:val="uk-UA"/>
              </w:rPr>
            </w:pPr>
            <w:r w:rsidRPr="00690144">
              <w:rPr>
                <w:lang w:val="uk-UA"/>
              </w:rPr>
              <w:t>2.01 / 2.01</w:t>
            </w:r>
          </w:p>
        </w:tc>
        <w:tc>
          <w:tcPr>
            <w:tcW w:w="2302" w:type="dxa"/>
          </w:tcPr>
          <w:p w:rsidR="004D3CC7" w:rsidRPr="00690144" w:rsidRDefault="004D3CC7" w:rsidP="00FA17E3">
            <w:pPr>
              <w:jc w:val="center"/>
              <w:rPr>
                <w:lang w:val="uk-UA"/>
              </w:rPr>
            </w:pPr>
            <w:r w:rsidRPr="00690144">
              <w:rPr>
                <w:lang w:val="uk-UA"/>
              </w:rPr>
              <w:t>-</w:t>
            </w:r>
          </w:p>
        </w:tc>
        <w:tc>
          <w:tcPr>
            <w:tcW w:w="2372" w:type="dxa"/>
          </w:tcPr>
          <w:p w:rsidR="004D3CC7" w:rsidRPr="00690144" w:rsidRDefault="004D3CC7" w:rsidP="00FA17E3">
            <w:pPr>
              <w:jc w:val="both"/>
              <w:rPr>
                <w:lang w:val="uk-UA"/>
              </w:rPr>
            </w:pPr>
            <w:r w:rsidRPr="00690144">
              <w:rPr>
                <w:lang w:val="uk-UA"/>
              </w:rPr>
              <w:t>Частково закрите ( ріш. ВК №60 від 28.02.1975).</w:t>
            </w:r>
          </w:p>
          <w:p w:rsidR="004D3CC7" w:rsidRPr="00690144" w:rsidRDefault="004D3CC7" w:rsidP="00FA17E3">
            <w:pPr>
              <w:rPr>
                <w:lang w:val="uk-UA"/>
              </w:rPr>
            </w:pPr>
            <w:r w:rsidRPr="00690144">
              <w:rPr>
                <w:lang w:val="uk-UA"/>
              </w:rPr>
              <w:t>Ріш. ВК №113 від 28.02. 1991. Введене в експ-цію в 17 ст.</w:t>
            </w:r>
          </w:p>
          <w:p w:rsidR="004D3CC7" w:rsidRPr="00690144" w:rsidRDefault="004D3CC7" w:rsidP="00FA17E3">
            <w:pPr>
              <w:jc w:val="both"/>
              <w:rPr>
                <w:lang w:val="uk-UA"/>
              </w:rPr>
            </w:pPr>
            <w:r w:rsidRPr="00690144">
              <w:rPr>
                <w:lang w:val="uk-UA"/>
              </w:rPr>
              <w:t xml:space="preserve">Дозвіл на поховання </w:t>
            </w:r>
          </w:p>
        </w:tc>
      </w:tr>
      <w:tr w:rsidR="00690144" w:rsidRPr="00690144" w:rsidTr="00FA17E3">
        <w:tc>
          <w:tcPr>
            <w:tcW w:w="2916" w:type="dxa"/>
          </w:tcPr>
          <w:p w:rsidR="004D3CC7" w:rsidRPr="00690144" w:rsidRDefault="004D3CC7" w:rsidP="00FA17E3">
            <w:pPr>
              <w:jc w:val="both"/>
              <w:rPr>
                <w:lang w:val="uk-UA"/>
              </w:rPr>
            </w:pPr>
          </w:p>
        </w:tc>
        <w:tc>
          <w:tcPr>
            <w:tcW w:w="2263" w:type="dxa"/>
          </w:tcPr>
          <w:p w:rsidR="004D3CC7" w:rsidRPr="00690144" w:rsidRDefault="004D3CC7" w:rsidP="00FA17E3">
            <w:pPr>
              <w:jc w:val="center"/>
              <w:rPr>
                <w:b/>
                <w:lang w:val="uk-UA"/>
              </w:rPr>
            </w:pPr>
            <w:r w:rsidRPr="00690144">
              <w:rPr>
                <w:b/>
                <w:lang w:val="uk-UA"/>
              </w:rPr>
              <w:t>51.9692</w:t>
            </w:r>
          </w:p>
        </w:tc>
        <w:tc>
          <w:tcPr>
            <w:tcW w:w="2302" w:type="dxa"/>
          </w:tcPr>
          <w:p w:rsidR="004D3CC7" w:rsidRPr="00690144" w:rsidRDefault="004D3CC7" w:rsidP="00FA17E3">
            <w:pPr>
              <w:jc w:val="center"/>
              <w:rPr>
                <w:b/>
                <w:lang w:val="uk-UA"/>
              </w:rPr>
            </w:pPr>
            <w:r w:rsidRPr="00690144">
              <w:rPr>
                <w:b/>
                <w:lang w:val="uk-UA"/>
              </w:rPr>
              <w:t>3.08</w:t>
            </w:r>
          </w:p>
        </w:tc>
        <w:tc>
          <w:tcPr>
            <w:tcW w:w="2372" w:type="dxa"/>
          </w:tcPr>
          <w:p w:rsidR="004D3CC7" w:rsidRPr="00690144" w:rsidRDefault="004D3CC7" w:rsidP="00FA17E3">
            <w:pPr>
              <w:jc w:val="both"/>
              <w:rPr>
                <w:lang w:val="uk-UA"/>
              </w:rPr>
            </w:pPr>
          </w:p>
        </w:tc>
      </w:tr>
    </w:tbl>
    <w:p w:rsidR="004D3CC7" w:rsidRPr="00474C41" w:rsidRDefault="004D3CC7" w:rsidP="004D3CC7">
      <w:pPr>
        <w:ind w:firstLine="720"/>
        <w:jc w:val="both"/>
        <w:rPr>
          <w:color w:val="800080"/>
          <w:sz w:val="26"/>
          <w:szCs w:val="26"/>
          <w:lang w:val="uk-UA"/>
        </w:rPr>
      </w:pPr>
    </w:p>
    <w:p w:rsidR="004D3CC7" w:rsidRPr="00690144" w:rsidRDefault="004D3CC7" w:rsidP="00690144">
      <w:pPr>
        <w:ind w:firstLine="709"/>
        <w:jc w:val="both"/>
        <w:rPr>
          <w:lang w:val="uk-UA"/>
        </w:rPr>
      </w:pPr>
      <w:r w:rsidRPr="00690144">
        <w:rPr>
          <w:lang w:val="uk-UA"/>
        </w:rPr>
        <w:t xml:space="preserve">Таким чином, на даному етапі діючим є одне кладовище (розташоване поза межами міста – с. Гаразджа). На перспективу передбачено територіальний резерв кладовища площею </w:t>
      </w:r>
      <w:smartTag w:uri="urn:schemas-microsoft-com:office:smarttags" w:element="metricconverter">
        <w:smartTagPr>
          <w:attr w:name="ProductID" w:val="4 га"/>
        </w:smartTagPr>
        <w:r w:rsidRPr="00690144">
          <w:rPr>
            <w:lang w:val="uk-UA"/>
          </w:rPr>
          <w:t>4 га</w:t>
        </w:r>
      </w:smartTag>
      <w:r w:rsidRPr="00690144">
        <w:rPr>
          <w:lang w:val="uk-UA"/>
        </w:rPr>
        <w:t xml:space="preserve"> на землях Липинської с/ради. Всі інші кладовища вважаються закритими, але підхоронення на них відбуваються. </w:t>
      </w:r>
    </w:p>
    <w:p w:rsidR="004D3CC7" w:rsidRPr="00690144" w:rsidRDefault="004D3CC7" w:rsidP="00690144">
      <w:pPr>
        <w:ind w:firstLine="709"/>
        <w:jc w:val="both"/>
        <w:rPr>
          <w:lang w:val="uk-UA"/>
        </w:rPr>
      </w:pPr>
      <w:r w:rsidRPr="00690144">
        <w:rPr>
          <w:lang w:val="uk-UA"/>
        </w:rPr>
        <w:t xml:space="preserve">Всі кладовища </w:t>
      </w:r>
      <w:r w:rsidRPr="00690144">
        <w:t>потребують благоустрою території, інженерного захисту водоносних горизонтів і поверхневого стоку</w:t>
      </w:r>
      <w:r w:rsidRPr="00690144">
        <w:rPr>
          <w:lang w:val="uk-UA"/>
        </w:rPr>
        <w:t>,</w:t>
      </w:r>
      <w:r w:rsidRPr="00690144">
        <w:t xml:space="preserve"> дотримання санітарно-гігієнічного режиму згідно ДСанПіН 2.2.2.028-99.</w:t>
      </w:r>
    </w:p>
    <w:p w:rsidR="004D3CC7" w:rsidRPr="00690144" w:rsidRDefault="004D3CC7" w:rsidP="00690144">
      <w:pPr>
        <w:pStyle w:val="ab"/>
        <w:kinsoku w:val="0"/>
        <w:overflowPunct w:val="0"/>
        <w:spacing w:after="0"/>
        <w:ind w:firstLine="709"/>
        <w:jc w:val="both"/>
        <w:rPr>
          <w:sz w:val="24"/>
          <w:szCs w:val="24"/>
          <w:lang w:val="uk-UA"/>
        </w:rPr>
      </w:pPr>
      <w:r w:rsidRPr="00690144">
        <w:rPr>
          <w:sz w:val="24"/>
          <w:szCs w:val="24"/>
          <w:lang w:val="uk-UA"/>
        </w:rPr>
        <w:t>На даному етапі в місті впроваджується с</w:t>
      </w:r>
      <w:r w:rsidRPr="00690144">
        <w:rPr>
          <w:spacing w:val="1"/>
          <w:sz w:val="24"/>
          <w:szCs w:val="24"/>
          <w:lang w:val="uk-UA"/>
        </w:rPr>
        <w:t>х</w:t>
      </w:r>
      <w:r w:rsidRPr="00690144">
        <w:rPr>
          <w:spacing w:val="-3"/>
          <w:sz w:val="24"/>
          <w:szCs w:val="24"/>
          <w:lang w:val="uk-UA"/>
        </w:rPr>
        <w:t>е</w:t>
      </w:r>
      <w:r w:rsidRPr="00690144">
        <w:rPr>
          <w:sz w:val="24"/>
          <w:szCs w:val="24"/>
          <w:lang w:val="uk-UA"/>
        </w:rPr>
        <w:t>ма</w:t>
      </w:r>
      <w:r w:rsidRPr="00690144">
        <w:rPr>
          <w:spacing w:val="57"/>
          <w:sz w:val="24"/>
          <w:szCs w:val="24"/>
          <w:lang w:val="uk-UA"/>
        </w:rPr>
        <w:t xml:space="preserve"> </w:t>
      </w:r>
      <w:r w:rsidRPr="00690144">
        <w:rPr>
          <w:sz w:val="24"/>
          <w:szCs w:val="24"/>
          <w:lang w:val="uk-UA"/>
        </w:rPr>
        <w:t>са</w:t>
      </w:r>
      <w:r w:rsidRPr="00690144">
        <w:rPr>
          <w:spacing w:val="-2"/>
          <w:sz w:val="24"/>
          <w:szCs w:val="24"/>
          <w:lang w:val="uk-UA"/>
        </w:rPr>
        <w:t>н</w:t>
      </w:r>
      <w:r w:rsidRPr="00690144">
        <w:rPr>
          <w:sz w:val="24"/>
          <w:szCs w:val="24"/>
          <w:lang w:val="uk-UA"/>
        </w:rPr>
        <w:t>іта</w:t>
      </w:r>
      <w:r w:rsidRPr="00690144">
        <w:rPr>
          <w:spacing w:val="-2"/>
          <w:sz w:val="24"/>
          <w:szCs w:val="24"/>
          <w:lang w:val="uk-UA"/>
        </w:rPr>
        <w:t>рн</w:t>
      </w:r>
      <w:r w:rsidRPr="00690144">
        <w:rPr>
          <w:sz w:val="24"/>
          <w:szCs w:val="24"/>
          <w:lang w:val="uk-UA"/>
        </w:rPr>
        <w:t>ого</w:t>
      </w:r>
      <w:r w:rsidRPr="00690144">
        <w:rPr>
          <w:spacing w:val="57"/>
          <w:sz w:val="24"/>
          <w:szCs w:val="24"/>
          <w:lang w:val="uk-UA"/>
        </w:rPr>
        <w:t xml:space="preserve"> </w:t>
      </w:r>
      <w:r w:rsidRPr="00690144">
        <w:rPr>
          <w:sz w:val="24"/>
          <w:szCs w:val="24"/>
          <w:lang w:val="uk-UA"/>
        </w:rPr>
        <w:t>оч</w:t>
      </w:r>
      <w:r w:rsidRPr="00690144">
        <w:rPr>
          <w:spacing w:val="-2"/>
          <w:sz w:val="24"/>
          <w:szCs w:val="24"/>
          <w:lang w:val="uk-UA"/>
        </w:rPr>
        <w:t>и</w:t>
      </w:r>
      <w:r w:rsidRPr="00690144">
        <w:rPr>
          <w:sz w:val="24"/>
          <w:szCs w:val="24"/>
          <w:lang w:val="uk-UA"/>
        </w:rPr>
        <w:t>щ</w:t>
      </w:r>
      <w:r w:rsidRPr="00690144">
        <w:rPr>
          <w:spacing w:val="-3"/>
          <w:sz w:val="24"/>
          <w:szCs w:val="24"/>
          <w:lang w:val="uk-UA"/>
        </w:rPr>
        <w:t>е</w:t>
      </w:r>
      <w:r w:rsidRPr="00690144">
        <w:rPr>
          <w:sz w:val="24"/>
          <w:szCs w:val="24"/>
          <w:lang w:val="uk-UA"/>
        </w:rPr>
        <w:t>ння</w:t>
      </w:r>
      <w:r w:rsidR="00FF64E4">
        <w:rPr>
          <w:sz w:val="24"/>
          <w:szCs w:val="24"/>
          <w:lang w:val="uk-UA"/>
        </w:rPr>
        <w:t xml:space="preserve"> </w:t>
      </w:r>
      <w:r w:rsidRPr="00690144">
        <w:rPr>
          <w:sz w:val="24"/>
          <w:szCs w:val="24"/>
          <w:lang w:val="uk-UA"/>
        </w:rPr>
        <w:t>м.</w:t>
      </w:r>
      <w:r w:rsidRPr="00690144">
        <w:rPr>
          <w:spacing w:val="-2"/>
          <w:sz w:val="24"/>
          <w:szCs w:val="24"/>
          <w:lang w:val="uk-UA"/>
        </w:rPr>
        <w:t>Лу</w:t>
      </w:r>
      <w:r w:rsidRPr="00690144">
        <w:rPr>
          <w:sz w:val="24"/>
          <w:szCs w:val="24"/>
          <w:lang w:val="uk-UA"/>
        </w:rPr>
        <w:t>ц</w:t>
      </w:r>
      <w:r w:rsidRPr="00690144">
        <w:rPr>
          <w:spacing w:val="-1"/>
          <w:sz w:val="24"/>
          <w:szCs w:val="24"/>
          <w:lang w:val="uk-UA"/>
        </w:rPr>
        <w:t>ь</w:t>
      </w:r>
      <w:r w:rsidRPr="00690144">
        <w:rPr>
          <w:spacing w:val="5"/>
          <w:sz w:val="24"/>
          <w:szCs w:val="24"/>
          <w:lang w:val="uk-UA"/>
        </w:rPr>
        <w:t>к</w:t>
      </w:r>
      <w:r w:rsidRPr="00690144">
        <w:rPr>
          <w:sz w:val="24"/>
          <w:szCs w:val="24"/>
          <w:lang w:val="uk-UA"/>
        </w:rPr>
        <w:t>а,</w:t>
      </w:r>
      <w:r w:rsidRPr="00690144">
        <w:rPr>
          <w:spacing w:val="47"/>
          <w:sz w:val="24"/>
          <w:szCs w:val="24"/>
          <w:lang w:val="uk-UA"/>
        </w:rPr>
        <w:t xml:space="preserve"> </w:t>
      </w:r>
      <w:r w:rsidRPr="00690144">
        <w:rPr>
          <w:sz w:val="24"/>
          <w:szCs w:val="24"/>
          <w:lang w:val="uk-UA"/>
        </w:rPr>
        <w:t>яка вк</w:t>
      </w:r>
      <w:r w:rsidRPr="00690144">
        <w:rPr>
          <w:spacing w:val="-2"/>
          <w:sz w:val="24"/>
          <w:szCs w:val="24"/>
          <w:lang w:val="uk-UA"/>
        </w:rPr>
        <w:t>л</w:t>
      </w:r>
      <w:r w:rsidRPr="00690144">
        <w:rPr>
          <w:spacing w:val="-1"/>
          <w:sz w:val="24"/>
          <w:szCs w:val="24"/>
          <w:lang w:val="uk-UA"/>
        </w:rPr>
        <w:t>ю</w:t>
      </w:r>
      <w:r w:rsidRPr="00690144">
        <w:rPr>
          <w:sz w:val="24"/>
          <w:szCs w:val="24"/>
          <w:lang w:val="uk-UA"/>
        </w:rPr>
        <w:t>чає</w:t>
      </w:r>
      <w:r w:rsidRPr="00690144">
        <w:rPr>
          <w:spacing w:val="30"/>
          <w:sz w:val="24"/>
          <w:szCs w:val="24"/>
          <w:lang w:val="uk-UA"/>
        </w:rPr>
        <w:t xml:space="preserve"> </w:t>
      </w:r>
      <w:r w:rsidRPr="00690144">
        <w:rPr>
          <w:sz w:val="24"/>
          <w:szCs w:val="24"/>
          <w:lang w:val="uk-UA"/>
        </w:rPr>
        <w:t>в</w:t>
      </w:r>
      <w:r w:rsidRPr="00690144">
        <w:rPr>
          <w:spacing w:val="29"/>
          <w:sz w:val="24"/>
          <w:szCs w:val="24"/>
          <w:lang w:val="uk-UA"/>
        </w:rPr>
        <w:t xml:space="preserve"> </w:t>
      </w:r>
      <w:r w:rsidRPr="00690144">
        <w:rPr>
          <w:sz w:val="24"/>
          <w:szCs w:val="24"/>
          <w:lang w:val="uk-UA"/>
        </w:rPr>
        <w:t>се</w:t>
      </w:r>
      <w:r w:rsidRPr="00690144">
        <w:rPr>
          <w:spacing w:val="1"/>
          <w:sz w:val="24"/>
          <w:szCs w:val="24"/>
          <w:lang w:val="uk-UA"/>
        </w:rPr>
        <w:t>б</w:t>
      </w:r>
      <w:r w:rsidRPr="00690144">
        <w:rPr>
          <w:sz w:val="24"/>
          <w:szCs w:val="24"/>
          <w:lang w:val="uk-UA"/>
        </w:rPr>
        <w:t>е</w:t>
      </w:r>
      <w:r w:rsidRPr="00690144">
        <w:rPr>
          <w:spacing w:val="30"/>
          <w:sz w:val="24"/>
          <w:szCs w:val="24"/>
          <w:lang w:val="uk-UA"/>
        </w:rPr>
        <w:t xml:space="preserve"> </w:t>
      </w:r>
      <w:r w:rsidRPr="00690144">
        <w:rPr>
          <w:spacing w:val="-2"/>
          <w:sz w:val="24"/>
          <w:szCs w:val="24"/>
          <w:lang w:val="uk-UA"/>
        </w:rPr>
        <w:t>к</w:t>
      </w:r>
      <w:r w:rsidRPr="00690144">
        <w:rPr>
          <w:sz w:val="24"/>
          <w:szCs w:val="24"/>
          <w:lang w:val="uk-UA"/>
        </w:rPr>
        <w:t>о</w:t>
      </w:r>
      <w:r w:rsidRPr="00690144">
        <w:rPr>
          <w:spacing w:val="-3"/>
          <w:sz w:val="24"/>
          <w:szCs w:val="24"/>
          <w:lang w:val="uk-UA"/>
        </w:rPr>
        <w:t>м</w:t>
      </w:r>
      <w:r w:rsidRPr="00690144">
        <w:rPr>
          <w:sz w:val="24"/>
          <w:szCs w:val="24"/>
          <w:lang w:val="uk-UA"/>
        </w:rPr>
        <w:t>п</w:t>
      </w:r>
      <w:r w:rsidRPr="00690144">
        <w:rPr>
          <w:spacing w:val="-1"/>
          <w:sz w:val="24"/>
          <w:szCs w:val="24"/>
          <w:lang w:val="uk-UA"/>
        </w:rPr>
        <w:t>л</w:t>
      </w:r>
      <w:r w:rsidRPr="00690144">
        <w:rPr>
          <w:sz w:val="24"/>
          <w:szCs w:val="24"/>
          <w:lang w:val="uk-UA"/>
        </w:rPr>
        <w:t>екс</w:t>
      </w:r>
      <w:r w:rsidRPr="00690144">
        <w:rPr>
          <w:spacing w:val="31"/>
          <w:sz w:val="24"/>
          <w:szCs w:val="24"/>
          <w:lang w:val="uk-UA"/>
        </w:rPr>
        <w:t xml:space="preserve"> </w:t>
      </w:r>
      <w:r w:rsidRPr="00690144">
        <w:rPr>
          <w:sz w:val="24"/>
          <w:szCs w:val="24"/>
          <w:lang w:val="uk-UA"/>
        </w:rPr>
        <w:t>п</w:t>
      </w:r>
      <w:r w:rsidRPr="00690144">
        <w:rPr>
          <w:spacing w:val="-1"/>
          <w:sz w:val="24"/>
          <w:szCs w:val="24"/>
          <w:lang w:val="uk-UA"/>
        </w:rPr>
        <w:t>л</w:t>
      </w:r>
      <w:r w:rsidRPr="00690144">
        <w:rPr>
          <w:spacing w:val="-3"/>
          <w:sz w:val="24"/>
          <w:szCs w:val="24"/>
          <w:lang w:val="uk-UA"/>
        </w:rPr>
        <w:t>а</w:t>
      </w:r>
      <w:r w:rsidRPr="00690144">
        <w:rPr>
          <w:spacing w:val="-2"/>
          <w:sz w:val="24"/>
          <w:szCs w:val="24"/>
          <w:lang w:val="uk-UA"/>
        </w:rPr>
        <w:t>н</w:t>
      </w:r>
      <w:r w:rsidRPr="00690144">
        <w:rPr>
          <w:sz w:val="24"/>
          <w:szCs w:val="24"/>
          <w:lang w:val="uk-UA"/>
        </w:rPr>
        <w:t>ува</w:t>
      </w:r>
      <w:r w:rsidRPr="00690144">
        <w:rPr>
          <w:spacing w:val="-2"/>
          <w:sz w:val="24"/>
          <w:szCs w:val="24"/>
          <w:lang w:val="uk-UA"/>
        </w:rPr>
        <w:t>л</w:t>
      </w:r>
      <w:r w:rsidRPr="00690144">
        <w:rPr>
          <w:spacing w:val="-1"/>
          <w:sz w:val="24"/>
          <w:szCs w:val="24"/>
          <w:lang w:val="uk-UA"/>
        </w:rPr>
        <w:t>ь</w:t>
      </w:r>
      <w:r w:rsidRPr="00690144">
        <w:rPr>
          <w:sz w:val="24"/>
          <w:szCs w:val="24"/>
          <w:lang w:val="uk-UA"/>
        </w:rPr>
        <w:t>н</w:t>
      </w:r>
      <w:r w:rsidRPr="00690144">
        <w:rPr>
          <w:spacing w:val="-2"/>
          <w:sz w:val="24"/>
          <w:szCs w:val="24"/>
          <w:lang w:val="uk-UA"/>
        </w:rPr>
        <w:t>их</w:t>
      </w:r>
      <w:r w:rsidRPr="00690144">
        <w:rPr>
          <w:sz w:val="24"/>
          <w:szCs w:val="24"/>
          <w:lang w:val="uk-UA"/>
        </w:rPr>
        <w:t>,</w:t>
      </w:r>
      <w:r w:rsidRPr="00690144">
        <w:rPr>
          <w:spacing w:val="29"/>
          <w:sz w:val="24"/>
          <w:szCs w:val="24"/>
          <w:lang w:val="uk-UA"/>
        </w:rPr>
        <w:t xml:space="preserve"> </w:t>
      </w:r>
      <w:r w:rsidRPr="00690144">
        <w:rPr>
          <w:sz w:val="24"/>
          <w:szCs w:val="24"/>
          <w:lang w:val="uk-UA"/>
        </w:rPr>
        <w:t>орг</w:t>
      </w:r>
      <w:r w:rsidRPr="00690144">
        <w:rPr>
          <w:spacing w:val="-3"/>
          <w:sz w:val="24"/>
          <w:szCs w:val="24"/>
          <w:lang w:val="uk-UA"/>
        </w:rPr>
        <w:t>а</w:t>
      </w:r>
      <w:r w:rsidRPr="00690144">
        <w:rPr>
          <w:sz w:val="24"/>
          <w:szCs w:val="24"/>
          <w:lang w:val="uk-UA"/>
        </w:rPr>
        <w:t>ні</w:t>
      </w:r>
      <w:r w:rsidRPr="00690144">
        <w:rPr>
          <w:spacing w:val="-3"/>
          <w:sz w:val="24"/>
          <w:szCs w:val="24"/>
          <w:lang w:val="uk-UA"/>
        </w:rPr>
        <w:t>з</w:t>
      </w:r>
      <w:r w:rsidRPr="00690144">
        <w:rPr>
          <w:sz w:val="24"/>
          <w:szCs w:val="24"/>
          <w:lang w:val="uk-UA"/>
        </w:rPr>
        <w:t>а</w:t>
      </w:r>
      <w:r w:rsidRPr="00690144">
        <w:rPr>
          <w:spacing w:val="-2"/>
          <w:sz w:val="24"/>
          <w:szCs w:val="24"/>
          <w:lang w:val="uk-UA"/>
        </w:rPr>
        <w:t>ц</w:t>
      </w:r>
      <w:r w:rsidRPr="00690144">
        <w:rPr>
          <w:sz w:val="24"/>
          <w:szCs w:val="24"/>
          <w:lang w:val="uk-UA"/>
        </w:rPr>
        <w:t>і</w:t>
      </w:r>
      <w:r w:rsidRPr="00690144">
        <w:rPr>
          <w:spacing w:val="-2"/>
          <w:sz w:val="24"/>
          <w:szCs w:val="24"/>
          <w:lang w:val="uk-UA"/>
        </w:rPr>
        <w:t>й</w:t>
      </w:r>
      <w:r w:rsidRPr="00690144">
        <w:rPr>
          <w:sz w:val="24"/>
          <w:szCs w:val="24"/>
          <w:lang w:val="uk-UA"/>
        </w:rPr>
        <w:t>н</w:t>
      </w:r>
      <w:r w:rsidRPr="00690144">
        <w:rPr>
          <w:spacing w:val="-2"/>
          <w:sz w:val="24"/>
          <w:szCs w:val="24"/>
          <w:lang w:val="uk-UA"/>
        </w:rPr>
        <w:t>и</w:t>
      </w:r>
      <w:r w:rsidRPr="00690144">
        <w:rPr>
          <w:sz w:val="24"/>
          <w:szCs w:val="24"/>
          <w:lang w:val="uk-UA"/>
        </w:rPr>
        <w:t>х,</w:t>
      </w:r>
      <w:r w:rsidRPr="00690144">
        <w:rPr>
          <w:spacing w:val="29"/>
          <w:sz w:val="24"/>
          <w:szCs w:val="24"/>
          <w:lang w:val="uk-UA"/>
        </w:rPr>
        <w:t xml:space="preserve"> </w:t>
      </w:r>
      <w:r w:rsidRPr="00690144">
        <w:rPr>
          <w:sz w:val="24"/>
          <w:szCs w:val="24"/>
          <w:lang w:val="uk-UA"/>
        </w:rPr>
        <w:t>с</w:t>
      </w:r>
      <w:r w:rsidRPr="00690144">
        <w:rPr>
          <w:spacing w:val="-3"/>
          <w:sz w:val="24"/>
          <w:szCs w:val="24"/>
          <w:lang w:val="uk-UA"/>
        </w:rPr>
        <w:t>а</w:t>
      </w:r>
      <w:r w:rsidRPr="00690144">
        <w:rPr>
          <w:sz w:val="24"/>
          <w:szCs w:val="24"/>
          <w:lang w:val="uk-UA"/>
        </w:rPr>
        <w:t>ніт</w:t>
      </w:r>
      <w:r w:rsidRPr="00690144">
        <w:rPr>
          <w:spacing w:val="-3"/>
          <w:sz w:val="24"/>
          <w:szCs w:val="24"/>
          <w:lang w:val="uk-UA"/>
        </w:rPr>
        <w:t>а</w:t>
      </w:r>
      <w:r w:rsidRPr="00690144">
        <w:rPr>
          <w:spacing w:val="-2"/>
          <w:sz w:val="24"/>
          <w:szCs w:val="24"/>
          <w:lang w:val="uk-UA"/>
        </w:rPr>
        <w:t>р</w:t>
      </w:r>
      <w:r w:rsidRPr="00690144">
        <w:rPr>
          <w:sz w:val="24"/>
          <w:szCs w:val="24"/>
          <w:lang w:val="uk-UA"/>
        </w:rPr>
        <w:t>н</w:t>
      </w:r>
      <w:r w:rsidRPr="00690144">
        <w:rPr>
          <w:spacing w:val="9"/>
          <w:sz w:val="24"/>
          <w:szCs w:val="24"/>
          <w:lang w:val="uk-UA"/>
        </w:rPr>
        <w:t>о</w:t>
      </w:r>
      <w:r w:rsidRPr="00690144">
        <w:rPr>
          <w:sz w:val="24"/>
          <w:szCs w:val="24"/>
          <w:lang w:val="uk-UA"/>
        </w:rPr>
        <w:t>-</w:t>
      </w:r>
      <w:r w:rsidRPr="00690144">
        <w:rPr>
          <w:spacing w:val="-3"/>
          <w:sz w:val="24"/>
          <w:szCs w:val="24"/>
          <w:lang w:val="uk-UA"/>
        </w:rPr>
        <w:t>т</w:t>
      </w:r>
      <w:r w:rsidRPr="00690144">
        <w:rPr>
          <w:sz w:val="24"/>
          <w:szCs w:val="24"/>
          <w:lang w:val="uk-UA"/>
        </w:rPr>
        <w:t>е</w:t>
      </w:r>
      <w:r w:rsidRPr="00690144">
        <w:rPr>
          <w:spacing w:val="-2"/>
          <w:sz w:val="24"/>
          <w:szCs w:val="24"/>
          <w:lang w:val="uk-UA"/>
        </w:rPr>
        <w:t>х</w:t>
      </w:r>
      <w:r w:rsidRPr="00690144">
        <w:rPr>
          <w:sz w:val="24"/>
          <w:szCs w:val="24"/>
          <w:lang w:val="uk-UA"/>
        </w:rPr>
        <w:t>н</w:t>
      </w:r>
      <w:r w:rsidRPr="00690144">
        <w:rPr>
          <w:spacing w:val="-2"/>
          <w:sz w:val="24"/>
          <w:szCs w:val="24"/>
          <w:lang w:val="uk-UA"/>
        </w:rPr>
        <w:t>і</w:t>
      </w:r>
      <w:r w:rsidRPr="00690144">
        <w:rPr>
          <w:sz w:val="24"/>
          <w:szCs w:val="24"/>
          <w:lang w:val="uk-UA"/>
        </w:rPr>
        <w:t>ч</w:t>
      </w:r>
      <w:r w:rsidRPr="00690144">
        <w:rPr>
          <w:spacing w:val="-2"/>
          <w:sz w:val="24"/>
          <w:szCs w:val="24"/>
          <w:lang w:val="uk-UA"/>
        </w:rPr>
        <w:t>ни</w:t>
      </w:r>
      <w:r w:rsidRPr="00690144">
        <w:rPr>
          <w:sz w:val="24"/>
          <w:szCs w:val="24"/>
          <w:lang w:val="uk-UA"/>
        </w:rPr>
        <w:t>х</w:t>
      </w:r>
      <w:r w:rsidRPr="00690144">
        <w:rPr>
          <w:spacing w:val="31"/>
          <w:sz w:val="24"/>
          <w:szCs w:val="24"/>
          <w:lang w:val="uk-UA"/>
        </w:rPr>
        <w:t xml:space="preserve"> </w:t>
      </w:r>
      <w:r w:rsidRPr="00690144">
        <w:rPr>
          <w:sz w:val="24"/>
          <w:szCs w:val="24"/>
          <w:lang w:val="uk-UA"/>
        </w:rPr>
        <w:t>та г</w:t>
      </w:r>
      <w:r w:rsidRPr="00690144">
        <w:rPr>
          <w:spacing w:val="1"/>
          <w:sz w:val="24"/>
          <w:szCs w:val="24"/>
          <w:lang w:val="uk-UA"/>
        </w:rPr>
        <w:t>о</w:t>
      </w:r>
      <w:r w:rsidRPr="00690144">
        <w:rPr>
          <w:spacing w:val="-3"/>
          <w:sz w:val="24"/>
          <w:szCs w:val="24"/>
          <w:lang w:val="uk-UA"/>
        </w:rPr>
        <w:t>с</w:t>
      </w:r>
      <w:r w:rsidRPr="00690144">
        <w:rPr>
          <w:sz w:val="24"/>
          <w:szCs w:val="24"/>
          <w:lang w:val="uk-UA"/>
        </w:rPr>
        <w:t>п</w:t>
      </w:r>
      <w:r w:rsidRPr="00690144">
        <w:rPr>
          <w:spacing w:val="-2"/>
          <w:sz w:val="24"/>
          <w:szCs w:val="24"/>
          <w:lang w:val="uk-UA"/>
        </w:rPr>
        <w:t>о</w:t>
      </w:r>
      <w:r w:rsidRPr="00690144">
        <w:rPr>
          <w:sz w:val="24"/>
          <w:szCs w:val="24"/>
          <w:lang w:val="uk-UA"/>
        </w:rPr>
        <w:t>д</w:t>
      </w:r>
      <w:r w:rsidRPr="00690144">
        <w:rPr>
          <w:spacing w:val="-3"/>
          <w:sz w:val="24"/>
          <w:szCs w:val="24"/>
          <w:lang w:val="uk-UA"/>
        </w:rPr>
        <w:t>а</w:t>
      </w:r>
      <w:r w:rsidRPr="00690144">
        <w:rPr>
          <w:sz w:val="24"/>
          <w:szCs w:val="24"/>
          <w:lang w:val="uk-UA"/>
        </w:rPr>
        <w:t>рсь</w:t>
      </w:r>
      <w:r w:rsidRPr="00690144">
        <w:rPr>
          <w:spacing w:val="-3"/>
          <w:sz w:val="24"/>
          <w:szCs w:val="24"/>
          <w:lang w:val="uk-UA"/>
        </w:rPr>
        <w:t>к</w:t>
      </w:r>
      <w:r w:rsidRPr="00690144">
        <w:rPr>
          <w:sz w:val="24"/>
          <w:szCs w:val="24"/>
          <w:lang w:val="uk-UA"/>
        </w:rPr>
        <w:t>их</w:t>
      </w:r>
      <w:r w:rsidRPr="00690144">
        <w:rPr>
          <w:spacing w:val="43"/>
          <w:sz w:val="24"/>
          <w:szCs w:val="24"/>
          <w:lang w:val="uk-UA"/>
        </w:rPr>
        <w:t xml:space="preserve"> </w:t>
      </w:r>
      <w:r w:rsidRPr="00690144">
        <w:rPr>
          <w:sz w:val="24"/>
          <w:szCs w:val="24"/>
          <w:lang w:val="uk-UA"/>
        </w:rPr>
        <w:t>з</w:t>
      </w:r>
      <w:r w:rsidRPr="00690144">
        <w:rPr>
          <w:spacing w:val="-3"/>
          <w:sz w:val="24"/>
          <w:szCs w:val="24"/>
          <w:lang w:val="uk-UA"/>
        </w:rPr>
        <w:t>а</w:t>
      </w:r>
      <w:r w:rsidRPr="00690144">
        <w:rPr>
          <w:sz w:val="24"/>
          <w:szCs w:val="24"/>
          <w:lang w:val="uk-UA"/>
        </w:rPr>
        <w:t>х</w:t>
      </w:r>
      <w:r w:rsidRPr="00690144">
        <w:rPr>
          <w:spacing w:val="-2"/>
          <w:sz w:val="24"/>
          <w:szCs w:val="24"/>
          <w:lang w:val="uk-UA"/>
        </w:rPr>
        <w:t>о</w:t>
      </w:r>
      <w:r w:rsidRPr="00690144">
        <w:rPr>
          <w:sz w:val="24"/>
          <w:szCs w:val="24"/>
          <w:lang w:val="uk-UA"/>
        </w:rPr>
        <w:t>дів</w:t>
      </w:r>
      <w:r w:rsidRPr="00690144">
        <w:rPr>
          <w:spacing w:val="41"/>
          <w:sz w:val="24"/>
          <w:szCs w:val="24"/>
          <w:lang w:val="uk-UA"/>
        </w:rPr>
        <w:t xml:space="preserve"> </w:t>
      </w:r>
      <w:r w:rsidRPr="00690144">
        <w:rPr>
          <w:spacing w:val="-3"/>
          <w:sz w:val="24"/>
          <w:szCs w:val="24"/>
          <w:lang w:val="uk-UA"/>
        </w:rPr>
        <w:t>щ</w:t>
      </w:r>
      <w:r w:rsidRPr="00690144">
        <w:rPr>
          <w:sz w:val="24"/>
          <w:szCs w:val="24"/>
          <w:lang w:val="uk-UA"/>
        </w:rPr>
        <w:t>о</w:t>
      </w:r>
      <w:r w:rsidRPr="00690144">
        <w:rPr>
          <w:spacing w:val="-2"/>
          <w:sz w:val="24"/>
          <w:szCs w:val="24"/>
          <w:lang w:val="uk-UA"/>
        </w:rPr>
        <w:t>д</w:t>
      </w:r>
      <w:r w:rsidRPr="00690144">
        <w:rPr>
          <w:sz w:val="24"/>
          <w:szCs w:val="24"/>
          <w:lang w:val="uk-UA"/>
        </w:rPr>
        <w:t>о</w:t>
      </w:r>
      <w:r w:rsidRPr="00690144">
        <w:rPr>
          <w:spacing w:val="43"/>
          <w:sz w:val="24"/>
          <w:szCs w:val="24"/>
          <w:lang w:val="uk-UA"/>
        </w:rPr>
        <w:t xml:space="preserve"> </w:t>
      </w:r>
      <w:r w:rsidRPr="00690144">
        <w:rPr>
          <w:sz w:val="24"/>
          <w:szCs w:val="24"/>
          <w:lang w:val="uk-UA"/>
        </w:rPr>
        <w:t>з</w:t>
      </w:r>
      <w:r w:rsidRPr="00690144">
        <w:rPr>
          <w:spacing w:val="-2"/>
          <w:sz w:val="24"/>
          <w:szCs w:val="24"/>
          <w:lang w:val="uk-UA"/>
        </w:rPr>
        <w:t>би</w:t>
      </w:r>
      <w:r w:rsidRPr="00690144">
        <w:rPr>
          <w:sz w:val="24"/>
          <w:szCs w:val="24"/>
          <w:lang w:val="uk-UA"/>
        </w:rPr>
        <w:t>ра</w:t>
      </w:r>
      <w:r w:rsidRPr="00690144">
        <w:rPr>
          <w:spacing w:val="-2"/>
          <w:sz w:val="24"/>
          <w:szCs w:val="24"/>
          <w:lang w:val="uk-UA"/>
        </w:rPr>
        <w:t>н</w:t>
      </w:r>
      <w:r w:rsidRPr="00690144">
        <w:rPr>
          <w:sz w:val="24"/>
          <w:szCs w:val="24"/>
          <w:lang w:val="uk-UA"/>
        </w:rPr>
        <w:t>н</w:t>
      </w:r>
      <w:r w:rsidRPr="00690144">
        <w:rPr>
          <w:spacing w:val="-2"/>
          <w:sz w:val="24"/>
          <w:szCs w:val="24"/>
          <w:lang w:val="uk-UA"/>
        </w:rPr>
        <w:t>я</w:t>
      </w:r>
      <w:r w:rsidRPr="00690144">
        <w:rPr>
          <w:sz w:val="24"/>
          <w:szCs w:val="24"/>
          <w:lang w:val="uk-UA"/>
        </w:rPr>
        <w:t>,</w:t>
      </w:r>
      <w:r w:rsidRPr="00690144">
        <w:rPr>
          <w:spacing w:val="41"/>
          <w:sz w:val="24"/>
          <w:szCs w:val="24"/>
          <w:lang w:val="uk-UA"/>
        </w:rPr>
        <w:t xml:space="preserve"> </w:t>
      </w:r>
      <w:r w:rsidRPr="00690144">
        <w:rPr>
          <w:sz w:val="24"/>
          <w:szCs w:val="24"/>
          <w:lang w:val="uk-UA"/>
        </w:rPr>
        <w:t>зберіг</w:t>
      </w:r>
      <w:r w:rsidRPr="00690144">
        <w:rPr>
          <w:spacing w:val="-2"/>
          <w:sz w:val="24"/>
          <w:szCs w:val="24"/>
          <w:lang w:val="uk-UA"/>
        </w:rPr>
        <w:t>а</w:t>
      </w:r>
      <w:r w:rsidRPr="00690144">
        <w:rPr>
          <w:sz w:val="24"/>
          <w:szCs w:val="24"/>
          <w:lang w:val="uk-UA"/>
        </w:rPr>
        <w:t>нн</w:t>
      </w:r>
      <w:r w:rsidRPr="00690144">
        <w:rPr>
          <w:spacing w:val="7"/>
          <w:sz w:val="24"/>
          <w:szCs w:val="24"/>
          <w:lang w:val="uk-UA"/>
        </w:rPr>
        <w:t>я</w:t>
      </w:r>
      <w:r w:rsidRPr="00690144">
        <w:rPr>
          <w:sz w:val="24"/>
          <w:szCs w:val="24"/>
          <w:lang w:val="uk-UA"/>
        </w:rPr>
        <w:t>,</w:t>
      </w:r>
      <w:r w:rsidRPr="00690144">
        <w:rPr>
          <w:spacing w:val="39"/>
          <w:sz w:val="24"/>
          <w:szCs w:val="24"/>
          <w:lang w:val="uk-UA"/>
        </w:rPr>
        <w:t xml:space="preserve"> </w:t>
      </w:r>
      <w:r w:rsidRPr="00690144">
        <w:rPr>
          <w:sz w:val="24"/>
          <w:szCs w:val="24"/>
          <w:lang w:val="uk-UA"/>
        </w:rPr>
        <w:t>пе</w:t>
      </w:r>
      <w:r w:rsidRPr="00690144">
        <w:rPr>
          <w:spacing w:val="-2"/>
          <w:sz w:val="24"/>
          <w:szCs w:val="24"/>
          <w:lang w:val="uk-UA"/>
        </w:rPr>
        <w:t>р</w:t>
      </w:r>
      <w:r w:rsidRPr="00690144">
        <w:rPr>
          <w:sz w:val="24"/>
          <w:szCs w:val="24"/>
          <w:lang w:val="uk-UA"/>
        </w:rPr>
        <w:t>е</w:t>
      </w:r>
      <w:r w:rsidRPr="00690144">
        <w:rPr>
          <w:spacing w:val="-3"/>
          <w:sz w:val="24"/>
          <w:szCs w:val="24"/>
          <w:lang w:val="uk-UA"/>
        </w:rPr>
        <w:t>в</w:t>
      </w:r>
      <w:r w:rsidRPr="00690144">
        <w:rPr>
          <w:sz w:val="24"/>
          <w:szCs w:val="24"/>
          <w:lang w:val="uk-UA"/>
        </w:rPr>
        <w:t>езення,</w:t>
      </w:r>
      <w:r w:rsidRPr="00690144">
        <w:rPr>
          <w:spacing w:val="41"/>
          <w:sz w:val="24"/>
          <w:szCs w:val="24"/>
          <w:lang w:val="uk-UA"/>
        </w:rPr>
        <w:t xml:space="preserve"> </w:t>
      </w:r>
      <w:r w:rsidRPr="00690144">
        <w:rPr>
          <w:spacing w:val="-2"/>
          <w:sz w:val="24"/>
          <w:szCs w:val="24"/>
          <w:lang w:val="uk-UA"/>
        </w:rPr>
        <w:t>о</w:t>
      </w:r>
      <w:r w:rsidRPr="00690144">
        <w:rPr>
          <w:sz w:val="24"/>
          <w:szCs w:val="24"/>
          <w:lang w:val="uk-UA"/>
        </w:rPr>
        <w:t>б</w:t>
      </w:r>
      <w:r w:rsidRPr="00690144">
        <w:rPr>
          <w:spacing w:val="-2"/>
          <w:sz w:val="24"/>
          <w:szCs w:val="24"/>
          <w:lang w:val="uk-UA"/>
        </w:rPr>
        <w:t>ро</w:t>
      </w:r>
      <w:r w:rsidRPr="00690144">
        <w:rPr>
          <w:sz w:val="24"/>
          <w:szCs w:val="24"/>
          <w:lang w:val="uk-UA"/>
        </w:rPr>
        <w:t>б</w:t>
      </w:r>
      <w:r w:rsidRPr="00690144">
        <w:rPr>
          <w:spacing w:val="-1"/>
          <w:sz w:val="24"/>
          <w:szCs w:val="24"/>
          <w:lang w:val="uk-UA"/>
        </w:rPr>
        <w:t>л</w:t>
      </w:r>
      <w:r w:rsidRPr="00690144">
        <w:rPr>
          <w:sz w:val="24"/>
          <w:szCs w:val="24"/>
          <w:lang w:val="uk-UA"/>
        </w:rPr>
        <w:t>е</w:t>
      </w:r>
      <w:r w:rsidRPr="00690144">
        <w:rPr>
          <w:spacing w:val="-2"/>
          <w:sz w:val="24"/>
          <w:szCs w:val="24"/>
          <w:lang w:val="uk-UA"/>
        </w:rPr>
        <w:t>н</w:t>
      </w:r>
      <w:r w:rsidRPr="00690144">
        <w:rPr>
          <w:sz w:val="24"/>
          <w:szCs w:val="24"/>
          <w:lang w:val="uk-UA"/>
        </w:rPr>
        <w:t>ня (п</w:t>
      </w:r>
      <w:r w:rsidRPr="00690144">
        <w:rPr>
          <w:spacing w:val="-3"/>
          <w:sz w:val="24"/>
          <w:szCs w:val="24"/>
          <w:lang w:val="uk-UA"/>
        </w:rPr>
        <w:t>е</w:t>
      </w:r>
      <w:r w:rsidRPr="00690144">
        <w:rPr>
          <w:sz w:val="24"/>
          <w:szCs w:val="24"/>
          <w:lang w:val="uk-UA"/>
        </w:rPr>
        <w:t>ре</w:t>
      </w:r>
      <w:r w:rsidRPr="00690144">
        <w:rPr>
          <w:spacing w:val="-2"/>
          <w:sz w:val="24"/>
          <w:szCs w:val="24"/>
          <w:lang w:val="uk-UA"/>
        </w:rPr>
        <w:t>ро</w:t>
      </w:r>
      <w:r w:rsidRPr="00690144">
        <w:rPr>
          <w:sz w:val="24"/>
          <w:szCs w:val="24"/>
          <w:lang w:val="uk-UA"/>
        </w:rPr>
        <w:t>б</w:t>
      </w:r>
      <w:r w:rsidRPr="00690144">
        <w:rPr>
          <w:spacing w:val="-1"/>
          <w:sz w:val="24"/>
          <w:szCs w:val="24"/>
          <w:lang w:val="uk-UA"/>
        </w:rPr>
        <w:t>л</w:t>
      </w:r>
      <w:r w:rsidRPr="00690144">
        <w:rPr>
          <w:sz w:val="24"/>
          <w:szCs w:val="24"/>
          <w:lang w:val="uk-UA"/>
        </w:rPr>
        <w:t>е</w:t>
      </w:r>
      <w:r w:rsidRPr="00690144">
        <w:rPr>
          <w:spacing w:val="-2"/>
          <w:sz w:val="24"/>
          <w:szCs w:val="24"/>
          <w:lang w:val="uk-UA"/>
        </w:rPr>
        <w:t>н</w:t>
      </w:r>
      <w:r w:rsidRPr="00690144">
        <w:rPr>
          <w:sz w:val="24"/>
          <w:szCs w:val="24"/>
          <w:lang w:val="uk-UA"/>
        </w:rPr>
        <w:t>ня),</w:t>
      </w:r>
      <w:r w:rsidRPr="00690144">
        <w:rPr>
          <w:spacing w:val="47"/>
          <w:sz w:val="24"/>
          <w:szCs w:val="24"/>
          <w:lang w:val="uk-UA"/>
        </w:rPr>
        <w:t xml:space="preserve"> </w:t>
      </w:r>
      <w:r w:rsidRPr="00690144">
        <w:rPr>
          <w:sz w:val="24"/>
          <w:szCs w:val="24"/>
          <w:lang w:val="uk-UA"/>
        </w:rPr>
        <w:t>ут</w:t>
      </w:r>
      <w:r w:rsidRPr="00690144">
        <w:rPr>
          <w:spacing w:val="-2"/>
          <w:sz w:val="24"/>
          <w:szCs w:val="24"/>
          <w:lang w:val="uk-UA"/>
        </w:rPr>
        <w:t>и</w:t>
      </w:r>
      <w:r w:rsidRPr="00690144">
        <w:rPr>
          <w:spacing w:val="-1"/>
          <w:sz w:val="24"/>
          <w:szCs w:val="24"/>
          <w:lang w:val="uk-UA"/>
        </w:rPr>
        <w:t>л</w:t>
      </w:r>
      <w:r w:rsidRPr="00690144">
        <w:rPr>
          <w:sz w:val="24"/>
          <w:szCs w:val="24"/>
          <w:lang w:val="uk-UA"/>
        </w:rPr>
        <w:t>іза</w:t>
      </w:r>
      <w:r w:rsidRPr="00690144">
        <w:rPr>
          <w:spacing w:val="-2"/>
          <w:sz w:val="24"/>
          <w:szCs w:val="24"/>
          <w:lang w:val="uk-UA"/>
        </w:rPr>
        <w:t>ц</w:t>
      </w:r>
      <w:r w:rsidRPr="00690144">
        <w:rPr>
          <w:sz w:val="24"/>
          <w:szCs w:val="24"/>
          <w:lang w:val="uk-UA"/>
        </w:rPr>
        <w:t>ії,</w:t>
      </w:r>
      <w:r w:rsidRPr="00690144">
        <w:rPr>
          <w:spacing w:val="49"/>
          <w:sz w:val="24"/>
          <w:szCs w:val="24"/>
          <w:lang w:val="uk-UA"/>
        </w:rPr>
        <w:t xml:space="preserve"> </w:t>
      </w:r>
      <w:r w:rsidRPr="00690144">
        <w:rPr>
          <w:sz w:val="24"/>
          <w:szCs w:val="24"/>
          <w:lang w:val="uk-UA"/>
        </w:rPr>
        <w:t>в</w:t>
      </w:r>
      <w:r w:rsidRPr="00690144">
        <w:rPr>
          <w:spacing w:val="-2"/>
          <w:sz w:val="24"/>
          <w:szCs w:val="24"/>
          <w:lang w:val="uk-UA"/>
        </w:rPr>
        <w:t>и</w:t>
      </w:r>
      <w:r w:rsidRPr="00690144">
        <w:rPr>
          <w:sz w:val="24"/>
          <w:szCs w:val="24"/>
          <w:lang w:val="uk-UA"/>
        </w:rPr>
        <w:t>дал</w:t>
      </w:r>
      <w:r w:rsidRPr="00690144">
        <w:rPr>
          <w:spacing w:val="-4"/>
          <w:sz w:val="24"/>
          <w:szCs w:val="24"/>
          <w:lang w:val="uk-UA"/>
        </w:rPr>
        <w:t>е</w:t>
      </w:r>
      <w:r w:rsidRPr="00690144">
        <w:rPr>
          <w:sz w:val="24"/>
          <w:szCs w:val="24"/>
          <w:lang w:val="uk-UA"/>
        </w:rPr>
        <w:t>н</w:t>
      </w:r>
      <w:r w:rsidRPr="00690144">
        <w:rPr>
          <w:spacing w:val="-2"/>
          <w:sz w:val="24"/>
          <w:szCs w:val="24"/>
          <w:lang w:val="uk-UA"/>
        </w:rPr>
        <w:t>н</w:t>
      </w:r>
      <w:r w:rsidRPr="00690144">
        <w:rPr>
          <w:sz w:val="24"/>
          <w:szCs w:val="24"/>
          <w:lang w:val="uk-UA"/>
        </w:rPr>
        <w:t>я,</w:t>
      </w:r>
      <w:r w:rsidRPr="00690144">
        <w:rPr>
          <w:spacing w:val="49"/>
          <w:sz w:val="24"/>
          <w:szCs w:val="24"/>
          <w:lang w:val="uk-UA"/>
        </w:rPr>
        <w:t xml:space="preserve"> </w:t>
      </w:r>
      <w:r w:rsidRPr="00690144">
        <w:rPr>
          <w:sz w:val="24"/>
          <w:szCs w:val="24"/>
          <w:lang w:val="uk-UA"/>
        </w:rPr>
        <w:t>знеш</w:t>
      </w:r>
      <w:r w:rsidRPr="00690144">
        <w:rPr>
          <w:spacing w:val="-2"/>
          <w:sz w:val="24"/>
          <w:szCs w:val="24"/>
          <w:lang w:val="uk-UA"/>
        </w:rPr>
        <w:t>к</w:t>
      </w:r>
      <w:r w:rsidRPr="00690144">
        <w:rPr>
          <w:sz w:val="24"/>
          <w:szCs w:val="24"/>
          <w:lang w:val="uk-UA"/>
        </w:rPr>
        <w:t>о</w:t>
      </w:r>
      <w:r w:rsidRPr="00690144">
        <w:rPr>
          <w:spacing w:val="-2"/>
          <w:sz w:val="24"/>
          <w:szCs w:val="24"/>
          <w:lang w:val="uk-UA"/>
        </w:rPr>
        <w:t>д</w:t>
      </w:r>
      <w:r w:rsidRPr="00690144">
        <w:rPr>
          <w:sz w:val="24"/>
          <w:szCs w:val="24"/>
          <w:lang w:val="uk-UA"/>
        </w:rPr>
        <w:t>ж</w:t>
      </w:r>
      <w:r w:rsidRPr="00690144">
        <w:rPr>
          <w:spacing w:val="-2"/>
          <w:sz w:val="24"/>
          <w:szCs w:val="24"/>
          <w:lang w:val="uk-UA"/>
        </w:rPr>
        <w:t>е</w:t>
      </w:r>
      <w:r w:rsidRPr="00690144">
        <w:rPr>
          <w:sz w:val="24"/>
          <w:szCs w:val="24"/>
          <w:lang w:val="uk-UA"/>
        </w:rPr>
        <w:t>н</w:t>
      </w:r>
      <w:r w:rsidRPr="00690144">
        <w:rPr>
          <w:spacing w:val="-2"/>
          <w:sz w:val="24"/>
          <w:szCs w:val="24"/>
          <w:lang w:val="uk-UA"/>
        </w:rPr>
        <w:t>н</w:t>
      </w:r>
      <w:r w:rsidRPr="00690144">
        <w:rPr>
          <w:sz w:val="24"/>
          <w:szCs w:val="24"/>
          <w:lang w:val="uk-UA"/>
        </w:rPr>
        <w:t>я</w:t>
      </w:r>
      <w:r w:rsidRPr="00690144">
        <w:rPr>
          <w:spacing w:val="50"/>
          <w:sz w:val="24"/>
          <w:szCs w:val="24"/>
          <w:lang w:val="uk-UA"/>
        </w:rPr>
        <w:t xml:space="preserve"> </w:t>
      </w:r>
      <w:r w:rsidRPr="00690144">
        <w:rPr>
          <w:sz w:val="24"/>
          <w:szCs w:val="24"/>
          <w:lang w:val="uk-UA"/>
        </w:rPr>
        <w:t>і</w:t>
      </w:r>
      <w:r w:rsidRPr="00690144">
        <w:rPr>
          <w:spacing w:val="50"/>
          <w:sz w:val="24"/>
          <w:szCs w:val="24"/>
          <w:lang w:val="uk-UA"/>
        </w:rPr>
        <w:t xml:space="preserve"> </w:t>
      </w:r>
      <w:r w:rsidRPr="00690144">
        <w:rPr>
          <w:sz w:val="24"/>
          <w:szCs w:val="24"/>
          <w:lang w:val="uk-UA"/>
        </w:rPr>
        <w:t>з</w:t>
      </w:r>
      <w:r w:rsidRPr="00690144">
        <w:rPr>
          <w:spacing w:val="-3"/>
          <w:sz w:val="24"/>
          <w:szCs w:val="24"/>
          <w:lang w:val="uk-UA"/>
        </w:rPr>
        <w:t>а</w:t>
      </w:r>
      <w:r w:rsidRPr="00690144">
        <w:rPr>
          <w:sz w:val="24"/>
          <w:szCs w:val="24"/>
          <w:lang w:val="uk-UA"/>
        </w:rPr>
        <w:t>х</w:t>
      </w:r>
      <w:r w:rsidRPr="00690144">
        <w:rPr>
          <w:spacing w:val="-2"/>
          <w:sz w:val="24"/>
          <w:szCs w:val="24"/>
          <w:lang w:val="uk-UA"/>
        </w:rPr>
        <w:t>ор</w:t>
      </w:r>
      <w:r w:rsidRPr="00690144">
        <w:rPr>
          <w:sz w:val="24"/>
          <w:szCs w:val="24"/>
          <w:lang w:val="uk-UA"/>
        </w:rPr>
        <w:t>он</w:t>
      </w:r>
      <w:r w:rsidRPr="00690144">
        <w:rPr>
          <w:spacing w:val="-3"/>
          <w:sz w:val="24"/>
          <w:szCs w:val="24"/>
          <w:lang w:val="uk-UA"/>
        </w:rPr>
        <w:t>е</w:t>
      </w:r>
      <w:r w:rsidRPr="00690144">
        <w:rPr>
          <w:spacing w:val="-2"/>
          <w:sz w:val="24"/>
          <w:szCs w:val="24"/>
          <w:lang w:val="uk-UA"/>
        </w:rPr>
        <w:t>н</w:t>
      </w:r>
      <w:r w:rsidRPr="00690144">
        <w:rPr>
          <w:sz w:val="24"/>
          <w:szCs w:val="24"/>
          <w:lang w:val="uk-UA"/>
        </w:rPr>
        <w:t>ня</w:t>
      </w:r>
      <w:r w:rsidRPr="00690144">
        <w:rPr>
          <w:spacing w:val="50"/>
          <w:sz w:val="24"/>
          <w:szCs w:val="24"/>
          <w:lang w:val="uk-UA"/>
        </w:rPr>
        <w:t xml:space="preserve"> </w:t>
      </w:r>
      <w:r w:rsidRPr="00690144">
        <w:rPr>
          <w:spacing w:val="-2"/>
          <w:sz w:val="24"/>
          <w:szCs w:val="24"/>
          <w:lang w:val="uk-UA"/>
        </w:rPr>
        <w:t>по</w:t>
      </w:r>
      <w:r w:rsidRPr="00690144">
        <w:rPr>
          <w:sz w:val="24"/>
          <w:szCs w:val="24"/>
          <w:lang w:val="uk-UA"/>
        </w:rPr>
        <w:t>бу</w:t>
      </w:r>
      <w:r w:rsidRPr="00690144">
        <w:rPr>
          <w:spacing w:val="-3"/>
          <w:sz w:val="24"/>
          <w:szCs w:val="24"/>
          <w:lang w:val="uk-UA"/>
        </w:rPr>
        <w:t>т</w:t>
      </w:r>
      <w:r w:rsidRPr="00690144">
        <w:rPr>
          <w:sz w:val="24"/>
          <w:szCs w:val="24"/>
          <w:lang w:val="uk-UA"/>
        </w:rPr>
        <w:t>о</w:t>
      </w:r>
      <w:r w:rsidRPr="00690144">
        <w:rPr>
          <w:spacing w:val="-3"/>
          <w:sz w:val="24"/>
          <w:szCs w:val="24"/>
          <w:lang w:val="uk-UA"/>
        </w:rPr>
        <w:t>в</w:t>
      </w:r>
      <w:r w:rsidRPr="00690144">
        <w:rPr>
          <w:sz w:val="24"/>
          <w:szCs w:val="24"/>
          <w:lang w:val="uk-UA"/>
        </w:rPr>
        <w:t>их відхо</w:t>
      </w:r>
      <w:r w:rsidRPr="00690144">
        <w:rPr>
          <w:spacing w:val="-2"/>
          <w:sz w:val="24"/>
          <w:szCs w:val="24"/>
          <w:lang w:val="uk-UA"/>
        </w:rPr>
        <w:t>д</w:t>
      </w:r>
      <w:r w:rsidRPr="00690144">
        <w:rPr>
          <w:sz w:val="24"/>
          <w:szCs w:val="24"/>
          <w:lang w:val="uk-UA"/>
        </w:rPr>
        <w:t>ів,</w:t>
      </w:r>
      <w:r w:rsidRPr="00690144">
        <w:rPr>
          <w:spacing w:val="15"/>
          <w:sz w:val="24"/>
          <w:szCs w:val="24"/>
          <w:lang w:val="uk-UA"/>
        </w:rPr>
        <w:t xml:space="preserve"> </w:t>
      </w:r>
      <w:r w:rsidRPr="00690144">
        <w:rPr>
          <w:sz w:val="24"/>
          <w:szCs w:val="24"/>
          <w:lang w:val="uk-UA"/>
        </w:rPr>
        <w:t>вк</w:t>
      </w:r>
      <w:r w:rsidRPr="00690144">
        <w:rPr>
          <w:spacing w:val="-2"/>
          <w:sz w:val="24"/>
          <w:szCs w:val="24"/>
          <w:lang w:val="uk-UA"/>
        </w:rPr>
        <w:t>л</w:t>
      </w:r>
      <w:r w:rsidRPr="00690144">
        <w:rPr>
          <w:spacing w:val="-1"/>
          <w:sz w:val="24"/>
          <w:szCs w:val="24"/>
          <w:lang w:val="uk-UA"/>
        </w:rPr>
        <w:t>ю</w:t>
      </w:r>
      <w:r w:rsidRPr="00690144">
        <w:rPr>
          <w:sz w:val="24"/>
          <w:szCs w:val="24"/>
          <w:lang w:val="uk-UA"/>
        </w:rPr>
        <w:t>чаю</w:t>
      </w:r>
      <w:r w:rsidRPr="00690144">
        <w:rPr>
          <w:spacing w:val="-3"/>
          <w:sz w:val="24"/>
          <w:szCs w:val="24"/>
          <w:lang w:val="uk-UA"/>
        </w:rPr>
        <w:t>ч</w:t>
      </w:r>
      <w:r w:rsidRPr="00690144">
        <w:rPr>
          <w:sz w:val="24"/>
          <w:szCs w:val="24"/>
          <w:lang w:val="uk-UA"/>
        </w:rPr>
        <w:t>и</w:t>
      </w:r>
      <w:r w:rsidRPr="00690144">
        <w:rPr>
          <w:spacing w:val="16"/>
          <w:sz w:val="24"/>
          <w:szCs w:val="24"/>
          <w:lang w:val="uk-UA"/>
        </w:rPr>
        <w:t xml:space="preserve"> </w:t>
      </w:r>
      <w:r w:rsidRPr="00690144">
        <w:rPr>
          <w:sz w:val="24"/>
          <w:szCs w:val="24"/>
          <w:lang w:val="uk-UA"/>
        </w:rPr>
        <w:t>н</w:t>
      </w:r>
      <w:r w:rsidRPr="00690144">
        <w:rPr>
          <w:spacing w:val="-3"/>
          <w:sz w:val="24"/>
          <w:szCs w:val="24"/>
          <w:lang w:val="uk-UA"/>
        </w:rPr>
        <w:t>е</w:t>
      </w:r>
      <w:r w:rsidRPr="00690144">
        <w:rPr>
          <w:sz w:val="24"/>
          <w:szCs w:val="24"/>
          <w:lang w:val="uk-UA"/>
        </w:rPr>
        <w:t>без</w:t>
      </w:r>
      <w:r w:rsidRPr="00690144">
        <w:rPr>
          <w:spacing w:val="-2"/>
          <w:sz w:val="24"/>
          <w:szCs w:val="24"/>
          <w:lang w:val="uk-UA"/>
        </w:rPr>
        <w:t>п</w:t>
      </w:r>
      <w:r w:rsidRPr="00690144">
        <w:rPr>
          <w:sz w:val="24"/>
          <w:szCs w:val="24"/>
          <w:lang w:val="uk-UA"/>
        </w:rPr>
        <w:t>еч</w:t>
      </w:r>
      <w:r w:rsidRPr="00690144">
        <w:rPr>
          <w:spacing w:val="-1"/>
          <w:sz w:val="24"/>
          <w:szCs w:val="24"/>
          <w:lang w:val="uk-UA"/>
        </w:rPr>
        <w:t>н</w:t>
      </w:r>
      <w:r w:rsidRPr="00690144">
        <w:rPr>
          <w:sz w:val="24"/>
          <w:szCs w:val="24"/>
          <w:lang w:val="uk-UA"/>
        </w:rPr>
        <w:t>і</w:t>
      </w:r>
      <w:r w:rsidRPr="00690144">
        <w:rPr>
          <w:spacing w:val="17"/>
          <w:sz w:val="24"/>
          <w:szCs w:val="24"/>
          <w:lang w:val="uk-UA"/>
        </w:rPr>
        <w:t xml:space="preserve"> </w:t>
      </w:r>
      <w:r w:rsidRPr="00690144">
        <w:rPr>
          <w:sz w:val="24"/>
          <w:szCs w:val="24"/>
          <w:lang w:val="uk-UA"/>
        </w:rPr>
        <w:t>в</w:t>
      </w:r>
      <w:r w:rsidRPr="00690144">
        <w:rPr>
          <w:spacing w:val="-2"/>
          <w:sz w:val="24"/>
          <w:szCs w:val="24"/>
          <w:lang w:val="uk-UA"/>
        </w:rPr>
        <w:t>і</w:t>
      </w:r>
      <w:r w:rsidRPr="00690144">
        <w:rPr>
          <w:sz w:val="24"/>
          <w:szCs w:val="24"/>
          <w:lang w:val="uk-UA"/>
        </w:rPr>
        <w:t>д</w:t>
      </w:r>
      <w:r w:rsidRPr="00690144">
        <w:rPr>
          <w:spacing w:val="-2"/>
          <w:sz w:val="24"/>
          <w:szCs w:val="24"/>
          <w:lang w:val="uk-UA"/>
        </w:rPr>
        <w:t>ход</w:t>
      </w:r>
      <w:r w:rsidRPr="00690144">
        <w:rPr>
          <w:sz w:val="24"/>
          <w:szCs w:val="24"/>
          <w:lang w:val="uk-UA"/>
        </w:rPr>
        <w:t>и</w:t>
      </w:r>
      <w:r w:rsidRPr="00690144">
        <w:rPr>
          <w:spacing w:val="16"/>
          <w:sz w:val="24"/>
          <w:szCs w:val="24"/>
          <w:lang w:val="uk-UA"/>
        </w:rPr>
        <w:t xml:space="preserve"> </w:t>
      </w:r>
      <w:r w:rsidRPr="00690144">
        <w:rPr>
          <w:sz w:val="24"/>
          <w:szCs w:val="24"/>
          <w:lang w:val="uk-UA"/>
        </w:rPr>
        <w:t>у</w:t>
      </w:r>
      <w:r w:rsidRPr="00690144">
        <w:rPr>
          <w:spacing w:val="17"/>
          <w:sz w:val="24"/>
          <w:szCs w:val="24"/>
          <w:lang w:val="uk-UA"/>
        </w:rPr>
        <w:t xml:space="preserve"> </w:t>
      </w:r>
      <w:r w:rsidRPr="00690144">
        <w:rPr>
          <w:spacing w:val="-2"/>
          <w:sz w:val="24"/>
          <w:szCs w:val="24"/>
          <w:lang w:val="uk-UA"/>
        </w:rPr>
        <w:t>ї</w:t>
      </w:r>
      <w:r w:rsidRPr="00690144">
        <w:rPr>
          <w:sz w:val="24"/>
          <w:szCs w:val="24"/>
          <w:lang w:val="uk-UA"/>
        </w:rPr>
        <w:t>х</w:t>
      </w:r>
      <w:r w:rsidRPr="00690144">
        <w:rPr>
          <w:spacing w:val="17"/>
          <w:sz w:val="24"/>
          <w:szCs w:val="24"/>
          <w:lang w:val="uk-UA"/>
        </w:rPr>
        <w:t xml:space="preserve"> </w:t>
      </w:r>
      <w:r w:rsidRPr="00690144">
        <w:rPr>
          <w:sz w:val="24"/>
          <w:szCs w:val="24"/>
          <w:lang w:val="uk-UA"/>
        </w:rPr>
        <w:t>скл</w:t>
      </w:r>
      <w:r w:rsidRPr="00690144">
        <w:rPr>
          <w:spacing w:val="-3"/>
          <w:sz w:val="24"/>
          <w:szCs w:val="24"/>
          <w:lang w:val="uk-UA"/>
        </w:rPr>
        <w:t>а</w:t>
      </w:r>
      <w:r w:rsidRPr="00690144">
        <w:rPr>
          <w:sz w:val="24"/>
          <w:szCs w:val="24"/>
          <w:lang w:val="uk-UA"/>
        </w:rPr>
        <w:t>ді,</w:t>
      </w:r>
      <w:r w:rsidRPr="00690144">
        <w:rPr>
          <w:spacing w:val="15"/>
          <w:sz w:val="24"/>
          <w:szCs w:val="24"/>
          <w:lang w:val="uk-UA"/>
        </w:rPr>
        <w:t xml:space="preserve"> </w:t>
      </w:r>
      <w:r w:rsidRPr="00690144">
        <w:rPr>
          <w:sz w:val="24"/>
          <w:szCs w:val="24"/>
          <w:lang w:val="uk-UA"/>
        </w:rPr>
        <w:t>а</w:t>
      </w:r>
      <w:r w:rsidRPr="00690144">
        <w:rPr>
          <w:spacing w:val="20"/>
          <w:sz w:val="24"/>
          <w:szCs w:val="24"/>
          <w:lang w:val="uk-UA"/>
        </w:rPr>
        <w:t xml:space="preserve"> </w:t>
      </w:r>
      <w:r w:rsidRPr="00690144">
        <w:rPr>
          <w:sz w:val="24"/>
          <w:szCs w:val="24"/>
          <w:lang w:val="uk-UA"/>
        </w:rPr>
        <w:t>так</w:t>
      </w:r>
      <w:r w:rsidRPr="00690144">
        <w:rPr>
          <w:spacing w:val="1"/>
          <w:sz w:val="24"/>
          <w:szCs w:val="24"/>
          <w:lang w:val="uk-UA"/>
        </w:rPr>
        <w:t>о</w:t>
      </w:r>
      <w:r w:rsidRPr="00690144">
        <w:rPr>
          <w:sz w:val="24"/>
          <w:szCs w:val="24"/>
          <w:lang w:val="uk-UA"/>
        </w:rPr>
        <w:t>ж</w:t>
      </w:r>
      <w:r w:rsidRPr="00690144">
        <w:rPr>
          <w:spacing w:val="18"/>
          <w:sz w:val="24"/>
          <w:szCs w:val="24"/>
          <w:lang w:val="uk-UA"/>
        </w:rPr>
        <w:t xml:space="preserve"> </w:t>
      </w:r>
      <w:r w:rsidRPr="00690144">
        <w:rPr>
          <w:sz w:val="24"/>
          <w:szCs w:val="24"/>
          <w:lang w:val="uk-UA"/>
        </w:rPr>
        <w:t>п</w:t>
      </w:r>
      <w:r w:rsidRPr="00690144">
        <w:rPr>
          <w:spacing w:val="-2"/>
          <w:sz w:val="24"/>
          <w:szCs w:val="24"/>
          <w:lang w:val="uk-UA"/>
        </w:rPr>
        <w:t>р</w:t>
      </w:r>
      <w:r w:rsidRPr="00690144">
        <w:rPr>
          <w:sz w:val="24"/>
          <w:szCs w:val="24"/>
          <w:lang w:val="uk-UA"/>
        </w:rPr>
        <w:t>и</w:t>
      </w:r>
      <w:r w:rsidRPr="00690144">
        <w:rPr>
          <w:spacing w:val="-2"/>
          <w:sz w:val="24"/>
          <w:szCs w:val="24"/>
          <w:lang w:val="uk-UA"/>
        </w:rPr>
        <w:t>би</w:t>
      </w:r>
      <w:r w:rsidRPr="00690144">
        <w:rPr>
          <w:sz w:val="24"/>
          <w:szCs w:val="24"/>
          <w:lang w:val="uk-UA"/>
        </w:rPr>
        <w:t>ра</w:t>
      </w:r>
      <w:r w:rsidRPr="00690144">
        <w:rPr>
          <w:spacing w:val="-2"/>
          <w:sz w:val="24"/>
          <w:szCs w:val="24"/>
          <w:lang w:val="uk-UA"/>
        </w:rPr>
        <w:t>н</w:t>
      </w:r>
      <w:r w:rsidRPr="00690144">
        <w:rPr>
          <w:sz w:val="24"/>
          <w:szCs w:val="24"/>
          <w:lang w:val="uk-UA"/>
        </w:rPr>
        <w:t>ня</w:t>
      </w:r>
      <w:r w:rsidRPr="00690144">
        <w:rPr>
          <w:spacing w:val="18"/>
          <w:sz w:val="24"/>
          <w:szCs w:val="24"/>
          <w:lang w:val="uk-UA"/>
        </w:rPr>
        <w:t xml:space="preserve"> </w:t>
      </w:r>
      <w:r w:rsidRPr="00690144">
        <w:rPr>
          <w:sz w:val="24"/>
          <w:szCs w:val="24"/>
          <w:lang w:val="uk-UA"/>
        </w:rPr>
        <w:t>об’</w:t>
      </w:r>
      <w:r w:rsidRPr="00690144">
        <w:rPr>
          <w:spacing w:val="-3"/>
          <w:sz w:val="24"/>
          <w:szCs w:val="24"/>
          <w:lang w:val="uk-UA"/>
        </w:rPr>
        <w:t>є</w:t>
      </w:r>
      <w:r w:rsidRPr="00690144">
        <w:rPr>
          <w:sz w:val="24"/>
          <w:szCs w:val="24"/>
          <w:lang w:val="uk-UA"/>
        </w:rPr>
        <w:t>к</w:t>
      </w:r>
      <w:r w:rsidRPr="00690144">
        <w:rPr>
          <w:spacing w:val="-3"/>
          <w:sz w:val="24"/>
          <w:szCs w:val="24"/>
          <w:lang w:val="uk-UA"/>
        </w:rPr>
        <w:t>т</w:t>
      </w:r>
      <w:r w:rsidRPr="00690144">
        <w:rPr>
          <w:sz w:val="24"/>
          <w:szCs w:val="24"/>
          <w:lang w:val="uk-UA"/>
        </w:rPr>
        <w:t>ів</w:t>
      </w:r>
      <w:r w:rsidRPr="00690144">
        <w:rPr>
          <w:spacing w:val="19"/>
          <w:sz w:val="24"/>
          <w:szCs w:val="24"/>
          <w:lang w:val="uk-UA"/>
        </w:rPr>
        <w:t xml:space="preserve"> </w:t>
      </w:r>
      <w:r w:rsidRPr="00690144">
        <w:rPr>
          <w:sz w:val="24"/>
          <w:szCs w:val="24"/>
          <w:lang w:val="uk-UA"/>
        </w:rPr>
        <w:t>б</w:t>
      </w:r>
      <w:r w:rsidRPr="00690144">
        <w:rPr>
          <w:spacing w:val="-1"/>
          <w:sz w:val="24"/>
          <w:szCs w:val="24"/>
          <w:lang w:val="uk-UA"/>
        </w:rPr>
        <w:t>л</w:t>
      </w:r>
      <w:r w:rsidRPr="00690144">
        <w:rPr>
          <w:sz w:val="24"/>
          <w:szCs w:val="24"/>
          <w:lang w:val="uk-UA"/>
        </w:rPr>
        <w:t>а</w:t>
      </w:r>
      <w:r w:rsidRPr="00690144">
        <w:rPr>
          <w:spacing w:val="-3"/>
          <w:sz w:val="24"/>
          <w:szCs w:val="24"/>
          <w:lang w:val="uk-UA"/>
        </w:rPr>
        <w:t>г</w:t>
      </w:r>
      <w:r w:rsidRPr="00690144">
        <w:rPr>
          <w:sz w:val="24"/>
          <w:szCs w:val="24"/>
          <w:lang w:val="uk-UA"/>
        </w:rPr>
        <w:t>оус</w:t>
      </w:r>
      <w:r w:rsidRPr="00690144">
        <w:rPr>
          <w:spacing w:val="-3"/>
          <w:sz w:val="24"/>
          <w:szCs w:val="24"/>
          <w:lang w:val="uk-UA"/>
        </w:rPr>
        <w:t>т</w:t>
      </w:r>
      <w:r w:rsidRPr="00690144">
        <w:rPr>
          <w:spacing w:val="-2"/>
          <w:sz w:val="24"/>
          <w:szCs w:val="24"/>
          <w:lang w:val="uk-UA"/>
        </w:rPr>
        <w:t>р</w:t>
      </w:r>
      <w:r w:rsidRPr="00690144">
        <w:rPr>
          <w:sz w:val="24"/>
          <w:szCs w:val="24"/>
          <w:lang w:val="uk-UA"/>
        </w:rPr>
        <w:t>ою</w:t>
      </w:r>
      <w:r w:rsidRPr="00690144">
        <w:rPr>
          <w:spacing w:val="19"/>
          <w:sz w:val="24"/>
          <w:szCs w:val="24"/>
          <w:lang w:val="uk-UA"/>
        </w:rPr>
        <w:t xml:space="preserve"> </w:t>
      </w:r>
      <w:r w:rsidRPr="00690144">
        <w:rPr>
          <w:sz w:val="24"/>
          <w:szCs w:val="24"/>
          <w:lang w:val="uk-UA"/>
        </w:rPr>
        <w:t>з</w:t>
      </w:r>
      <w:r w:rsidRPr="00690144">
        <w:rPr>
          <w:spacing w:val="19"/>
          <w:sz w:val="24"/>
          <w:szCs w:val="24"/>
          <w:lang w:val="uk-UA"/>
        </w:rPr>
        <w:t xml:space="preserve"> </w:t>
      </w:r>
      <w:r w:rsidRPr="00690144">
        <w:rPr>
          <w:sz w:val="24"/>
          <w:szCs w:val="24"/>
          <w:lang w:val="uk-UA"/>
        </w:rPr>
        <w:t>метою</w:t>
      </w:r>
      <w:r w:rsidRPr="00690144">
        <w:rPr>
          <w:spacing w:val="19"/>
          <w:sz w:val="24"/>
          <w:szCs w:val="24"/>
          <w:lang w:val="uk-UA"/>
        </w:rPr>
        <w:t xml:space="preserve"> </w:t>
      </w:r>
      <w:r w:rsidRPr="00690144">
        <w:rPr>
          <w:sz w:val="24"/>
          <w:szCs w:val="24"/>
          <w:lang w:val="uk-UA"/>
        </w:rPr>
        <w:t>запо</w:t>
      </w:r>
      <w:r w:rsidRPr="00690144">
        <w:rPr>
          <w:spacing w:val="-2"/>
          <w:sz w:val="24"/>
          <w:szCs w:val="24"/>
          <w:lang w:val="uk-UA"/>
        </w:rPr>
        <w:t>б</w:t>
      </w:r>
      <w:r w:rsidRPr="00690144">
        <w:rPr>
          <w:sz w:val="24"/>
          <w:szCs w:val="24"/>
          <w:lang w:val="uk-UA"/>
        </w:rPr>
        <w:t>іг</w:t>
      </w:r>
      <w:r w:rsidRPr="00690144">
        <w:rPr>
          <w:spacing w:val="-3"/>
          <w:sz w:val="24"/>
          <w:szCs w:val="24"/>
          <w:lang w:val="uk-UA"/>
        </w:rPr>
        <w:t>а</w:t>
      </w:r>
      <w:r w:rsidRPr="00690144">
        <w:rPr>
          <w:spacing w:val="-2"/>
          <w:sz w:val="24"/>
          <w:szCs w:val="24"/>
          <w:lang w:val="uk-UA"/>
        </w:rPr>
        <w:t>н</w:t>
      </w:r>
      <w:r w:rsidRPr="00690144">
        <w:rPr>
          <w:sz w:val="24"/>
          <w:szCs w:val="24"/>
          <w:lang w:val="uk-UA"/>
        </w:rPr>
        <w:t>ня шк</w:t>
      </w:r>
      <w:r w:rsidRPr="00690144">
        <w:rPr>
          <w:spacing w:val="-2"/>
          <w:sz w:val="24"/>
          <w:szCs w:val="24"/>
          <w:lang w:val="uk-UA"/>
        </w:rPr>
        <w:t>і</w:t>
      </w:r>
      <w:r w:rsidRPr="00690144">
        <w:rPr>
          <w:sz w:val="24"/>
          <w:szCs w:val="24"/>
          <w:lang w:val="uk-UA"/>
        </w:rPr>
        <w:t>д</w:t>
      </w:r>
      <w:r w:rsidRPr="00690144">
        <w:rPr>
          <w:spacing w:val="-1"/>
          <w:sz w:val="24"/>
          <w:szCs w:val="24"/>
          <w:lang w:val="uk-UA"/>
        </w:rPr>
        <w:t>л</w:t>
      </w:r>
      <w:r w:rsidRPr="00690144">
        <w:rPr>
          <w:sz w:val="24"/>
          <w:szCs w:val="24"/>
          <w:lang w:val="uk-UA"/>
        </w:rPr>
        <w:t>и</w:t>
      </w:r>
      <w:r w:rsidRPr="00690144">
        <w:rPr>
          <w:spacing w:val="-3"/>
          <w:sz w:val="24"/>
          <w:szCs w:val="24"/>
          <w:lang w:val="uk-UA"/>
        </w:rPr>
        <w:t>в</w:t>
      </w:r>
      <w:r w:rsidRPr="00690144">
        <w:rPr>
          <w:spacing w:val="1"/>
          <w:sz w:val="24"/>
          <w:szCs w:val="24"/>
          <w:lang w:val="uk-UA"/>
        </w:rPr>
        <w:t>о</w:t>
      </w:r>
      <w:r w:rsidRPr="00690144">
        <w:rPr>
          <w:sz w:val="24"/>
          <w:szCs w:val="24"/>
          <w:lang w:val="uk-UA"/>
        </w:rPr>
        <w:t>му</w:t>
      </w:r>
      <w:r w:rsidRPr="00690144">
        <w:rPr>
          <w:spacing w:val="53"/>
          <w:sz w:val="24"/>
          <w:szCs w:val="24"/>
          <w:lang w:val="uk-UA"/>
        </w:rPr>
        <w:t xml:space="preserve"> </w:t>
      </w:r>
      <w:r w:rsidRPr="00690144">
        <w:rPr>
          <w:spacing w:val="-3"/>
          <w:sz w:val="24"/>
          <w:szCs w:val="24"/>
          <w:lang w:val="uk-UA"/>
        </w:rPr>
        <w:t>в</w:t>
      </w:r>
      <w:r w:rsidRPr="00690144">
        <w:rPr>
          <w:sz w:val="24"/>
          <w:szCs w:val="24"/>
          <w:lang w:val="uk-UA"/>
        </w:rPr>
        <w:t>п</w:t>
      </w:r>
      <w:r w:rsidRPr="00690144">
        <w:rPr>
          <w:spacing w:val="-1"/>
          <w:sz w:val="24"/>
          <w:szCs w:val="24"/>
          <w:lang w:val="uk-UA"/>
        </w:rPr>
        <w:t>л</w:t>
      </w:r>
      <w:r w:rsidRPr="00690144">
        <w:rPr>
          <w:sz w:val="24"/>
          <w:szCs w:val="24"/>
          <w:lang w:val="uk-UA"/>
        </w:rPr>
        <w:t>и</w:t>
      </w:r>
      <w:r w:rsidRPr="00690144">
        <w:rPr>
          <w:spacing w:val="-3"/>
          <w:sz w:val="24"/>
          <w:szCs w:val="24"/>
          <w:lang w:val="uk-UA"/>
        </w:rPr>
        <w:t>в</w:t>
      </w:r>
      <w:r w:rsidRPr="00690144">
        <w:rPr>
          <w:sz w:val="24"/>
          <w:szCs w:val="24"/>
          <w:lang w:val="uk-UA"/>
        </w:rPr>
        <w:t>у</w:t>
      </w:r>
      <w:r w:rsidRPr="00690144">
        <w:rPr>
          <w:spacing w:val="51"/>
          <w:sz w:val="24"/>
          <w:szCs w:val="24"/>
          <w:lang w:val="uk-UA"/>
        </w:rPr>
        <w:t xml:space="preserve"> </w:t>
      </w:r>
      <w:r w:rsidRPr="00690144">
        <w:rPr>
          <w:sz w:val="24"/>
          <w:szCs w:val="24"/>
          <w:lang w:val="uk-UA"/>
        </w:rPr>
        <w:t>фак</w:t>
      </w:r>
      <w:r w:rsidRPr="00690144">
        <w:rPr>
          <w:spacing w:val="-3"/>
          <w:sz w:val="24"/>
          <w:szCs w:val="24"/>
          <w:lang w:val="uk-UA"/>
        </w:rPr>
        <w:t>т</w:t>
      </w:r>
      <w:r w:rsidRPr="00690144">
        <w:rPr>
          <w:sz w:val="24"/>
          <w:szCs w:val="24"/>
          <w:lang w:val="uk-UA"/>
        </w:rPr>
        <w:t>о</w:t>
      </w:r>
      <w:r w:rsidRPr="00690144">
        <w:rPr>
          <w:spacing w:val="-2"/>
          <w:sz w:val="24"/>
          <w:szCs w:val="24"/>
          <w:lang w:val="uk-UA"/>
        </w:rPr>
        <w:t>р</w:t>
      </w:r>
      <w:r w:rsidRPr="00690144">
        <w:rPr>
          <w:sz w:val="24"/>
          <w:szCs w:val="24"/>
          <w:lang w:val="uk-UA"/>
        </w:rPr>
        <w:t>ів</w:t>
      </w:r>
      <w:r w:rsidRPr="00690144">
        <w:rPr>
          <w:spacing w:val="51"/>
          <w:sz w:val="24"/>
          <w:szCs w:val="24"/>
          <w:lang w:val="uk-UA"/>
        </w:rPr>
        <w:t xml:space="preserve"> </w:t>
      </w:r>
      <w:r w:rsidRPr="00690144">
        <w:rPr>
          <w:sz w:val="24"/>
          <w:szCs w:val="24"/>
          <w:lang w:val="uk-UA"/>
        </w:rPr>
        <w:t>с</w:t>
      </w:r>
      <w:r w:rsidRPr="00690144">
        <w:rPr>
          <w:spacing w:val="-3"/>
          <w:sz w:val="24"/>
          <w:szCs w:val="24"/>
          <w:lang w:val="uk-UA"/>
        </w:rPr>
        <w:t>е</w:t>
      </w:r>
      <w:r w:rsidRPr="00690144">
        <w:rPr>
          <w:sz w:val="24"/>
          <w:szCs w:val="24"/>
          <w:lang w:val="uk-UA"/>
        </w:rPr>
        <w:t>р</w:t>
      </w:r>
      <w:r w:rsidRPr="00690144">
        <w:rPr>
          <w:spacing w:val="-3"/>
          <w:sz w:val="24"/>
          <w:szCs w:val="24"/>
          <w:lang w:val="uk-UA"/>
        </w:rPr>
        <w:t>е</w:t>
      </w:r>
      <w:r w:rsidRPr="00690144">
        <w:rPr>
          <w:sz w:val="24"/>
          <w:szCs w:val="24"/>
          <w:lang w:val="uk-UA"/>
        </w:rPr>
        <w:t>до</w:t>
      </w:r>
      <w:r w:rsidRPr="00690144">
        <w:rPr>
          <w:spacing w:val="-3"/>
          <w:sz w:val="24"/>
          <w:szCs w:val="24"/>
          <w:lang w:val="uk-UA"/>
        </w:rPr>
        <w:t>в</w:t>
      </w:r>
      <w:r w:rsidRPr="00690144">
        <w:rPr>
          <w:spacing w:val="-2"/>
          <w:sz w:val="24"/>
          <w:szCs w:val="24"/>
          <w:lang w:val="uk-UA"/>
        </w:rPr>
        <w:t>и</w:t>
      </w:r>
      <w:r w:rsidRPr="00690144">
        <w:rPr>
          <w:sz w:val="24"/>
          <w:szCs w:val="24"/>
          <w:lang w:val="uk-UA"/>
        </w:rPr>
        <w:t>ща</w:t>
      </w:r>
      <w:r w:rsidRPr="00690144">
        <w:rPr>
          <w:spacing w:val="52"/>
          <w:sz w:val="24"/>
          <w:szCs w:val="24"/>
          <w:lang w:val="uk-UA"/>
        </w:rPr>
        <w:t xml:space="preserve"> </w:t>
      </w:r>
      <w:r w:rsidRPr="00690144">
        <w:rPr>
          <w:sz w:val="24"/>
          <w:szCs w:val="24"/>
          <w:lang w:val="uk-UA"/>
        </w:rPr>
        <w:t>ж</w:t>
      </w:r>
      <w:r w:rsidRPr="00690144">
        <w:rPr>
          <w:spacing w:val="1"/>
          <w:sz w:val="24"/>
          <w:szCs w:val="24"/>
          <w:lang w:val="uk-UA"/>
        </w:rPr>
        <w:t>и</w:t>
      </w:r>
      <w:r w:rsidRPr="00690144">
        <w:rPr>
          <w:sz w:val="24"/>
          <w:szCs w:val="24"/>
          <w:lang w:val="uk-UA"/>
        </w:rPr>
        <w:t>тт</w:t>
      </w:r>
      <w:r w:rsidRPr="00690144">
        <w:rPr>
          <w:spacing w:val="-4"/>
          <w:sz w:val="24"/>
          <w:szCs w:val="24"/>
          <w:lang w:val="uk-UA"/>
        </w:rPr>
        <w:t>є</w:t>
      </w:r>
      <w:r w:rsidRPr="00690144">
        <w:rPr>
          <w:sz w:val="24"/>
          <w:szCs w:val="24"/>
          <w:lang w:val="uk-UA"/>
        </w:rPr>
        <w:t>д</w:t>
      </w:r>
      <w:r w:rsidRPr="00690144">
        <w:rPr>
          <w:spacing w:val="-2"/>
          <w:sz w:val="24"/>
          <w:szCs w:val="24"/>
          <w:lang w:val="uk-UA"/>
        </w:rPr>
        <w:t>і</w:t>
      </w:r>
      <w:r w:rsidRPr="00690144">
        <w:rPr>
          <w:sz w:val="24"/>
          <w:szCs w:val="24"/>
          <w:lang w:val="uk-UA"/>
        </w:rPr>
        <w:t>ял</w:t>
      </w:r>
      <w:r w:rsidRPr="00690144">
        <w:rPr>
          <w:spacing w:val="-2"/>
          <w:sz w:val="24"/>
          <w:szCs w:val="24"/>
          <w:lang w:val="uk-UA"/>
        </w:rPr>
        <w:t>ьн</w:t>
      </w:r>
      <w:r w:rsidRPr="00690144">
        <w:rPr>
          <w:sz w:val="24"/>
          <w:szCs w:val="24"/>
          <w:lang w:val="uk-UA"/>
        </w:rPr>
        <w:t>ості</w:t>
      </w:r>
      <w:r w:rsidRPr="00690144">
        <w:rPr>
          <w:spacing w:val="50"/>
          <w:sz w:val="24"/>
          <w:szCs w:val="24"/>
          <w:lang w:val="uk-UA"/>
        </w:rPr>
        <w:t xml:space="preserve"> </w:t>
      </w:r>
      <w:r w:rsidRPr="00690144">
        <w:rPr>
          <w:sz w:val="24"/>
          <w:szCs w:val="24"/>
          <w:lang w:val="uk-UA"/>
        </w:rPr>
        <w:t>на</w:t>
      </w:r>
      <w:r w:rsidRPr="00690144">
        <w:rPr>
          <w:spacing w:val="52"/>
          <w:sz w:val="24"/>
          <w:szCs w:val="24"/>
          <w:lang w:val="uk-UA"/>
        </w:rPr>
        <w:t xml:space="preserve"> </w:t>
      </w:r>
      <w:r w:rsidRPr="00690144">
        <w:rPr>
          <w:spacing w:val="-2"/>
          <w:sz w:val="24"/>
          <w:szCs w:val="24"/>
          <w:lang w:val="uk-UA"/>
        </w:rPr>
        <w:t>ж</w:t>
      </w:r>
      <w:r w:rsidRPr="00690144">
        <w:rPr>
          <w:sz w:val="24"/>
          <w:szCs w:val="24"/>
          <w:lang w:val="uk-UA"/>
        </w:rPr>
        <w:t>иття</w:t>
      </w:r>
      <w:r w:rsidRPr="00690144">
        <w:rPr>
          <w:spacing w:val="49"/>
          <w:sz w:val="24"/>
          <w:szCs w:val="24"/>
          <w:lang w:val="uk-UA"/>
        </w:rPr>
        <w:t xml:space="preserve"> </w:t>
      </w:r>
      <w:r w:rsidRPr="00690144">
        <w:rPr>
          <w:sz w:val="24"/>
          <w:szCs w:val="24"/>
          <w:lang w:val="uk-UA"/>
        </w:rPr>
        <w:t>і</w:t>
      </w:r>
      <w:r w:rsidRPr="00690144">
        <w:rPr>
          <w:spacing w:val="53"/>
          <w:sz w:val="24"/>
          <w:szCs w:val="24"/>
          <w:lang w:val="uk-UA"/>
        </w:rPr>
        <w:t xml:space="preserve"> </w:t>
      </w:r>
      <w:r w:rsidRPr="00690144">
        <w:rPr>
          <w:sz w:val="24"/>
          <w:szCs w:val="24"/>
          <w:lang w:val="uk-UA"/>
        </w:rPr>
        <w:t>з</w:t>
      </w:r>
      <w:r w:rsidRPr="00690144">
        <w:rPr>
          <w:spacing w:val="-2"/>
          <w:sz w:val="24"/>
          <w:szCs w:val="24"/>
          <w:lang w:val="uk-UA"/>
        </w:rPr>
        <w:t>д</w:t>
      </w:r>
      <w:r w:rsidRPr="00690144">
        <w:rPr>
          <w:sz w:val="24"/>
          <w:szCs w:val="24"/>
          <w:lang w:val="uk-UA"/>
        </w:rPr>
        <w:t>о</w:t>
      </w:r>
      <w:r w:rsidRPr="00690144">
        <w:rPr>
          <w:spacing w:val="-2"/>
          <w:sz w:val="24"/>
          <w:szCs w:val="24"/>
          <w:lang w:val="uk-UA"/>
        </w:rPr>
        <w:t>р</w:t>
      </w:r>
      <w:r w:rsidRPr="00690144">
        <w:rPr>
          <w:sz w:val="24"/>
          <w:szCs w:val="24"/>
          <w:lang w:val="uk-UA"/>
        </w:rPr>
        <w:t>о</w:t>
      </w:r>
      <w:r w:rsidRPr="00690144">
        <w:rPr>
          <w:spacing w:val="-3"/>
          <w:sz w:val="24"/>
          <w:szCs w:val="24"/>
          <w:lang w:val="uk-UA"/>
        </w:rPr>
        <w:t>в</w:t>
      </w:r>
      <w:r w:rsidRPr="00690144">
        <w:rPr>
          <w:sz w:val="24"/>
          <w:szCs w:val="24"/>
          <w:lang w:val="uk-UA"/>
        </w:rPr>
        <w:t xml:space="preserve">’я </w:t>
      </w:r>
      <w:r w:rsidRPr="00690144">
        <w:rPr>
          <w:spacing w:val="-1"/>
          <w:sz w:val="24"/>
          <w:szCs w:val="24"/>
          <w:lang w:val="uk-UA"/>
        </w:rPr>
        <w:t>лю</w:t>
      </w:r>
      <w:r w:rsidRPr="00690144">
        <w:rPr>
          <w:sz w:val="24"/>
          <w:szCs w:val="24"/>
          <w:lang w:val="uk-UA"/>
        </w:rPr>
        <w:t>ди</w:t>
      </w:r>
      <w:r w:rsidRPr="00690144">
        <w:rPr>
          <w:spacing w:val="-2"/>
          <w:sz w:val="24"/>
          <w:szCs w:val="24"/>
          <w:lang w:val="uk-UA"/>
        </w:rPr>
        <w:t>н</w:t>
      </w:r>
      <w:r w:rsidRPr="00690144">
        <w:rPr>
          <w:sz w:val="24"/>
          <w:szCs w:val="24"/>
          <w:lang w:val="uk-UA"/>
        </w:rPr>
        <w:t xml:space="preserve">и </w:t>
      </w:r>
      <w:r w:rsidRPr="00690144">
        <w:rPr>
          <w:spacing w:val="-1"/>
          <w:sz w:val="24"/>
          <w:szCs w:val="24"/>
          <w:lang w:val="uk-UA"/>
        </w:rPr>
        <w:t>т</w:t>
      </w:r>
      <w:r w:rsidRPr="00690144">
        <w:rPr>
          <w:sz w:val="24"/>
          <w:szCs w:val="24"/>
          <w:lang w:val="uk-UA"/>
        </w:rPr>
        <w:t>а м</w:t>
      </w:r>
      <w:r w:rsidRPr="00690144">
        <w:rPr>
          <w:spacing w:val="-3"/>
          <w:sz w:val="24"/>
          <w:szCs w:val="24"/>
          <w:lang w:val="uk-UA"/>
        </w:rPr>
        <w:t>а</w:t>
      </w:r>
      <w:r w:rsidRPr="00690144">
        <w:rPr>
          <w:sz w:val="24"/>
          <w:szCs w:val="24"/>
          <w:lang w:val="uk-UA"/>
        </w:rPr>
        <w:t>й</w:t>
      </w:r>
      <w:r w:rsidRPr="00690144">
        <w:rPr>
          <w:spacing w:val="-2"/>
          <w:sz w:val="24"/>
          <w:szCs w:val="24"/>
          <w:lang w:val="uk-UA"/>
        </w:rPr>
        <w:t>б</w:t>
      </w:r>
      <w:r w:rsidRPr="00690144">
        <w:rPr>
          <w:sz w:val="24"/>
          <w:szCs w:val="24"/>
          <w:lang w:val="uk-UA"/>
        </w:rPr>
        <w:t>у</w:t>
      </w:r>
      <w:r w:rsidRPr="00690144">
        <w:rPr>
          <w:spacing w:val="-3"/>
          <w:sz w:val="24"/>
          <w:szCs w:val="24"/>
          <w:lang w:val="uk-UA"/>
        </w:rPr>
        <w:t>т</w:t>
      </w:r>
      <w:r w:rsidRPr="00690144">
        <w:rPr>
          <w:sz w:val="24"/>
          <w:szCs w:val="24"/>
          <w:lang w:val="uk-UA"/>
        </w:rPr>
        <w:t>н</w:t>
      </w:r>
      <w:r w:rsidRPr="00690144">
        <w:rPr>
          <w:spacing w:val="-2"/>
          <w:sz w:val="24"/>
          <w:szCs w:val="24"/>
          <w:lang w:val="uk-UA"/>
        </w:rPr>
        <w:t>і</w:t>
      </w:r>
      <w:r w:rsidRPr="00690144">
        <w:rPr>
          <w:sz w:val="24"/>
          <w:szCs w:val="24"/>
          <w:lang w:val="uk-UA"/>
        </w:rPr>
        <w:t>х</w:t>
      </w:r>
      <w:r w:rsidRPr="00690144">
        <w:rPr>
          <w:spacing w:val="1"/>
          <w:sz w:val="24"/>
          <w:szCs w:val="24"/>
          <w:lang w:val="uk-UA"/>
        </w:rPr>
        <w:t xml:space="preserve"> </w:t>
      </w:r>
      <w:r w:rsidRPr="00690144">
        <w:rPr>
          <w:spacing w:val="-2"/>
          <w:sz w:val="24"/>
          <w:szCs w:val="24"/>
          <w:lang w:val="uk-UA"/>
        </w:rPr>
        <w:t>п</w:t>
      </w:r>
      <w:r w:rsidRPr="00690144">
        <w:rPr>
          <w:sz w:val="24"/>
          <w:szCs w:val="24"/>
          <w:lang w:val="uk-UA"/>
        </w:rPr>
        <w:t>о</w:t>
      </w:r>
      <w:r w:rsidRPr="00690144">
        <w:rPr>
          <w:spacing w:val="-2"/>
          <w:sz w:val="24"/>
          <w:szCs w:val="24"/>
          <w:lang w:val="uk-UA"/>
        </w:rPr>
        <w:t>к</w:t>
      </w:r>
      <w:r w:rsidRPr="00690144">
        <w:rPr>
          <w:sz w:val="24"/>
          <w:szCs w:val="24"/>
          <w:lang w:val="uk-UA"/>
        </w:rPr>
        <w:t>о</w:t>
      </w:r>
      <w:r w:rsidRPr="00690144">
        <w:rPr>
          <w:spacing w:val="-1"/>
          <w:sz w:val="24"/>
          <w:szCs w:val="24"/>
          <w:lang w:val="uk-UA"/>
        </w:rPr>
        <w:t>л</w:t>
      </w:r>
      <w:r w:rsidRPr="00690144">
        <w:rPr>
          <w:spacing w:val="-2"/>
          <w:sz w:val="24"/>
          <w:szCs w:val="24"/>
          <w:lang w:val="uk-UA"/>
        </w:rPr>
        <w:t>і</w:t>
      </w:r>
      <w:r w:rsidRPr="00690144">
        <w:rPr>
          <w:sz w:val="24"/>
          <w:szCs w:val="24"/>
          <w:lang w:val="uk-UA"/>
        </w:rPr>
        <w:t>нь.</w:t>
      </w:r>
    </w:p>
    <w:p w:rsidR="00FF64E4" w:rsidRDefault="00FF64E4" w:rsidP="00FF64E4">
      <w:pPr>
        <w:jc w:val="center"/>
        <w:rPr>
          <w:b/>
          <w:i/>
          <w:sz w:val="28"/>
          <w:szCs w:val="28"/>
          <w:lang w:val="uk-UA"/>
        </w:rPr>
      </w:pPr>
      <w:bookmarkStart w:id="24" w:name="_Toc22214264"/>
    </w:p>
    <w:p w:rsidR="004D3CC7" w:rsidRPr="00FF64E4" w:rsidRDefault="004D3CC7" w:rsidP="00FF64E4">
      <w:pPr>
        <w:jc w:val="center"/>
        <w:rPr>
          <w:b/>
          <w:i/>
          <w:sz w:val="28"/>
          <w:szCs w:val="28"/>
          <w:lang w:val="uk-UA"/>
        </w:rPr>
      </w:pPr>
      <w:r w:rsidRPr="00FF64E4">
        <w:rPr>
          <w:b/>
          <w:i/>
          <w:sz w:val="28"/>
          <w:szCs w:val="28"/>
          <w:lang w:val="uk-UA"/>
        </w:rPr>
        <w:t>Фізичні фактори впливу</w:t>
      </w:r>
      <w:bookmarkEnd w:id="24"/>
    </w:p>
    <w:p w:rsidR="004D3CC7" w:rsidRPr="00FF64E4" w:rsidRDefault="004D3CC7" w:rsidP="004D3CC7">
      <w:pPr>
        <w:ind w:firstLine="540"/>
        <w:jc w:val="center"/>
        <w:rPr>
          <w:b/>
          <w:i/>
          <w:sz w:val="28"/>
          <w:szCs w:val="28"/>
          <w:lang w:val="uk-UA"/>
        </w:rPr>
      </w:pPr>
    </w:p>
    <w:p w:rsidR="004D3CC7" w:rsidRPr="00FF64E4" w:rsidRDefault="004D3CC7" w:rsidP="004D3CC7">
      <w:pPr>
        <w:ind w:firstLine="540"/>
        <w:jc w:val="center"/>
        <w:rPr>
          <w:b/>
          <w:i/>
          <w:lang w:val="uk-UA"/>
        </w:rPr>
      </w:pPr>
      <w:r w:rsidRPr="00FF64E4">
        <w:rPr>
          <w:b/>
          <w:i/>
          <w:lang w:val="uk-UA"/>
        </w:rPr>
        <w:t>Акустична ситуація</w:t>
      </w:r>
    </w:p>
    <w:p w:rsidR="00783F1E" w:rsidRDefault="00783F1E" w:rsidP="004D3CC7">
      <w:pPr>
        <w:pStyle w:val="24"/>
        <w:spacing w:line="240" w:lineRule="auto"/>
        <w:ind w:firstLine="709"/>
        <w:jc w:val="both"/>
        <w:rPr>
          <w:rFonts w:ascii="Times New Roman" w:hAnsi="Times New Roman"/>
          <w:szCs w:val="24"/>
        </w:rPr>
      </w:pPr>
    </w:p>
    <w:p w:rsidR="004D3CC7" w:rsidRPr="00FF64E4" w:rsidRDefault="004D3CC7" w:rsidP="004D3CC7">
      <w:pPr>
        <w:pStyle w:val="24"/>
        <w:spacing w:line="240" w:lineRule="auto"/>
        <w:ind w:firstLine="709"/>
        <w:jc w:val="both"/>
        <w:rPr>
          <w:rFonts w:ascii="Times New Roman" w:hAnsi="Times New Roman"/>
          <w:szCs w:val="24"/>
        </w:rPr>
      </w:pPr>
      <w:r w:rsidRPr="00FF64E4">
        <w:rPr>
          <w:rFonts w:ascii="Times New Roman" w:hAnsi="Times New Roman"/>
          <w:szCs w:val="24"/>
        </w:rPr>
        <w:t>Луцьк</w:t>
      </w:r>
      <w:r w:rsidRPr="00FF64E4">
        <w:rPr>
          <w:rFonts w:ascii="Times New Roman" w:hAnsi="Times New Roman"/>
          <w:spacing w:val="9"/>
          <w:szCs w:val="24"/>
        </w:rPr>
        <w:t xml:space="preserve"> </w:t>
      </w:r>
      <w:r w:rsidRPr="00FF64E4">
        <w:rPr>
          <w:rFonts w:ascii="Times New Roman" w:hAnsi="Times New Roman"/>
          <w:szCs w:val="24"/>
        </w:rPr>
        <w:t>–</w:t>
      </w:r>
      <w:r w:rsidRPr="00FF64E4">
        <w:rPr>
          <w:rFonts w:ascii="Times New Roman" w:hAnsi="Times New Roman"/>
          <w:spacing w:val="10"/>
          <w:szCs w:val="24"/>
        </w:rPr>
        <w:t xml:space="preserve"> </w:t>
      </w:r>
      <w:r w:rsidRPr="00FF64E4">
        <w:rPr>
          <w:rFonts w:ascii="Times New Roman" w:hAnsi="Times New Roman"/>
          <w:szCs w:val="24"/>
        </w:rPr>
        <w:t>важли</w:t>
      </w:r>
      <w:r w:rsidRPr="00FF64E4">
        <w:rPr>
          <w:rFonts w:ascii="Times New Roman" w:hAnsi="Times New Roman"/>
          <w:spacing w:val="-3"/>
          <w:szCs w:val="24"/>
        </w:rPr>
        <w:t>в</w:t>
      </w:r>
      <w:r w:rsidRPr="00FF64E4">
        <w:rPr>
          <w:rFonts w:ascii="Times New Roman" w:hAnsi="Times New Roman"/>
          <w:spacing w:val="-2"/>
          <w:szCs w:val="24"/>
        </w:rPr>
        <w:t>и</w:t>
      </w:r>
      <w:r w:rsidRPr="00FF64E4">
        <w:rPr>
          <w:rFonts w:ascii="Times New Roman" w:hAnsi="Times New Roman"/>
          <w:szCs w:val="24"/>
        </w:rPr>
        <w:t>й</w:t>
      </w:r>
      <w:r w:rsidRPr="00FF64E4">
        <w:rPr>
          <w:rFonts w:ascii="Times New Roman" w:hAnsi="Times New Roman"/>
          <w:spacing w:val="10"/>
          <w:szCs w:val="24"/>
        </w:rPr>
        <w:t xml:space="preserve"> транспортний </w:t>
      </w:r>
      <w:r w:rsidRPr="00FF64E4">
        <w:rPr>
          <w:rFonts w:ascii="Times New Roman" w:hAnsi="Times New Roman"/>
          <w:szCs w:val="24"/>
        </w:rPr>
        <w:t>в</w:t>
      </w:r>
      <w:r w:rsidRPr="00FF64E4">
        <w:rPr>
          <w:rFonts w:ascii="Times New Roman" w:hAnsi="Times New Roman"/>
          <w:spacing w:val="-5"/>
          <w:szCs w:val="24"/>
        </w:rPr>
        <w:t>у</w:t>
      </w:r>
      <w:r w:rsidRPr="00FF64E4">
        <w:rPr>
          <w:rFonts w:ascii="Times New Roman" w:hAnsi="Times New Roman"/>
          <w:szCs w:val="24"/>
        </w:rPr>
        <w:t>зол України, транспортні навантаження якого представлені мережею автомобільних доріг державного і місцевого значення, залізничних ліній, магістральної вуличної мережі. Відповідно основними джерелами акустичних навантажень в місті є залізниця та автотранспортні магістралі.</w:t>
      </w:r>
    </w:p>
    <w:p w:rsidR="004D3CC7" w:rsidRPr="00FF64E4" w:rsidRDefault="004D3CC7" w:rsidP="004D3CC7">
      <w:pPr>
        <w:ind w:firstLine="720"/>
        <w:jc w:val="both"/>
        <w:rPr>
          <w:lang w:val="uk-UA"/>
        </w:rPr>
      </w:pPr>
      <w:r w:rsidRPr="00FF64E4">
        <w:rPr>
          <w:lang w:val="uk-UA"/>
        </w:rPr>
        <w:t xml:space="preserve">Залізниця перетинає місто в меридіональному і частково у широтному напрямках.  </w:t>
      </w:r>
    </w:p>
    <w:p w:rsidR="004D3CC7" w:rsidRPr="00FF64E4" w:rsidRDefault="004D3CC7" w:rsidP="004D3CC7">
      <w:pPr>
        <w:pStyle w:val="24"/>
        <w:spacing w:line="240" w:lineRule="auto"/>
        <w:ind w:firstLine="709"/>
        <w:jc w:val="both"/>
        <w:rPr>
          <w:rFonts w:ascii="Times New Roman" w:hAnsi="Times New Roman"/>
          <w:szCs w:val="24"/>
        </w:rPr>
      </w:pPr>
      <w:r w:rsidRPr="00FF64E4">
        <w:rPr>
          <w:rFonts w:ascii="Times New Roman" w:hAnsi="Times New Roman"/>
          <w:szCs w:val="24"/>
        </w:rPr>
        <w:t xml:space="preserve">Інтенсивність руху на залізниці зумовлює формування підвищених рівнів шуму, що потребує створення шумозахисної зони до житлової забудови   (100м – згідно ДБН Б.2.2-12:2019, п.10.1.6). Поруч із залізницею знаходяться вантажна станція та вантажний двір, їх санітарна зона є спільною із залізницею. Враховуючи неможливість в умовах існуючої забудови створення нормативного санітарного розриву від залізниці, проектним рішенням передбачається в якості шумозахисного коридору формування комунально-складських зон, розміщення гаражів та озеленення, на ділянках існуючої забудови – організацію шумозахисних екранів. </w:t>
      </w:r>
    </w:p>
    <w:p w:rsidR="004D3CC7" w:rsidRPr="00FF64E4" w:rsidRDefault="004D3CC7" w:rsidP="004D3CC7">
      <w:pPr>
        <w:ind w:firstLine="720"/>
        <w:jc w:val="both"/>
        <w:rPr>
          <w:lang w:val="uk-UA"/>
        </w:rPr>
      </w:pPr>
      <w:r w:rsidRPr="00FF64E4">
        <w:rPr>
          <w:lang w:val="uk-UA"/>
        </w:rPr>
        <w:t>Пріоритетною всередині міста є зашумленість від автотранспорту, що зумовлено зростаючою кількістю автопарку та наявністю у місті транзитних потоків. Найбільш несприятлива ситуація склалася у центральній частині міста та в районі доріг з найбільш інтенсивними автопотоками на Ковельський, Київський та Львівський напрямки. Посиленню шуму сприяє незадовільний технічний стан доріг та параметри їх проїзної частини. Усугубляє ситуацію наявність штучних споруд (мостів, шляхопроводів), більшість яких потребує капітального ремонту та реконструкції. Велика кількість магістральних вулиць за своїми технічними параметрами не відповідає своєму функціональному призначенню.</w:t>
      </w:r>
    </w:p>
    <w:p w:rsidR="004D3CC7" w:rsidRPr="00FF64E4" w:rsidRDefault="004D3CC7" w:rsidP="004D3CC7">
      <w:pPr>
        <w:ind w:firstLine="720"/>
        <w:jc w:val="both"/>
        <w:rPr>
          <w:lang w:val="uk-UA"/>
        </w:rPr>
      </w:pPr>
      <w:r w:rsidRPr="00FF64E4">
        <w:rPr>
          <w:lang w:val="uk-UA"/>
        </w:rPr>
        <w:t xml:space="preserve">Інтенсивні транспортні потоки в центрі обумовлюють екологічні навантаження, які потребують відповідних санітарних розривів до житла, що не прийнятно в умовах щільної забудови. Тому як планувальне обмеження в проекті прийняті нормативні (у відповідності з ДБН Б.2.2-12:2019)  санітарно-гігієнічні відстані від найбільш напружених магістралей загальноміського значення до 50м, від інших доріг – </w:t>
      </w:r>
      <w:smartTag w:uri="urn:schemas-microsoft-com:office:smarttags" w:element="metricconverter">
        <w:smartTagPr>
          <w:attr w:name="ProductID" w:val="25 м"/>
        </w:smartTagPr>
        <w:r w:rsidRPr="00FF64E4">
          <w:rPr>
            <w:lang w:val="uk-UA"/>
          </w:rPr>
          <w:t>25 м</w:t>
        </w:r>
      </w:smartTag>
      <w:r w:rsidRPr="00FF64E4">
        <w:rPr>
          <w:lang w:val="uk-UA"/>
        </w:rPr>
        <w:t xml:space="preserve"> при їх протишумовому облаштуванню. Генплан враховує дані обмеження шляхом озеленення шумових коридорів, розміщення в їх межах комунально-складських зон, гаражів тощо.</w:t>
      </w:r>
    </w:p>
    <w:p w:rsidR="004D3CC7" w:rsidRPr="00FF64E4" w:rsidRDefault="004D3CC7" w:rsidP="004D3CC7">
      <w:pPr>
        <w:ind w:firstLine="720"/>
        <w:jc w:val="both"/>
        <w:rPr>
          <w:lang w:val="uk-UA"/>
        </w:rPr>
      </w:pPr>
      <w:r w:rsidRPr="00FF64E4">
        <w:rPr>
          <w:lang w:val="uk-UA"/>
        </w:rPr>
        <w:t xml:space="preserve">На півночі міста розташований військовий аеродром, технічні характеристики ЗПС якого віднесені до найкращих в Україні  (довжина - </w:t>
      </w:r>
      <w:smartTag w:uri="urn:schemas-microsoft-com:office:smarttags" w:element="metricconverter">
        <w:smartTagPr>
          <w:attr w:name="ProductID" w:val="2520 м"/>
        </w:smartTagPr>
        <w:r w:rsidRPr="00FF64E4">
          <w:rPr>
            <w:lang w:val="uk-UA"/>
          </w:rPr>
          <w:t>2520 м</w:t>
        </w:r>
      </w:smartTag>
      <w:r w:rsidRPr="00FF64E4">
        <w:rPr>
          <w:lang w:val="uk-UA"/>
        </w:rPr>
        <w:t xml:space="preserve">, ширина — </w:t>
      </w:r>
      <w:smartTag w:uri="urn:schemas-microsoft-com:office:smarttags" w:element="metricconverter">
        <w:smartTagPr>
          <w:attr w:name="ProductID" w:val="44 м"/>
        </w:smartTagPr>
        <w:r w:rsidRPr="00FF64E4">
          <w:rPr>
            <w:lang w:val="uk-UA"/>
          </w:rPr>
          <w:t>44 м</w:t>
        </w:r>
      </w:smartTag>
      <w:r w:rsidRPr="00FF64E4">
        <w:rPr>
          <w:lang w:val="uk-UA"/>
        </w:rPr>
        <w:t xml:space="preserve">),    обладнання аеродрому і його інфраструктура відповідають вимогам нормативних </w:t>
      </w:r>
      <w:r w:rsidRPr="00FF64E4">
        <w:rPr>
          <w:lang w:val="uk-UA"/>
        </w:rPr>
        <w:lastRenderedPageBreak/>
        <w:t xml:space="preserve">документів для Повітряних Сил ЗСУ. За відсутності в останні роки даних щодо рівнів зашумленості сусідніх територій, шумова зона аеродрому, яка перекриває північно-західну околицю міста, на </w:t>
      </w:r>
      <w:r w:rsidRPr="00FF64E4">
        <w:rPr>
          <w:i/>
          <w:lang w:val="uk-UA"/>
        </w:rPr>
        <w:t>Схемі...</w:t>
      </w:r>
      <w:r w:rsidRPr="00FF64E4">
        <w:rPr>
          <w:lang w:val="uk-UA"/>
        </w:rPr>
        <w:t xml:space="preserve"> зображена за даними замірів попередніх років. Згідно рішень генплану та відповідно обласної </w:t>
      </w:r>
      <w:r w:rsidRPr="00FF64E4">
        <w:rPr>
          <w:i/>
          <w:lang w:val="uk-UA"/>
        </w:rPr>
        <w:t>Програми з підготовки та проведення в Україні фінальної частини чемпіонату Європи 2012 року з футболу</w:t>
      </w:r>
      <w:r w:rsidRPr="00FF64E4">
        <w:rPr>
          <w:lang w:val="uk-UA"/>
        </w:rPr>
        <w:t xml:space="preserve"> аеродром реконструйовано з військового на міжнародний вантажно-пасажирський авіацентр. Такі зміни спричинять, безумовно, і зміну шумових навантажень на прилеглі території, ймовірно позитивну. </w:t>
      </w:r>
    </w:p>
    <w:p w:rsidR="004D3CC7" w:rsidRPr="00FF64E4" w:rsidRDefault="004D3CC7" w:rsidP="004D3CC7">
      <w:pPr>
        <w:ind w:firstLine="540"/>
        <w:jc w:val="both"/>
        <w:rPr>
          <w:lang w:val="uk-UA"/>
        </w:rPr>
      </w:pPr>
      <w:r w:rsidRPr="00FF64E4">
        <w:rPr>
          <w:lang w:val="uk-UA"/>
        </w:rPr>
        <w:t xml:space="preserve">Зазначені екологічні впливи та територіальні обмеження генеральним планом враховані. Рішення проекту спрямовані на оздоровлення санітарної та екологічної ситуації. </w:t>
      </w:r>
    </w:p>
    <w:p w:rsidR="004D3CC7" w:rsidRPr="00FF64E4" w:rsidRDefault="004D3CC7" w:rsidP="004D3CC7">
      <w:pPr>
        <w:ind w:firstLine="540"/>
        <w:jc w:val="both"/>
        <w:rPr>
          <w:b/>
          <w:i/>
          <w:lang w:val="uk-UA"/>
        </w:rPr>
      </w:pPr>
      <w:r w:rsidRPr="00FF64E4">
        <w:rPr>
          <w:lang w:val="uk-UA"/>
        </w:rPr>
        <w:t>На даний період визначено аеродром зоною спільного використання військовою та цивільною авіацією України. Проте потребує вирішення питання вилучення та узгодження з МОУ земельної ділянки для розміщення інфраструктури цивільного аеровокзалу “Луцьк” та під’їздів до нього.</w:t>
      </w:r>
    </w:p>
    <w:p w:rsidR="00390374" w:rsidRDefault="00390374" w:rsidP="004D3CC7">
      <w:pPr>
        <w:ind w:firstLine="540"/>
        <w:jc w:val="center"/>
        <w:rPr>
          <w:b/>
          <w:i/>
          <w:lang w:val="uk-UA"/>
        </w:rPr>
      </w:pPr>
    </w:p>
    <w:p w:rsidR="004D3CC7" w:rsidRPr="00FF64E4" w:rsidRDefault="004D3CC7" w:rsidP="004D3CC7">
      <w:pPr>
        <w:ind w:firstLine="540"/>
        <w:jc w:val="center"/>
        <w:rPr>
          <w:b/>
          <w:i/>
          <w:lang w:val="uk-UA"/>
        </w:rPr>
      </w:pPr>
      <w:r w:rsidRPr="00FF64E4">
        <w:rPr>
          <w:b/>
          <w:i/>
          <w:lang w:val="uk-UA"/>
        </w:rPr>
        <w:t>Радіаційна ситуація</w:t>
      </w:r>
    </w:p>
    <w:p w:rsidR="004D3CC7" w:rsidRPr="00FF64E4" w:rsidRDefault="004D3CC7" w:rsidP="00FF64E4">
      <w:pPr>
        <w:pStyle w:val="ab"/>
        <w:spacing w:after="0"/>
        <w:ind w:firstLine="709"/>
        <w:jc w:val="both"/>
        <w:rPr>
          <w:sz w:val="24"/>
          <w:szCs w:val="24"/>
          <w:lang w:val="uk-UA"/>
        </w:rPr>
      </w:pPr>
      <w:r w:rsidRPr="00FF64E4">
        <w:rPr>
          <w:sz w:val="24"/>
          <w:szCs w:val="24"/>
          <w:lang w:val="uk-UA"/>
        </w:rPr>
        <w:t xml:space="preserve">Територія міста не зазнала радіаційного впливу від аварії на Чорнобильській АЕС.  </w:t>
      </w:r>
      <w:r w:rsidRPr="00FF64E4">
        <w:rPr>
          <w:spacing w:val="-6"/>
          <w:sz w:val="24"/>
          <w:szCs w:val="24"/>
          <w:lang w:val="uk-UA"/>
        </w:rPr>
        <w:t>Н</w:t>
      </w:r>
      <w:r w:rsidRPr="00FF64E4">
        <w:rPr>
          <w:sz w:val="24"/>
          <w:szCs w:val="24"/>
          <w:lang w:val="uk-UA"/>
        </w:rPr>
        <w:t>а те</w:t>
      </w:r>
      <w:r w:rsidRPr="00FF64E4">
        <w:rPr>
          <w:spacing w:val="4"/>
          <w:sz w:val="24"/>
          <w:szCs w:val="24"/>
          <w:lang w:val="uk-UA"/>
        </w:rPr>
        <w:t>р</w:t>
      </w:r>
      <w:r w:rsidRPr="00FF64E4">
        <w:rPr>
          <w:sz w:val="24"/>
          <w:szCs w:val="24"/>
          <w:lang w:val="uk-UA"/>
        </w:rPr>
        <w:t>ито</w:t>
      </w:r>
      <w:r w:rsidRPr="00FF64E4">
        <w:rPr>
          <w:spacing w:val="3"/>
          <w:sz w:val="24"/>
          <w:szCs w:val="24"/>
          <w:lang w:val="uk-UA"/>
        </w:rPr>
        <w:t>р</w:t>
      </w:r>
      <w:r w:rsidRPr="00FF64E4">
        <w:rPr>
          <w:sz w:val="24"/>
          <w:szCs w:val="24"/>
          <w:lang w:val="uk-UA"/>
        </w:rPr>
        <w:t xml:space="preserve">ії </w:t>
      </w:r>
      <w:r w:rsidRPr="00FF64E4">
        <w:rPr>
          <w:rStyle w:val="TableParagraph0"/>
        </w:rPr>
        <w:t xml:space="preserve">міста </w:t>
      </w:r>
      <w:r w:rsidRPr="00FF64E4">
        <w:rPr>
          <w:sz w:val="24"/>
          <w:szCs w:val="24"/>
          <w:lang w:val="uk-UA"/>
        </w:rPr>
        <w:t>к</w:t>
      </w:r>
      <w:r w:rsidRPr="00FF64E4">
        <w:rPr>
          <w:spacing w:val="3"/>
          <w:sz w:val="24"/>
          <w:szCs w:val="24"/>
          <w:lang w:val="uk-UA"/>
        </w:rPr>
        <w:t>о</w:t>
      </w:r>
      <w:r w:rsidRPr="00FF64E4">
        <w:rPr>
          <w:sz w:val="24"/>
          <w:szCs w:val="24"/>
          <w:lang w:val="uk-UA"/>
        </w:rPr>
        <w:t>нтро</w:t>
      </w:r>
      <w:r w:rsidRPr="00FF64E4">
        <w:rPr>
          <w:spacing w:val="3"/>
          <w:sz w:val="24"/>
          <w:szCs w:val="24"/>
          <w:lang w:val="uk-UA"/>
        </w:rPr>
        <w:t>л</w:t>
      </w:r>
      <w:r w:rsidRPr="00FF64E4">
        <w:rPr>
          <w:sz w:val="24"/>
          <w:szCs w:val="24"/>
          <w:lang w:val="uk-UA"/>
        </w:rPr>
        <w:t xml:space="preserve">ь за </w:t>
      </w:r>
      <w:r w:rsidRPr="00FF64E4">
        <w:rPr>
          <w:spacing w:val="4"/>
          <w:sz w:val="24"/>
          <w:szCs w:val="24"/>
          <w:lang w:val="uk-UA"/>
        </w:rPr>
        <w:t>р</w:t>
      </w:r>
      <w:r w:rsidRPr="00FF64E4">
        <w:rPr>
          <w:sz w:val="24"/>
          <w:szCs w:val="24"/>
          <w:lang w:val="uk-UA"/>
        </w:rPr>
        <w:t>і</w:t>
      </w:r>
      <w:r w:rsidRPr="00FF64E4">
        <w:rPr>
          <w:spacing w:val="-3"/>
          <w:sz w:val="24"/>
          <w:szCs w:val="24"/>
          <w:lang w:val="uk-UA"/>
        </w:rPr>
        <w:t>в</w:t>
      </w:r>
      <w:r w:rsidRPr="00FF64E4">
        <w:rPr>
          <w:sz w:val="24"/>
          <w:szCs w:val="24"/>
          <w:lang w:val="uk-UA"/>
        </w:rPr>
        <w:t>нем ра</w:t>
      </w:r>
      <w:r w:rsidRPr="00FF64E4">
        <w:rPr>
          <w:spacing w:val="3"/>
          <w:sz w:val="24"/>
          <w:szCs w:val="24"/>
          <w:lang w:val="uk-UA"/>
        </w:rPr>
        <w:t>д</w:t>
      </w:r>
      <w:r w:rsidRPr="00FF64E4">
        <w:rPr>
          <w:spacing w:val="-7"/>
          <w:sz w:val="24"/>
          <w:szCs w:val="24"/>
          <w:lang w:val="uk-UA"/>
        </w:rPr>
        <w:t>і</w:t>
      </w:r>
      <w:r w:rsidRPr="00FF64E4">
        <w:rPr>
          <w:spacing w:val="6"/>
          <w:sz w:val="24"/>
          <w:szCs w:val="24"/>
          <w:lang w:val="uk-UA"/>
        </w:rPr>
        <w:t>а</w:t>
      </w:r>
      <w:r w:rsidRPr="00FF64E4">
        <w:rPr>
          <w:spacing w:val="4"/>
          <w:sz w:val="24"/>
          <w:szCs w:val="24"/>
          <w:lang w:val="uk-UA"/>
        </w:rPr>
        <w:t>ц</w:t>
      </w:r>
      <w:r w:rsidRPr="00FF64E4">
        <w:rPr>
          <w:spacing w:val="-7"/>
          <w:sz w:val="24"/>
          <w:szCs w:val="24"/>
          <w:lang w:val="uk-UA"/>
        </w:rPr>
        <w:t>і</w:t>
      </w:r>
      <w:r w:rsidRPr="00FF64E4">
        <w:rPr>
          <w:sz w:val="24"/>
          <w:szCs w:val="24"/>
          <w:lang w:val="uk-UA"/>
        </w:rPr>
        <w:t>йно</w:t>
      </w:r>
      <w:r w:rsidRPr="00FF64E4">
        <w:rPr>
          <w:spacing w:val="5"/>
          <w:sz w:val="24"/>
          <w:szCs w:val="24"/>
          <w:lang w:val="uk-UA"/>
        </w:rPr>
        <w:t>г</w:t>
      </w:r>
      <w:r w:rsidRPr="00FF64E4">
        <w:rPr>
          <w:sz w:val="24"/>
          <w:szCs w:val="24"/>
          <w:lang w:val="uk-UA"/>
        </w:rPr>
        <w:t>о за</w:t>
      </w:r>
      <w:r w:rsidRPr="00FF64E4">
        <w:rPr>
          <w:spacing w:val="3"/>
          <w:sz w:val="24"/>
          <w:szCs w:val="24"/>
          <w:lang w:val="uk-UA"/>
        </w:rPr>
        <w:t>б</w:t>
      </w:r>
      <w:r w:rsidRPr="00FF64E4">
        <w:rPr>
          <w:sz w:val="24"/>
          <w:szCs w:val="24"/>
          <w:lang w:val="uk-UA"/>
        </w:rPr>
        <w:t>р</w:t>
      </w:r>
      <w:r w:rsidRPr="00FF64E4">
        <w:rPr>
          <w:spacing w:val="-6"/>
          <w:sz w:val="24"/>
          <w:szCs w:val="24"/>
          <w:lang w:val="uk-UA"/>
        </w:rPr>
        <w:t>у</w:t>
      </w:r>
      <w:r w:rsidRPr="00FF64E4">
        <w:rPr>
          <w:sz w:val="24"/>
          <w:szCs w:val="24"/>
          <w:lang w:val="uk-UA"/>
        </w:rPr>
        <w:t>дн</w:t>
      </w:r>
      <w:r w:rsidRPr="00FF64E4">
        <w:rPr>
          <w:spacing w:val="3"/>
          <w:sz w:val="24"/>
          <w:szCs w:val="24"/>
          <w:lang w:val="uk-UA"/>
        </w:rPr>
        <w:t>е</w:t>
      </w:r>
      <w:r w:rsidRPr="00FF64E4">
        <w:rPr>
          <w:sz w:val="24"/>
          <w:szCs w:val="24"/>
          <w:lang w:val="uk-UA"/>
        </w:rPr>
        <w:t>ння</w:t>
      </w:r>
      <w:r w:rsidRPr="00FF64E4">
        <w:rPr>
          <w:spacing w:val="7"/>
          <w:sz w:val="24"/>
          <w:szCs w:val="24"/>
          <w:lang w:val="uk-UA"/>
        </w:rPr>
        <w:t xml:space="preserve"> </w:t>
      </w:r>
      <w:r w:rsidRPr="00FF64E4">
        <w:rPr>
          <w:sz w:val="24"/>
          <w:szCs w:val="24"/>
          <w:lang w:val="uk-UA"/>
        </w:rPr>
        <w:t>атмос</w:t>
      </w:r>
      <w:r w:rsidRPr="00FF64E4">
        <w:rPr>
          <w:spacing w:val="4"/>
          <w:sz w:val="24"/>
          <w:szCs w:val="24"/>
          <w:lang w:val="uk-UA"/>
        </w:rPr>
        <w:t>ф</w:t>
      </w:r>
      <w:r w:rsidRPr="00FF64E4">
        <w:rPr>
          <w:sz w:val="24"/>
          <w:szCs w:val="24"/>
          <w:lang w:val="uk-UA"/>
        </w:rPr>
        <w:t>ер</w:t>
      </w:r>
      <w:r w:rsidRPr="00FF64E4">
        <w:rPr>
          <w:spacing w:val="5"/>
          <w:sz w:val="24"/>
          <w:szCs w:val="24"/>
          <w:lang w:val="uk-UA"/>
        </w:rPr>
        <w:t>н</w:t>
      </w:r>
      <w:r w:rsidRPr="00FF64E4">
        <w:rPr>
          <w:sz w:val="24"/>
          <w:szCs w:val="24"/>
          <w:lang w:val="uk-UA"/>
        </w:rPr>
        <w:t>ого</w:t>
      </w:r>
      <w:r w:rsidRPr="00FF64E4">
        <w:rPr>
          <w:spacing w:val="8"/>
          <w:sz w:val="24"/>
          <w:szCs w:val="24"/>
          <w:lang w:val="uk-UA"/>
        </w:rPr>
        <w:t xml:space="preserve"> </w:t>
      </w:r>
      <w:r w:rsidRPr="00FF64E4">
        <w:rPr>
          <w:sz w:val="24"/>
          <w:szCs w:val="24"/>
          <w:lang w:val="uk-UA"/>
        </w:rPr>
        <w:t>п</w:t>
      </w:r>
      <w:r w:rsidRPr="00FF64E4">
        <w:rPr>
          <w:spacing w:val="4"/>
          <w:sz w:val="24"/>
          <w:szCs w:val="24"/>
          <w:lang w:val="uk-UA"/>
        </w:rPr>
        <w:t>о</w:t>
      </w:r>
      <w:r w:rsidRPr="00FF64E4">
        <w:rPr>
          <w:spacing w:val="3"/>
          <w:sz w:val="24"/>
          <w:szCs w:val="24"/>
          <w:lang w:val="uk-UA"/>
        </w:rPr>
        <w:t>в</w:t>
      </w:r>
      <w:r w:rsidRPr="00FF64E4">
        <w:rPr>
          <w:spacing w:val="-7"/>
          <w:sz w:val="24"/>
          <w:szCs w:val="24"/>
          <w:lang w:val="uk-UA"/>
        </w:rPr>
        <w:t>і</w:t>
      </w:r>
      <w:r w:rsidRPr="00FF64E4">
        <w:rPr>
          <w:spacing w:val="3"/>
          <w:sz w:val="24"/>
          <w:szCs w:val="24"/>
          <w:lang w:val="uk-UA"/>
        </w:rPr>
        <w:t>т</w:t>
      </w:r>
      <w:r w:rsidRPr="00FF64E4">
        <w:rPr>
          <w:sz w:val="24"/>
          <w:szCs w:val="24"/>
          <w:lang w:val="uk-UA"/>
        </w:rPr>
        <w:t>ря</w:t>
      </w:r>
      <w:r w:rsidRPr="00FF64E4">
        <w:rPr>
          <w:spacing w:val="8"/>
          <w:sz w:val="24"/>
          <w:szCs w:val="24"/>
          <w:lang w:val="uk-UA"/>
        </w:rPr>
        <w:t xml:space="preserve"> </w:t>
      </w:r>
      <w:r w:rsidRPr="00FF64E4">
        <w:rPr>
          <w:sz w:val="24"/>
          <w:szCs w:val="24"/>
          <w:lang w:val="uk-UA"/>
        </w:rPr>
        <w:t>з</w:t>
      </w:r>
      <w:r w:rsidRPr="00FF64E4">
        <w:rPr>
          <w:spacing w:val="2"/>
          <w:sz w:val="24"/>
          <w:szCs w:val="24"/>
          <w:lang w:val="uk-UA"/>
        </w:rPr>
        <w:t>д</w:t>
      </w:r>
      <w:r w:rsidRPr="00FF64E4">
        <w:rPr>
          <w:sz w:val="24"/>
          <w:szCs w:val="24"/>
          <w:lang w:val="uk-UA"/>
        </w:rPr>
        <w:t>ійснює</w:t>
      </w:r>
      <w:r w:rsidRPr="00FF64E4">
        <w:rPr>
          <w:spacing w:val="11"/>
          <w:sz w:val="24"/>
          <w:szCs w:val="24"/>
          <w:lang w:val="uk-UA"/>
        </w:rPr>
        <w:t xml:space="preserve"> </w:t>
      </w:r>
      <w:r w:rsidRPr="00FF64E4">
        <w:rPr>
          <w:spacing w:val="-5"/>
          <w:sz w:val="24"/>
          <w:szCs w:val="24"/>
          <w:lang w:val="uk-UA"/>
        </w:rPr>
        <w:t>В</w:t>
      </w:r>
      <w:r w:rsidRPr="00FF64E4">
        <w:rPr>
          <w:sz w:val="24"/>
          <w:szCs w:val="24"/>
          <w:lang w:val="uk-UA"/>
        </w:rPr>
        <w:t>ол</w:t>
      </w:r>
      <w:r w:rsidRPr="00FF64E4">
        <w:rPr>
          <w:spacing w:val="4"/>
          <w:sz w:val="24"/>
          <w:szCs w:val="24"/>
          <w:lang w:val="uk-UA"/>
        </w:rPr>
        <w:t>и</w:t>
      </w:r>
      <w:r w:rsidRPr="00FF64E4">
        <w:rPr>
          <w:sz w:val="24"/>
          <w:szCs w:val="24"/>
          <w:lang w:val="uk-UA"/>
        </w:rPr>
        <w:t>нс</w:t>
      </w:r>
      <w:r w:rsidRPr="00FF64E4">
        <w:rPr>
          <w:spacing w:val="-2"/>
          <w:sz w:val="24"/>
          <w:szCs w:val="24"/>
          <w:lang w:val="uk-UA"/>
        </w:rPr>
        <w:t>ь</w:t>
      </w:r>
      <w:r w:rsidRPr="00FF64E4">
        <w:rPr>
          <w:spacing w:val="3"/>
          <w:sz w:val="24"/>
          <w:szCs w:val="24"/>
          <w:lang w:val="uk-UA"/>
        </w:rPr>
        <w:t>к</w:t>
      </w:r>
      <w:r w:rsidRPr="00FF64E4">
        <w:rPr>
          <w:sz w:val="24"/>
          <w:szCs w:val="24"/>
          <w:lang w:val="uk-UA"/>
        </w:rPr>
        <w:t>ий</w:t>
      </w:r>
      <w:r w:rsidRPr="00FF64E4">
        <w:rPr>
          <w:spacing w:val="7"/>
          <w:sz w:val="24"/>
          <w:szCs w:val="24"/>
          <w:lang w:val="uk-UA"/>
        </w:rPr>
        <w:t xml:space="preserve"> </w:t>
      </w:r>
      <w:r w:rsidRPr="00FF64E4">
        <w:rPr>
          <w:sz w:val="24"/>
          <w:szCs w:val="24"/>
          <w:lang w:val="uk-UA"/>
        </w:rPr>
        <w:t>об</w:t>
      </w:r>
      <w:r w:rsidRPr="00FF64E4">
        <w:rPr>
          <w:spacing w:val="2"/>
          <w:sz w:val="24"/>
          <w:szCs w:val="24"/>
          <w:lang w:val="uk-UA"/>
        </w:rPr>
        <w:t>л</w:t>
      </w:r>
      <w:r w:rsidRPr="00FF64E4">
        <w:rPr>
          <w:sz w:val="24"/>
          <w:szCs w:val="24"/>
          <w:lang w:val="uk-UA"/>
        </w:rPr>
        <w:t>асний</w:t>
      </w:r>
      <w:r w:rsidRPr="00FF64E4">
        <w:rPr>
          <w:spacing w:val="13"/>
          <w:sz w:val="24"/>
          <w:szCs w:val="24"/>
          <w:lang w:val="uk-UA"/>
        </w:rPr>
        <w:t xml:space="preserve"> </w:t>
      </w:r>
      <w:r w:rsidRPr="00FF64E4">
        <w:rPr>
          <w:sz w:val="24"/>
          <w:szCs w:val="24"/>
          <w:lang w:val="uk-UA"/>
        </w:rPr>
        <w:t>центр</w:t>
      </w:r>
      <w:r w:rsidRPr="00FF64E4">
        <w:rPr>
          <w:spacing w:val="11"/>
          <w:sz w:val="24"/>
          <w:szCs w:val="24"/>
          <w:lang w:val="uk-UA"/>
        </w:rPr>
        <w:t xml:space="preserve"> </w:t>
      </w:r>
      <w:r w:rsidRPr="00FF64E4">
        <w:rPr>
          <w:sz w:val="24"/>
          <w:szCs w:val="24"/>
          <w:lang w:val="uk-UA"/>
        </w:rPr>
        <w:t>з</w:t>
      </w:r>
      <w:r w:rsidRPr="00FF64E4">
        <w:rPr>
          <w:w w:val="99"/>
          <w:sz w:val="24"/>
          <w:szCs w:val="24"/>
          <w:lang w:val="uk-UA"/>
        </w:rPr>
        <w:t xml:space="preserve"> </w:t>
      </w:r>
      <w:r w:rsidRPr="00FF64E4">
        <w:rPr>
          <w:sz w:val="24"/>
          <w:szCs w:val="24"/>
          <w:lang w:val="uk-UA"/>
        </w:rPr>
        <w:t>г</w:t>
      </w:r>
      <w:r w:rsidRPr="00FF64E4">
        <w:rPr>
          <w:spacing w:val="-6"/>
          <w:sz w:val="24"/>
          <w:szCs w:val="24"/>
          <w:lang w:val="uk-UA"/>
        </w:rPr>
        <w:t>і</w:t>
      </w:r>
      <w:r w:rsidRPr="00FF64E4">
        <w:rPr>
          <w:sz w:val="24"/>
          <w:szCs w:val="24"/>
          <w:lang w:val="uk-UA"/>
        </w:rPr>
        <w:t>дро</w:t>
      </w:r>
      <w:r w:rsidRPr="00FF64E4">
        <w:rPr>
          <w:spacing w:val="3"/>
          <w:sz w:val="24"/>
          <w:szCs w:val="24"/>
          <w:lang w:val="uk-UA"/>
        </w:rPr>
        <w:t>м</w:t>
      </w:r>
      <w:r w:rsidRPr="00FF64E4">
        <w:rPr>
          <w:sz w:val="24"/>
          <w:szCs w:val="24"/>
          <w:lang w:val="uk-UA"/>
        </w:rPr>
        <w:t>ете</w:t>
      </w:r>
      <w:r w:rsidRPr="00FF64E4">
        <w:rPr>
          <w:spacing w:val="5"/>
          <w:sz w:val="24"/>
          <w:szCs w:val="24"/>
          <w:lang w:val="uk-UA"/>
        </w:rPr>
        <w:t>о</w:t>
      </w:r>
      <w:r w:rsidRPr="00FF64E4">
        <w:rPr>
          <w:sz w:val="24"/>
          <w:szCs w:val="24"/>
          <w:lang w:val="uk-UA"/>
        </w:rPr>
        <w:t>роло</w:t>
      </w:r>
      <w:r w:rsidRPr="00FF64E4">
        <w:rPr>
          <w:spacing w:val="6"/>
          <w:sz w:val="24"/>
          <w:szCs w:val="24"/>
          <w:lang w:val="uk-UA"/>
        </w:rPr>
        <w:t>г</w:t>
      </w:r>
      <w:r w:rsidRPr="00FF64E4">
        <w:rPr>
          <w:sz w:val="24"/>
          <w:szCs w:val="24"/>
          <w:lang w:val="uk-UA"/>
        </w:rPr>
        <w:t>ії</w:t>
      </w:r>
      <w:r w:rsidRPr="00FF64E4">
        <w:rPr>
          <w:sz w:val="24"/>
          <w:szCs w:val="24"/>
        </w:rPr>
        <w:t xml:space="preserve"> </w:t>
      </w:r>
      <w:r w:rsidRPr="00FF64E4">
        <w:rPr>
          <w:sz w:val="24"/>
          <w:szCs w:val="24"/>
          <w:lang w:val="uk-UA"/>
        </w:rPr>
        <w:t xml:space="preserve">на МС Луцьк. За даними спостережень  рівень гама-фону по місту не перевищує  природного фону і становить  до 13 мкР/год. Радіаційне забруднення ґрунтів також не перевищує природного фону. </w:t>
      </w:r>
    </w:p>
    <w:p w:rsidR="004D3CC7" w:rsidRPr="00FF64E4" w:rsidRDefault="004D3CC7" w:rsidP="00FF64E4">
      <w:pPr>
        <w:pStyle w:val="Default"/>
        <w:ind w:firstLine="709"/>
        <w:jc w:val="both"/>
        <w:rPr>
          <w:color w:val="auto"/>
        </w:rPr>
      </w:pPr>
      <w:r w:rsidRPr="00FF64E4">
        <w:rPr>
          <w:color w:val="auto"/>
        </w:rPr>
        <w:t xml:space="preserve">Кількісні значення </w:t>
      </w:r>
      <w:r w:rsidRPr="00FF64E4">
        <w:rPr>
          <w:color w:val="auto"/>
          <w:vertAlign w:val="superscript"/>
        </w:rPr>
        <w:t>90</w:t>
      </w:r>
      <w:r w:rsidRPr="00FF64E4">
        <w:rPr>
          <w:color w:val="auto"/>
        </w:rPr>
        <w:t xml:space="preserve">Sr та </w:t>
      </w:r>
      <w:r w:rsidRPr="00FF64E4">
        <w:rPr>
          <w:color w:val="auto"/>
          <w:vertAlign w:val="superscript"/>
        </w:rPr>
        <w:t>137</w:t>
      </w:r>
      <w:r w:rsidRPr="00FF64E4">
        <w:rPr>
          <w:color w:val="auto"/>
        </w:rPr>
        <w:t>Cs у водах р.Стир, коливаються в допустимих межах.</w:t>
      </w:r>
    </w:p>
    <w:p w:rsidR="004D3CC7" w:rsidRPr="00FF64E4" w:rsidRDefault="004D3CC7" w:rsidP="00FF64E4">
      <w:pPr>
        <w:ind w:firstLine="709"/>
        <w:jc w:val="both"/>
        <w:rPr>
          <w:lang w:val="uk-UA"/>
        </w:rPr>
      </w:pPr>
      <w:r w:rsidRPr="00FF64E4">
        <w:rPr>
          <w:lang w:val="uk-UA"/>
        </w:rPr>
        <w:t>Тобто радіаційна обстановка в м. Луцьк та прилеглому регіоні стабільно нормативна.</w:t>
      </w:r>
    </w:p>
    <w:p w:rsidR="004D3CC7" w:rsidRDefault="004D3CC7" w:rsidP="004D3CC7">
      <w:pPr>
        <w:ind w:firstLine="709"/>
        <w:jc w:val="center"/>
        <w:rPr>
          <w:b/>
          <w:i/>
          <w:color w:val="0000FF"/>
          <w:sz w:val="26"/>
          <w:szCs w:val="26"/>
          <w:lang w:val="uk-UA"/>
        </w:rPr>
      </w:pPr>
    </w:p>
    <w:p w:rsidR="004D3CC7" w:rsidRPr="00FF64E4" w:rsidRDefault="004D3CC7" w:rsidP="004D3CC7">
      <w:pPr>
        <w:ind w:firstLine="709"/>
        <w:jc w:val="center"/>
        <w:rPr>
          <w:b/>
          <w:i/>
          <w:lang w:val="uk-UA"/>
        </w:rPr>
      </w:pPr>
      <w:r w:rsidRPr="00FF64E4">
        <w:rPr>
          <w:b/>
          <w:i/>
          <w:lang w:val="uk-UA"/>
        </w:rPr>
        <w:t>Електромагнітне випромінювання</w:t>
      </w:r>
    </w:p>
    <w:p w:rsidR="004D3CC7" w:rsidRPr="00FF64E4" w:rsidRDefault="004D3CC7" w:rsidP="00FF64E4">
      <w:pPr>
        <w:ind w:firstLine="709"/>
        <w:jc w:val="both"/>
        <w:rPr>
          <w:lang w:val="uk-UA"/>
        </w:rPr>
      </w:pPr>
      <w:r w:rsidRPr="00FF64E4">
        <w:rPr>
          <w:lang w:val="uk-UA"/>
        </w:rPr>
        <w:t xml:space="preserve">Джерелами електромагнітного випромінювання є трансформаторні підстанції, ЛЕП, радіо-, телекомунікаційні системи і електронні засоби зв’язку. </w:t>
      </w:r>
    </w:p>
    <w:p w:rsidR="004D3CC7" w:rsidRPr="00FF64E4" w:rsidRDefault="004D3CC7" w:rsidP="00FF64E4">
      <w:pPr>
        <w:ind w:firstLine="709"/>
        <w:jc w:val="both"/>
        <w:rPr>
          <w:lang w:val="uk-UA"/>
        </w:rPr>
      </w:pPr>
      <w:r w:rsidRPr="00FF64E4">
        <w:rPr>
          <w:lang w:val="uk-UA"/>
        </w:rPr>
        <w:t>Електромагнітне забруднення з підвищеним рівнем напруження електромагнітного поля в місті має локальний прояв в районі розташування крупних трансформаторних електропідстанцій ПС „Луцьк-Північна-</w:t>
      </w:r>
      <w:smartTag w:uri="urn:schemas-microsoft-com:office:smarttags" w:element="metricconverter">
        <w:smartTagPr>
          <w:attr w:name="ProductID" w:val="330”"/>
        </w:smartTagPr>
        <w:r w:rsidRPr="00FF64E4">
          <w:rPr>
            <w:lang w:val="uk-UA"/>
          </w:rPr>
          <w:t>330”</w:t>
        </w:r>
      </w:smartTag>
      <w:r w:rsidRPr="00FF64E4">
        <w:rPr>
          <w:lang w:val="uk-UA"/>
        </w:rPr>
        <w:t xml:space="preserve"> та ПС „Луцьк-Південна-</w:t>
      </w:r>
      <w:smartTag w:uri="urn:schemas-microsoft-com:office:smarttags" w:element="metricconverter">
        <w:smartTagPr>
          <w:attr w:name="ProductID" w:val="220”"/>
        </w:smartTagPr>
        <w:r w:rsidRPr="00FF64E4">
          <w:rPr>
            <w:lang w:val="uk-UA"/>
          </w:rPr>
          <w:t>220”</w:t>
        </w:r>
      </w:smartTag>
      <w:r w:rsidRPr="00FF64E4">
        <w:rPr>
          <w:lang w:val="uk-UA"/>
        </w:rPr>
        <w:t xml:space="preserve"> (південний та північний промрайони), а також ПЛ – 330 кВ та ПЛ – 220 кВ, які регламентуються охоронними зонами відповідно – </w:t>
      </w:r>
      <w:smartTag w:uri="urn:schemas-microsoft-com:office:smarttags" w:element="metricconverter">
        <w:smartTagPr>
          <w:attr w:name="ProductID" w:val="30 м"/>
        </w:smartTagPr>
        <w:r w:rsidRPr="00FF64E4">
          <w:rPr>
            <w:lang w:val="uk-UA"/>
          </w:rPr>
          <w:t>30 м</w:t>
        </w:r>
      </w:smartTag>
      <w:r w:rsidRPr="00FF64E4">
        <w:rPr>
          <w:lang w:val="uk-UA"/>
        </w:rPr>
        <w:t xml:space="preserve"> і </w:t>
      </w:r>
      <w:smartTag w:uri="urn:schemas-microsoft-com:office:smarttags" w:element="metricconverter">
        <w:smartTagPr>
          <w:attr w:name="ProductID" w:val="25 м"/>
        </w:smartTagPr>
        <w:r w:rsidRPr="00FF64E4">
          <w:rPr>
            <w:lang w:val="uk-UA"/>
          </w:rPr>
          <w:t>25 м</w:t>
        </w:r>
      </w:smartTag>
      <w:r w:rsidRPr="00FF64E4">
        <w:rPr>
          <w:lang w:val="uk-UA"/>
        </w:rPr>
        <w:t xml:space="preserve"> (згідно ДБН Б.2.2-12:2019), оскільки  частково проходять по житловій забудові.  Розміщення житлової забудови на проектних площадках  виконано з урахуванням технічних коридорів і охоронних зон від існуючих ПЛ  330-220-110-35кВ (відповідно - 30м, 25м, 20м, 15м).</w:t>
      </w:r>
    </w:p>
    <w:p w:rsidR="004D3CC7" w:rsidRPr="00FF64E4" w:rsidRDefault="004D3CC7" w:rsidP="00FF64E4">
      <w:pPr>
        <w:ind w:firstLine="709"/>
        <w:jc w:val="both"/>
        <w:rPr>
          <w:lang w:val="uk-UA"/>
        </w:rPr>
      </w:pPr>
      <w:r w:rsidRPr="00FF64E4">
        <w:rPr>
          <w:lang w:val="uk-UA"/>
        </w:rPr>
        <w:t>Місця розташування електронних засобів зв’язку узгоджені санітарними службами міста і не потребують встановлення санітарно-захисних зон. За даними санітарних служб фактичні рівні їх електромагнітних полів не перевищують гранично-допустимих. СЗЗ до житлової забудови витримані (згідно виданих паспортів). Дозвіл на установку базових станцій мобільного зв’язку надає Український державний центр радіочастот на підставі  заявки оператора  зв’язку, що здійснює свою діяльність відповідно ліцензії Національної комісії з питань зв’язку України.</w:t>
      </w:r>
    </w:p>
    <w:p w:rsidR="004D3CC7" w:rsidRPr="00FF64E4" w:rsidRDefault="004D3CC7" w:rsidP="00FF64E4">
      <w:pPr>
        <w:ind w:firstLine="709"/>
        <w:jc w:val="both"/>
        <w:rPr>
          <w:lang w:val="uk-UA"/>
        </w:rPr>
      </w:pPr>
      <w:r w:rsidRPr="00FF64E4">
        <w:rPr>
          <w:lang w:val="uk-UA"/>
        </w:rPr>
        <w:t xml:space="preserve">За даними санітарних служб на даному етапі в місті не зафіксовано перевищень електромагнітного фону, перспективи для розширення потужності базових станцій немає. Таким чином, електромагнітне випромінювання для функціонально-планувальної організації території міста практично не є обмежувальним санітарно-гігієнічним фактором. </w:t>
      </w:r>
    </w:p>
    <w:p w:rsidR="004D3CC7" w:rsidRPr="00783F1E" w:rsidRDefault="004D3CC7" w:rsidP="00FF64E4">
      <w:pPr>
        <w:ind w:firstLine="709"/>
        <w:jc w:val="both"/>
        <w:rPr>
          <w:lang w:val="uk-UA"/>
        </w:rPr>
      </w:pPr>
      <w:r w:rsidRPr="00783F1E">
        <w:rPr>
          <w:lang w:val="uk-UA"/>
        </w:rPr>
        <w:t xml:space="preserve">Обов’язковим є моніторинг електромагнітних полів вищезгаданих об’єктів. </w:t>
      </w:r>
    </w:p>
    <w:p w:rsidR="004D3CC7" w:rsidRPr="00FF64E4" w:rsidRDefault="004D3CC7" w:rsidP="00FF64E4">
      <w:pPr>
        <w:ind w:firstLine="709"/>
        <w:jc w:val="both"/>
        <w:rPr>
          <w:lang w:val="uk-UA"/>
        </w:rPr>
      </w:pPr>
      <w:r w:rsidRPr="00783F1E">
        <w:rPr>
          <w:lang w:val="uk-UA"/>
        </w:rPr>
        <w:t xml:space="preserve">Згідно ДСНіП № 239-96 зі змінами (Наказ Міністерства охорони здоров'я </w:t>
      </w:r>
      <w:hyperlink r:id="rId14" w:tgtFrame="_blank" w:history="1">
        <w:r w:rsidRPr="00783F1E">
          <w:rPr>
            <w:rStyle w:val="a5"/>
            <w:color w:val="auto"/>
            <w:u w:val="none"/>
            <w:lang w:val="uk-UA"/>
          </w:rPr>
          <w:t>№ 266 від 13.03.2017</w:t>
        </w:r>
      </w:hyperlink>
      <w:r w:rsidRPr="00783F1E">
        <w:rPr>
          <w:lang w:val="uk-UA"/>
        </w:rPr>
        <w:t xml:space="preserve">) - </w:t>
      </w:r>
      <w:r w:rsidRPr="00783F1E">
        <w:rPr>
          <w:shd w:val="clear" w:color="auto" w:fill="FFFFFF"/>
          <w:lang w:val="uk-UA"/>
        </w:rPr>
        <w:t xml:space="preserve">встановлення фактів дотримання граничнодопустимих рівнів ЕМП </w:t>
      </w:r>
      <w:r w:rsidRPr="00783F1E">
        <w:rPr>
          <w:shd w:val="clear" w:color="auto" w:fill="FFFFFF"/>
          <w:lang w:val="uk-UA"/>
        </w:rPr>
        <w:lastRenderedPageBreak/>
        <w:t>проводиться підприємствами, установами</w:t>
      </w:r>
      <w:r w:rsidRPr="00FF64E4">
        <w:rPr>
          <w:shd w:val="clear" w:color="auto" w:fill="FFFFFF"/>
          <w:lang w:val="uk-UA"/>
        </w:rPr>
        <w:t>, закладами, що уповноважені центральним органом виконавчої влади з питань охорони здоров’я.</w:t>
      </w:r>
    </w:p>
    <w:p w:rsidR="00F06F62" w:rsidRDefault="00F06F62" w:rsidP="00F06F62">
      <w:pPr>
        <w:jc w:val="center"/>
        <w:rPr>
          <w:b/>
          <w:i/>
          <w:lang w:val="uk-UA"/>
        </w:rPr>
      </w:pPr>
      <w:bookmarkStart w:id="25" w:name="_Toc22214265"/>
    </w:p>
    <w:p w:rsidR="004D3CC7" w:rsidRPr="00F06F62" w:rsidRDefault="004D3CC7" w:rsidP="00F06F62">
      <w:pPr>
        <w:jc w:val="center"/>
        <w:rPr>
          <w:b/>
          <w:i/>
          <w:sz w:val="28"/>
          <w:szCs w:val="28"/>
          <w:lang w:val="uk-UA"/>
        </w:rPr>
      </w:pPr>
      <w:r w:rsidRPr="00F06F62">
        <w:rPr>
          <w:b/>
          <w:i/>
          <w:sz w:val="28"/>
          <w:szCs w:val="28"/>
        </w:rPr>
        <w:t>Рослинний та тваринний світ, біорізноманіття, природно-заповідні обєкти, природоохоронні  ландшафти</w:t>
      </w:r>
      <w:bookmarkEnd w:id="25"/>
    </w:p>
    <w:p w:rsidR="004D3CC7" w:rsidRPr="00F06F62" w:rsidRDefault="004D3CC7" w:rsidP="00F06F62">
      <w:pPr>
        <w:ind w:firstLine="709"/>
        <w:jc w:val="both"/>
        <w:rPr>
          <w:lang w:val="uk-UA"/>
        </w:rPr>
      </w:pPr>
      <w:r w:rsidRPr="00F06F62">
        <w:rPr>
          <w:lang w:val="uk-UA"/>
        </w:rPr>
        <w:t xml:space="preserve">На даному етапі </w:t>
      </w:r>
      <w:r w:rsidRPr="00F06F62">
        <w:rPr>
          <w:u w:val="single"/>
          <w:lang w:val="uk-UA"/>
        </w:rPr>
        <w:t>рослинне біорізноманіття</w:t>
      </w:r>
      <w:r w:rsidRPr="00F06F62">
        <w:rPr>
          <w:lang w:val="uk-UA"/>
        </w:rPr>
        <w:t xml:space="preserve"> міста зосереджене переважно в зелених зонах загального користування (парки, сквери), розширення яких передбачено рішеннями г</w:t>
      </w:r>
      <w:r w:rsidRPr="00F06F62">
        <w:t>енеральн</w:t>
      </w:r>
      <w:r w:rsidRPr="00F06F62">
        <w:rPr>
          <w:lang w:val="uk-UA"/>
        </w:rPr>
        <w:t xml:space="preserve">ого </w:t>
      </w:r>
      <w:r w:rsidRPr="00F06F62">
        <w:t>план</w:t>
      </w:r>
      <w:r w:rsidRPr="00F06F62">
        <w:rPr>
          <w:lang w:val="uk-UA"/>
        </w:rPr>
        <w:t xml:space="preserve">у. </w:t>
      </w:r>
    </w:p>
    <w:p w:rsidR="004D3CC7" w:rsidRPr="00F06F62" w:rsidRDefault="004D3CC7" w:rsidP="00F06F62">
      <w:pPr>
        <w:ind w:firstLine="709"/>
        <w:jc w:val="both"/>
        <w:rPr>
          <w:lang w:val="uk-UA"/>
        </w:rPr>
      </w:pPr>
      <w:r w:rsidRPr="00F06F62">
        <w:rPr>
          <w:lang w:val="uk-UA"/>
        </w:rPr>
        <w:t>Формування раціональної і достатньої структури ландшафтно-композиційних та екологічних зон рослинного біорізноманіття сприятиме оздоровленню навколишнього середовища та умов проживання, підвищенню рівня його екологічної стійкості до техногенних навантажень.</w:t>
      </w:r>
    </w:p>
    <w:p w:rsidR="004D3CC7" w:rsidRPr="00F06F62" w:rsidRDefault="004D3CC7" w:rsidP="00F06F62">
      <w:pPr>
        <w:ind w:firstLine="709"/>
        <w:jc w:val="both"/>
        <w:rPr>
          <w:lang w:val="uk-UA"/>
        </w:rPr>
      </w:pPr>
      <w:r w:rsidRPr="00F06F62">
        <w:rPr>
          <w:lang w:val="uk-UA"/>
        </w:rPr>
        <w:t>Зелені насадження, зазнаючи техногенних впливів, потребують більш ретельного санітарного догляду та оздоровлення.</w:t>
      </w:r>
    </w:p>
    <w:p w:rsidR="004D3CC7" w:rsidRPr="00F06F62" w:rsidRDefault="004D3CC7" w:rsidP="00F06F62">
      <w:pPr>
        <w:ind w:firstLine="709"/>
        <w:jc w:val="both"/>
        <w:rPr>
          <w:lang w:val="uk-UA"/>
        </w:rPr>
      </w:pPr>
      <w:r w:rsidRPr="00F06F62">
        <w:rPr>
          <w:lang w:val="uk-UA"/>
        </w:rPr>
        <w:t xml:space="preserve"> </w:t>
      </w:r>
    </w:p>
    <w:p w:rsidR="004D3CC7" w:rsidRPr="00F06F62" w:rsidRDefault="004D3CC7" w:rsidP="00F06F62">
      <w:pPr>
        <w:ind w:firstLine="709"/>
        <w:jc w:val="both"/>
      </w:pPr>
      <w:r w:rsidRPr="00F06F62">
        <w:rPr>
          <w:u w:val="single"/>
        </w:rPr>
        <w:t>Тваринний світ</w:t>
      </w:r>
      <w:r w:rsidRPr="00F06F62">
        <w:rPr>
          <w:b/>
        </w:rPr>
        <w:t xml:space="preserve"> </w:t>
      </w:r>
      <w:r w:rsidRPr="00F06F62">
        <w:t xml:space="preserve">в межах міста представлений типовими видами, що характерні для більшості населених пунктів. Як правило – це свійські тварини та птиці домашніх господарств. Об’єктів культурно-пізнавального утримання тварин (на зразок зоопарку) в місті немає. </w:t>
      </w:r>
    </w:p>
    <w:p w:rsidR="004D3CC7" w:rsidRPr="00F06F62" w:rsidRDefault="004D3CC7" w:rsidP="00F06F62">
      <w:pPr>
        <w:ind w:firstLine="709"/>
        <w:jc w:val="both"/>
        <w:rPr>
          <w:rFonts w:ascii="Calibri" w:hAnsi="Calibri" w:cs="Calibri"/>
          <w:lang w:val="uk-UA"/>
        </w:rPr>
      </w:pPr>
      <w:r w:rsidRPr="00F06F62">
        <w:t>Для забезпечення задовільного санітарно-гігієнічного стану тварин та унеможливлення виникнення епідемічних ситуацій в місті функціонує ветлікарня</w:t>
      </w:r>
      <w:r w:rsidRPr="00F06F62">
        <w:rPr>
          <w:lang w:val="uk-UA"/>
        </w:rPr>
        <w:t xml:space="preserve">. </w:t>
      </w:r>
    </w:p>
    <w:p w:rsidR="004D3CC7" w:rsidRPr="00F06F62" w:rsidRDefault="004D3CC7" w:rsidP="00F06F62">
      <w:pPr>
        <w:ind w:firstLine="709"/>
        <w:jc w:val="both"/>
        <w:rPr>
          <w:lang w:eastAsia="uk-UA"/>
        </w:rPr>
      </w:pPr>
      <w:r w:rsidRPr="00F06F62">
        <w:rPr>
          <w:lang w:eastAsia="uk-UA"/>
        </w:rPr>
        <w:t xml:space="preserve">На території міста </w:t>
      </w:r>
      <w:r w:rsidRPr="00F06F62">
        <w:rPr>
          <w:lang w:val="uk-UA" w:eastAsia="uk-UA"/>
        </w:rPr>
        <w:t xml:space="preserve">генпланом </w:t>
      </w:r>
      <w:r w:rsidRPr="00F06F62">
        <w:rPr>
          <w:lang w:eastAsia="uk-UA"/>
        </w:rPr>
        <w:t xml:space="preserve">передбачено </w:t>
      </w:r>
      <w:r w:rsidRPr="00F06F62">
        <w:t xml:space="preserve">створення стерилізаційного пункту з вольєрами для тимчасового перебування та притулку для тварин. Для знешкодження та утилізації </w:t>
      </w:r>
      <w:r w:rsidRPr="00F06F62">
        <w:rPr>
          <w:lang w:eastAsia="uk-UA"/>
        </w:rPr>
        <w:t>трупів домашніх та безпритульних тварин передбачено</w:t>
      </w:r>
      <w:r w:rsidRPr="00F06F62">
        <w:t xml:space="preserve"> створення крематорію для тварин і кладовищ для захоронення їх  лише після кремації.</w:t>
      </w:r>
    </w:p>
    <w:p w:rsidR="004D3CC7" w:rsidRPr="00F06F62" w:rsidRDefault="004D3CC7" w:rsidP="00F06F62">
      <w:pPr>
        <w:ind w:firstLine="709"/>
        <w:jc w:val="both"/>
        <w:rPr>
          <w:b/>
          <w:i/>
        </w:rPr>
      </w:pPr>
    </w:p>
    <w:p w:rsidR="004D3CC7" w:rsidRPr="00F06F62" w:rsidRDefault="004D3CC7" w:rsidP="00390374">
      <w:pPr>
        <w:rPr>
          <w:b/>
          <w:i/>
          <w:lang w:val="uk-UA"/>
        </w:rPr>
      </w:pPr>
      <w:r w:rsidRPr="00F06F62">
        <w:rPr>
          <w:b/>
          <w:i/>
          <w:lang w:val="uk-UA"/>
        </w:rPr>
        <w:t>Природно-заповідний фон</w:t>
      </w:r>
      <w:r w:rsidR="00390374">
        <w:rPr>
          <w:b/>
          <w:i/>
          <w:lang w:val="uk-UA"/>
        </w:rPr>
        <w:t>д</w:t>
      </w:r>
      <w:r w:rsidRPr="00F06F62">
        <w:rPr>
          <w:b/>
          <w:i/>
          <w:lang w:val="uk-UA"/>
        </w:rPr>
        <w:t xml:space="preserve">. </w:t>
      </w:r>
      <w:r w:rsidRPr="00F06F62">
        <w:rPr>
          <w:lang w:val="uk-UA"/>
        </w:rPr>
        <w:t xml:space="preserve">Загальна площа об’єктів природно-заповідного фонду в місті становить біля </w:t>
      </w:r>
      <w:smartTag w:uri="urn:schemas-microsoft-com:office:smarttags" w:element="metricconverter">
        <w:smartTagPr>
          <w:attr w:name="ProductID" w:val="84.93 га"/>
        </w:smartTagPr>
        <w:r w:rsidRPr="00F06F62">
          <w:rPr>
            <w:lang w:val="uk-UA"/>
          </w:rPr>
          <w:t>84.93 га</w:t>
        </w:r>
      </w:smartTag>
      <w:r w:rsidRPr="00F06F62">
        <w:rPr>
          <w:lang w:val="uk-UA"/>
        </w:rPr>
        <w:t>, що забезпечує  рівень заповідності території міста  біля 2.0%.</w:t>
      </w:r>
    </w:p>
    <w:p w:rsidR="004D3CC7" w:rsidRPr="00F06F62" w:rsidRDefault="004D3CC7" w:rsidP="00F06F62">
      <w:pPr>
        <w:ind w:firstLine="709"/>
        <w:jc w:val="both"/>
        <w:rPr>
          <w:lang w:val="uk-UA"/>
        </w:rPr>
      </w:pPr>
      <w:r w:rsidRPr="00F06F62">
        <w:rPr>
          <w:lang w:val="uk-UA"/>
        </w:rPr>
        <w:t>В межах міста знаходиться 1 об’єкт природно-заповідного фонду загальнодержавного значення та 7 об’єктів/ділянок місцевого значення, в тому числі 2 поодинокі дерева. Нижче наведена їх характеристика згідно даних міської ради (відділ екології).</w:t>
      </w:r>
    </w:p>
    <w:p w:rsidR="004D3CC7" w:rsidRPr="00612AB4" w:rsidRDefault="004D3CC7" w:rsidP="004D3CC7">
      <w:pPr>
        <w:ind w:right="-284"/>
        <w:jc w:val="center"/>
        <w:rPr>
          <w:i/>
          <w:color w:val="0000FF"/>
          <w:lang w:val="uk-UA"/>
        </w:rPr>
      </w:pPr>
      <w:r w:rsidRPr="00612AB4">
        <w:rPr>
          <w:i/>
          <w:color w:val="0000FF"/>
          <w:lang w:val="uk-UA"/>
        </w:rPr>
        <w:t xml:space="preserve">                                                                                                                 </w:t>
      </w:r>
      <w:r w:rsidR="00F06F62" w:rsidRPr="004D4239">
        <w:rPr>
          <w:lang w:val="uk-UA"/>
        </w:rPr>
        <w:t>Таблиця</w:t>
      </w:r>
      <w:r w:rsidR="00F06F62">
        <w:rPr>
          <w:lang w:val="uk-UA"/>
        </w:rPr>
        <w:t xml:space="preserve"> 2.1.2.12</w:t>
      </w:r>
    </w:p>
    <w:p w:rsidR="004D3CC7" w:rsidRPr="001347AA" w:rsidRDefault="004D3CC7" w:rsidP="004D3CC7">
      <w:pPr>
        <w:rPr>
          <w:b/>
          <w:i/>
          <w:color w:val="0000FF"/>
          <w:lang w:val="uk-UA"/>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1882"/>
        <w:gridCol w:w="1417"/>
        <w:gridCol w:w="1276"/>
        <w:gridCol w:w="1843"/>
        <w:gridCol w:w="1701"/>
        <w:gridCol w:w="1946"/>
      </w:tblGrid>
      <w:tr w:rsidR="004D3CC7" w:rsidRPr="001347AA" w:rsidTr="0068190E">
        <w:tc>
          <w:tcPr>
            <w:tcW w:w="284" w:type="dxa"/>
          </w:tcPr>
          <w:p w:rsidR="004D3CC7" w:rsidRPr="00F06F62" w:rsidRDefault="004D3CC7" w:rsidP="00FA17E3">
            <w:pPr>
              <w:jc w:val="center"/>
              <w:rPr>
                <w:i/>
                <w:lang w:val="uk-UA"/>
              </w:rPr>
            </w:pPr>
            <w:r w:rsidRPr="00F06F62">
              <w:rPr>
                <w:i/>
                <w:lang w:val="uk-UA"/>
              </w:rPr>
              <w:t>№ п/п</w:t>
            </w:r>
          </w:p>
        </w:tc>
        <w:tc>
          <w:tcPr>
            <w:tcW w:w="1882" w:type="dxa"/>
          </w:tcPr>
          <w:p w:rsidR="004D3CC7" w:rsidRPr="00F06F62" w:rsidRDefault="004D3CC7" w:rsidP="00FA17E3">
            <w:pPr>
              <w:jc w:val="center"/>
              <w:rPr>
                <w:i/>
                <w:lang w:val="uk-UA"/>
              </w:rPr>
            </w:pPr>
            <w:r w:rsidRPr="00F06F62">
              <w:rPr>
                <w:i/>
                <w:lang w:val="uk-UA"/>
              </w:rPr>
              <w:t>Назва об’єкта, категорія</w:t>
            </w:r>
          </w:p>
        </w:tc>
        <w:tc>
          <w:tcPr>
            <w:tcW w:w="1417" w:type="dxa"/>
          </w:tcPr>
          <w:p w:rsidR="004D3CC7" w:rsidRPr="00F06F62" w:rsidRDefault="004D3CC7" w:rsidP="00FA17E3">
            <w:pPr>
              <w:jc w:val="center"/>
              <w:rPr>
                <w:i/>
                <w:lang w:val="uk-UA"/>
              </w:rPr>
            </w:pPr>
            <w:r w:rsidRPr="00F06F62">
              <w:rPr>
                <w:i/>
                <w:lang w:val="uk-UA"/>
              </w:rPr>
              <w:t>Тип</w:t>
            </w:r>
          </w:p>
        </w:tc>
        <w:tc>
          <w:tcPr>
            <w:tcW w:w="1276" w:type="dxa"/>
          </w:tcPr>
          <w:p w:rsidR="004D3CC7" w:rsidRPr="00F06F62" w:rsidRDefault="004D3CC7" w:rsidP="00FA17E3">
            <w:pPr>
              <w:jc w:val="center"/>
              <w:rPr>
                <w:i/>
                <w:lang w:val="uk-UA"/>
              </w:rPr>
            </w:pPr>
            <w:r w:rsidRPr="00F06F62">
              <w:rPr>
                <w:i/>
                <w:lang w:val="uk-UA"/>
              </w:rPr>
              <w:t>Площа, га</w:t>
            </w:r>
          </w:p>
        </w:tc>
        <w:tc>
          <w:tcPr>
            <w:tcW w:w="1843" w:type="dxa"/>
          </w:tcPr>
          <w:p w:rsidR="004D3CC7" w:rsidRPr="00F06F62" w:rsidRDefault="004D3CC7" w:rsidP="00FA17E3">
            <w:pPr>
              <w:jc w:val="center"/>
              <w:rPr>
                <w:i/>
                <w:lang w:val="uk-UA"/>
              </w:rPr>
            </w:pPr>
            <w:r w:rsidRPr="00F06F62">
              <w:rPr>
                <w:i/>
                <w:lang w:val="uk-UA"/>
              </w:rPr>
              <w:t xml:space="preserve">Адміністративне розташування та місцезнаходження об’єкта </w:t>
            </w:r>
          </w:p>
        </w:tc>
        <w:tc>
          <w:tcPr>
            <w:tcW w:w="1701" w:type="dxa"/>
          </w:tcPr>
          <w:p w:rsidR="004D3CC7" w:rsidRPr="00F06F62" w:rsidRDefault="004D3CC7" w:rsidP="00FA17E3">
            <w:pPr>
              <w:jc w:val="center"/>
              <w:rPr>
                <w:i/>
                <w:lang w:val="uk-UA"/>
              </w:rPr>
            </w:pPr>
            <w:r w:rsidRPr="00F06F62">
              <w:rPr>
                <w:i/>
              </w:rPr>
              <w:t>Назва</w:t>
            </w:r>
          </w:p>
          <w:p w:rsidR="004D3CC7" w:rsidRPr="00F06F62" w:rsidRDefault="004D3CC7" w:rsidP="00FA17E3">
            <w:pPr>
              <w:rPr>
                <w:i/>
                <w:lang w:val="uk-UA"/>
              </w:rPr>
            </w:pPr>
            <w:r w:rsidRPr="00F06F62">
              <w:rPr>
                <w:i/>
              </w:rPr>
              <w:t>організації</w:t>
            </w:r>
          </w:p>
          <w:p w:rsidR="004D3CC7" w:rsidRPr="00F06F62" w:rsidRDefault="004D3CC7" w:rsidP="00FA17E3">
            <w:pPr>
              <w:rPr>
                <w:i/>
              </w:rPr>
            </w:pPr>
            <w:r w:rsidRPr="00F06F62">
              <w:rPr>
                <w:i/>
                <w:lang w:val="uk-UA"/>
              </w:rPr>
              <w:t>/</w:t>
            </w:r>
            <w:r w:rsidRPr="00F06F62">
              <w:rPr>
                <w:i/>
              </w:rPr>
              <w:t xml:space="preserve">землевласника, у віданні якого знаходиться об’єкт ПЗФ </w:t>
            </w:r>
          </w:p>
        </w:tc>
        <w:tc>
          <w:tcPr>
            <w:tcW w:w="1946" w:type="dxa"/>
          </w:tcPr>
          <w:p w:rsidR="004D3CC7" w:rsidRPr="00F06F62" w:rsidRDefault="004D3CC7" w:rsidP="00FA17E3">
            <w:pPr>
              <w:jc w:val="center"/>
              <w:rPr>
                <w:i/>
                <w:lang w:val="uk-UA"/>
              </w:rPr>
            </w:pPr>
            <w:r w:rsidRPr="00F06F62">
              <w:rPr>
                <w:i/>
                <w:lang w:val="uk-UA"/>
              </w:rPr>
              <w:t xml:space="preserve">Дата та номер документу про затвердження меж </w:t>
            </w:r>
          </w:p>
          <w:p w:rsidR="004D3CC7" w:rsidRPr="00F06F62" w:rsidRDefault="004D3CC7" w:rsidP="00FA17E3">
            <w:pPr>
              <w:jc w:val="center"/>
              <w:rPr>
                <w:i/>
              </w:rPr>
            </w:pPr>
            <w:r w:rsidRPr="00F06F62">
              <w:rPr>
                <w:i/>
              </w:rPr>
              <w:t>об’єкт</w:t>
            </w:r>
            <w:r w:rsidRPr="00F06F62">
              <w:rPr>
                <w:i/>
                <w:lang w:val="uk-UA"/>
              </w:rPr>
              <w:t>а</w:t>
            </w:r>
            <w:r w:rsidRPr="00F06F62">
              <w:rPr>
                <w:i/>
              </w:rPr>
              <w:t xml:space="preserve"> ПЗФ</w:t>
            </w:r>
          </w:p>
        </w:tc>
      </w:tr>
      <w:tr w:rsidR="004D3CC7" w:rsidRPr="001347AA" w:rsidTr="0068190E">
        <w:tc>
          <w:tcPr>
            <w:tcW w:w="10349" w:type="dxa"/>
            <w:gridSpan w:val="7"/>
          </w:tcPr>
          <w:p w:rsidR="004D3CC7" w:rsidRPr="00F06F62" w:rsidRDefault="004D3CC7" w:rsidP="00FA17E3">
            <w:pPr>
              <w:jc w:val="center"/>
              <w:rPr>
                <w:b/>
                <w:i/>
              </w:rPr>
            </w:pPr>
            <w:r w:rsidRPr="00F06F62">
              <w:rPr>
                <w:b/>
                <w:i/>
              </w:rPr>
              <w:t xml:space="preserve">Загальнодержавного значення </w:t>
            </w:r>
          </w:p>
        </w:tc>
      </w:tr>
      <w:tr w:rsidR="004D3CC7" w:rsidRPr="001347AA" w:rsidTr="0068190E">
        <w:tc>
          <w:tcPr>
            <w:tcW w:w="284" w:type="dxa"/>
          </w:tcPr>
          <w:p w:rsidR="004D3CC7" w:rsidRPr="00F06F62" w:rsidRDefault="004D3CC7" w:rsidP="00FA17E3">
            <w:pPr>
              <w:jc w:val="right"/>
            </w:pPr>
            <w:r w:rsidRPr="00F06F62">
              <w:t>1</w:t>
            </w:r>
          </w:p>
          <w:p w:rsidR="004D3CC7" w:rsidRPr="00F06F62" w:rsidRDefault="004D3CC7" w:rsidP="00FA17E3">
            <w:pPr>
              <w:jc w:val="right"/>
            </w:pPr>
          </w:p>
        </w:tc>
        <w:tc>
          <w:tcPr>
            <w:tcW w:w="1882" w:type="dxa"/>
          </w:tcPr>
          <w:p w:rsidR="004D3CC7" w:rsidRPr="00F06F62" w:rsidRDefault="004D3CC7" w:rsidP="00FA17E3">
            <w:r w:rsidRPr="00F06F62">
              <w:t>Луцький ботанічний сад</w:t>
            </w:r>
          </w:p>
        </w:tc>
        <w:tc>
          <w:tcPr>
            <w:tcW w:w="1417" w:type="dxa"/>
          </w:tcPr>
          <w:p w:rsidR="004D3CC7" w:rsidRPr="00F06F62" w:rsidRDefault="004D3CC7" w:rsidP="00FA17E3">
            <w:pPr>
              <w:rPr>
                <w:lang w:val="uk-UA"/>
              </w:rPr>
            </w:pPr>
            <w:r w:rsidRPr="00F06F62">
              <w:rPr>
                <w:lang w:val="uk-UA"/>
              </w:rPr>
              <w:t>ботсад</w:t>
            </w:r>
          </w:p>
        </w:tc>
        <w:tc>
          <w:tcPr>
            <w:tcW w:w="1276" w:type="dxa"/>
          </w:tcPr>
          <w:p w:rsidR="004D3CC7" w:rsidRPr="00F06F62" w:rsidRDefault="004D3CC7" w:rsidP="00FA17E3">
            <w:pPr>
              <w:jc w:val="right"/>
              <w:rPr>
                <w:lang w:val="uk-UA"/>
              </w:rPr>
            </w:pPr>
            <w:r w:rsidRPr="00F06F62">
              <w:rPr>
                <w:lang w:val="uk-UA"/>
              </w:rPr>
              <w:t>10.0</w:t>
            </w:r>
          </w:p>
        </w:tc>
        <w:tc>
          <w:tcPr>
            <w:tcW w:w="1843" w:type="dxa"/>
          </w:tcPr>
          <w:p w:rsidR="004D3CC7" w:rsidRPr="00F06F62" w:rsidRDefault="004D3CC7" w:rsidP="00FA17E3">
            <w:r w:rsidRPr="00F06F62">
              <w:t>м. Луцьк, вул. К.Савура</w:t>
            </w:r>
          </w:p>
        </w:tc>
        <w:tc>
          <w:tcPr>
            <w:tcW w:w="1701" w:type="dxa"/>
          </w:tcPr>
          <w:p w:rsidR="004D3CC7" w:rsidRPr="00F06F62" w:rsidRDefault="004D3CC7" w:rsidP="00FA17E3">
            <w:r w:rsidRPr="00F06F62">
              <w:t>Волинський державний університет</w:t>
            </w:r>
          </w:p>
        </w:tc>
        <w:tc>
          <w:tcPr>
            <w:tcW w:w="1946" w:type="dxa"/>
          </w:tcPr>
          <w:p w:rsidR="004D3CC7" w:rsidRPr="00F06F62" w:rsidRDefault="004D3CC7" w:rsidP="00FA17E3">
            <w:pPr>
              <w:jc w:val="center"/>
              <w:rPr>
                <w:lang w:val="uk-UA"/>
              </w:rPr>
            </w:pPr>
            <w:r w:rsidRPr="00F06F62">
              <w:rPr>
                <w:lang w:val="uk-UA"/>
              </w:rPr>
              <w:t>-</w:t>
            </w:r>
          </w:p>
        </w:tc>
      </w:tr>
      <w:tr w:rsidR="004D3CC7" w:rsidRPr="001347AA" w:rsidTr="0068190E">
        <w:tc>
          <w:tcPr>
            <w:tcW w:w="10349" w:type="dxa"/>
            <w:gridSpan w:val="7"/>
          </w:tcPr>
          <w:p w:rsidR="004D3CC7" w:rsidRPr="00F06F62" w:rsidRDefault="004D3CC7" w:rsidP="00FA17E3">
            <w:pPr>
              <w:jc w:val="center"/>
            </w:pPr>
            <w:r w:rsidRPr="00F06F62">
              <w:rPr>
                <w:b/>
                <w:i/>
              </w:rPr>
              <w:t>Місцевого значення</w:t>
            </w:r>
          </w:p>
        </w:tc>
      </w:tr>
      <w:tr w:rsidR="004D3CC7" w:rsidRPr="001347AA" w:rsidTr="0068190E">
        <w:tc>
          <w:tcPr>
            <w:tcW w:w="284" w:type="dxa"/>
          </w:tcPr>
          <w:p w:rsidR="004D3CC7" w:rsidRPr="00F06F62" w:rsidRDefault="004D3CC7" w:rsidP="00FA17E3">
            <w:pPr>
              <w:jc w:val="right"/>
              <w:rPr>
                <w:lang w:val="en-US"/>
              </w:rPr>
            </w:pPr>
            <w:r w:rsidRPr="00F06F62">
              <w:rPr>
                <w:lang w:val="en-US"/>
              </w:rPr>
              <w:t>2</w:t>
            </w:r>
          </w:p>
        </w:tc>
        <w:tc>
          <w:tcPr>
            <w:tcW w:w="1882" w:type="dxa"/>
          </w:tcPr>
          <w:p w:rsidR="004D3CC7" w:rsidRPr="00F06F62" w:rsidRDefault="004D3CC7" w:rsidP="00FA17E3">
            <w:pPr>
              <w:rPr>
                <w:lang w:val="uk-UA"/>
              </w:rPr>
            </w:pPr>
            <w:r w:rsidRPr="00F06F62">
              <w:t>Заказник „Гнідавське болото”</w:t>
            </w:r>
          </w:p>
          <w:p w:rsidR="004D3CC7" w:rsidRPr="00F06F62" w:rsidRDefault="004D3CC7" w:rsidP="00FA17E3">
            <w:pPr>
              <w:rPr>
                <w:b/>
                <w:lang w:val="uk-UA"/>
              </w:rPr>
            </w:pPr>
          </w:p>
          <w:p w:rsidR="004D3CC7" w:rsidRPr="00F06F62" w:rsidRDefault="004D3CC7" w:rsidP="00FA17E3">
            <w:pPr>
              <w:rPr>
                <w:b/>
                <w:lang w:val="uk-UA"/>
              </w:rPr>
            </w:pPr>
          </w:p>
        </w:tc>
        <w:tc>
          <w:tcPr>
            <w:tcW w:w="1417" w:type="dxa"/>
          </w:tcPr>
          <w:p w:rsidR="004D3CC7" w:rsidRPr="00F06F62" w:rsidRDefault="004D3CC7" w:rsidP="00FA17E3">
            <w:pPr>
              <w:rPr>
                <w:lang w:val="uk-UA"/>
              </w:rPr>
            </w:pPr>
            <w:r w:rsidRPr="00F06F62">
              <w:t>загально-зоологіч</w:t>
            </w:r>
          </w:p>
          <w:p w:rsidR="004D3CC7" w:rsidRPr="00F06F62" w:rsidRDefault="004D3CC7" w:rsidP="00FA17E3">
            <w:r w:rsidRPr="00F06F62">
              <w:t>ний</w:t>
            </w:r>
          </w:p>
        </w:tc>
        <w:tc>
          <w:tcPr>
            <w:tcW w:w="1276" w:type="dxa"/>
          </w:tcPr>
          <w:p w:rsidR="004D3CC7" w:rsidRPr="00F06F62" w:rsidRDefault="004D3CC7" w:rsidP="00FA17E3">
            <w:pPr>
              <w:jc w:val="center"/>
              <w:rPr>
                <w:lang w:val="uk-UA"/>
              </w:rPr>
            </w:pPr>
            <w:r w:rsidRPr="00F06F62">
              <w:rPr>
                <w:lang w:val="uk-UA"/>
              </w:rPr>
              <w:t>17.58</w:t>
            </w:r>
          </w:p>
          <w:p w:rsidR="004D3CC7" w:rsidRPr="00F06F62" w:rsidRDefault="004D3CC7" w:rsidP="00FA17E3">
            <w:pPr>
              <w:jc w:val="center"/>
              <w:rPr>
                <w:u w:val="single"/>
                <w:lang w:val="uk-UA"/>
              </w:rPr>
            </w:pPr>
            <w:r w:rsidRPr="00F06F62">
              <w:rPr>
                <w:u w:val="single"/>
                <w:lang w:val="uk-UA"/>
              </w:rPr>
              <w:t>35.42</w:t>
            </w:r>
          </w:p>
          <w:p w:rsidR="004D3CC7" w:rsidRPr="00F06F62" w:rsidRDefault="004D3CC7" w:rsidP="00FA17E3">
            <w:pPr>
              <w:jc w:val="center"/>
              <w:rPr>
                <w:lang w:val="uk-UA"/>
              </w:rPr>
            </w:pPr>
            <w:r w:rsidRPr="00F06F62">
              <w:rPr>
                <w:lang w:val="uk-UA"/>
              </w:rPr>
              <w:t>53.00</w:t>
            </w:r>
          </w:p>
        </w:tc>
        <w:tc>
          <w:tcPr>
            <w:tcW w:w="1843" w:type="dxa"/>
          </w:tcPr>
          <w:p w:rsidR="004D3CC7" w:rsidRPr="00F06F62" w:rsidRDefault="004D3CC7" w:rsidP="00FA17E3">
            <w:pPr>
              <w:rPr>
                <w:lang w:val="uk-UA"/>
              </w:rPr>
            </w:pPr>
            <w:r w:rsidRPr="00F06F62">
              <w:rPr>
                <w:lang w:val="uk-UA"/>
              </w:rPr>
              <w:t xml:space="preserve">м </w:t>
            </w:r>
            <w:r w:rsidRPr="00F06F62">
              <w:t>Луцьк</w:t>
            </w:r>
            <w:r w:rsidRPr="00F06F62">
              <w:rPr>
                <w:lang w:val="uk-UA"/>
              </w:rPr>
              <w:t xml:space="preserve"> </w:t>
            </w:r>
          </w:p>
        </w:tc>
        <w:tc>
          <w:tcPr>
            <w:tcW w:w="1701" w:type="dxa"/>
          </w:tcPr>
          <w:p w:rsidR="004D3CC7" w:rsidRPr="00F06F62" w:rsidRDefault="004D3CC7" w:rsidP="00FA17E3">
            <w:r w:rsidRPr="00F06F62">
              <w:t xml:space="preserve">УЖКГ м.Луцька </w:t>
            </w:r>
          </w:p>
        </w:tc>
        <w:tc>
          <w:tcPr>
            <w:tcW w:w="1946" w:type="dxa"/>
          </w:tcPr>
          <w:p w:rsidR="004D3CC7" w:rsidRPr="00F06F62" w:rsidRDefault="004D3CC7" w:rsidP="00FA17E3">
            <w:pPr>
              <w:pStyle w:val="afff"/>
              <w:rPr>
                <w:rFonts w:cs="Times New Roman"/>
                <w:lang w:val="ru-RU"/>
              </w:rPr>
            </w:pPr>
            <w:r w:rsidRPr="00F06F62">
              <w:rPr>
                <w:rFonts w:cs="Times New Roman"/>
                <w:lang w:val="uk-UA"/>
              </w:rPr>
              <w:t>Ріш. м/ради 27.08.2015 № 77/33</w:t>
            </w:r>
          </w:p>
          <w:p w:rsidR="004D3CC7" w:rsidRPr="00F06F62" w:rsidRDefault="004D3CC7" w:rsidP="00FA17E3">
            <w:pPr>
              <w:rPr>
                <w:lang w:val="uk-UA"/>
              </w:rPr>
            </w:pPr>
            <w:r w:rsidRPr="00F06F62">
              <w:rPr>
                <w:lang w:val="uk-UA"/>
              </w:rPr>
              <w:t>27.08.2015 № 77/34</w:t>
            </w:r>
          </w:p>
          <w:p w:rsidR="004D3CC7" w:rsidRPr="00F06F62" w:rsidRDefault="004D3CC7" w:rsidP="00FA17E3">
            <w:pPr>
              <w:rPr>
                <w:lang w:val="uk-UA"/>
              </w:rPr>
            </w:pPr>
          </w:p>
        </w:tc>
      </w:tr>
      <w:tr w:rsidR="004D3CC7" w:rsidRPr="001347AA" w:rsidTr="0068190E">
        <w:tc>
          <w:tcPr>
            <w:tcW w:w="284" w:type="dxa"/>
          </w:tcPr>
          <w:p w:rsidR="004D3CC7" w:rsidRPr="00F06F62" w:rsidRDefault="004D3CC7" w:rsidP="00FA17E3">
            <w:pPr>
              <w:jc w:val="right"/>
              <w:rPr>
                <w:lang w:val="en-US"/>
              </w:rPr>
            </w:pPr>
            <w:r w:rsidRPr="00F06F62">
              <w:rPr>
                <w:lang w:val="en-US"/>
              </w:rPr>
              <w:lastRenderedPageBreak/>
              <w:t>3</w:t>
            </w:r>
          </w:p>
        </w:tc>
        <w:tc>
          <w:tcPr>
            <w:tcW w:w="1882" w:type="dxa"/>
          </w:tcPr>
          <w:p w:rsidR="004D3CC7" w:rsidRPr="00F06F62" w:rsidRDefault="004D3CC7" w:rsidP="00FA17E3">
            <w:pPr>
              <w:rPr>
                <w:lang w:val="uk-UA"/>
              </w:rPr>
            </w:pPr>
            <w:r w:rsidRPr="00F06F62">
              <w:t>Заказник „Пташиний гай”</w:t>
            </w:r>
          </w:p>
          <w:p w:rsidR="004D3CC7" w:rsidRPr="00F06F62" w:rsidRDefault="004D3CC7" w:rsidP="00FA17E3">
            <w:pPr>
              <w:rPr>
                <w:lang w:val="uk-UA"/>
              </w:rPr>
            </w:pPr>
          </w:p>
        </w:tc>
        <w:tc>
          <w:tcPr>
            <w:tcW w:w="1417" w:type="dxa"/>
          </w:tcPr>
          <w:p w:rsidR="004D3CC7" w:rsidRPr="00F06F62" w:rsidRDefault="004D3CC7" w:rsidP="00FA17E3">
            <w:pPr>
              <w:rPr>
                <w:lang w:val="uk-UA"/>
              </w:rPr>
            </w:pPr>
            <w:r w:rsidRPr="00F06F62">
              <w:rPr>
                <w:lang w:val="uk-UA"/>
              </w:rPr>
              <w:t>о</w:t>
            </w:r>
            <w:r w:rsidRPr="00F06F62">
              <w:t>рнітоло</w:t>
            </w:r>
          </w:p>
          <w:p w:rsidR="004D3CC7" w:rsidRPr="00F06F62" w:rsidRDefault="004D3CC7" w:rsidP="00FA17E3">
            <w:r w:rsidRPr="00F06F62">
              <w:t>гічний</w:t>
            </w:r>
          </w:p>
        </w:tc>
        <w:tc>
          <w:tcPr>
            <w:tcW w:w="1276" w:type="dxa"/>
          </w:tcPr>
          <w:p w:rsidR="004D3CC7" w:rsidRPr="00F06F62" w:rsidRDefault="004D3CC7" w:rsidP="00FA17E3">
            <w:pPr>
              <w:jc w:val="right"/>
            </w:pPr>
            <w:r w:rsidRPr="00F06F62">
              <w:t>10,00</w:t>
            </w:r>
          </w:p>
        </w:tc>
        <w:tc>
          <w:tcPr>
            <w:tcW w:w="1843" w:type="dxa"/>
          </w:tcPr>
          <w:p w:rsidR="004D3CC7" w:rsidRPr="00F06F62" w:rsidRDefault="004D3CC7" w:rsidP="00FA17E3">
            <w:r w:rsidRPr="00F06F62">
              <w:t>м. Луцьк</w:t>
            </w:r>
          </w:p>
        </w:tc>
        <w:tc>
          <w:tcPr>
            <w:tcW w:w="1701" w:type="dxa"/>
          </w:tcPr>
          <w:p w:rsidR="004D3CC7" w:rsidRPr="00F06F62" w:rsidRDefault="004D3CC7" w:rsidP="00FA17E3">
            <w:pPr>
              <w:rPr>
                <w:lang w:val="uk-UA"/>
              </w:rPr>
            </w:pPr>
            <w:r w:rsidRPr="00F06F62">
              <w:rPr>
                <w:lang w:val="uk-UA"/>
              </w:rPr>
              <w:t>- / -</w:t>
            </w:r>
          </w:p>
        </w:tc>
        <w:tc>
          <w:tcPr>
            <w:tcW w:w="1946" w:type="dxa"/>
          </w:tcPr>
          <w:p w:rsidR="004D3CC7" w:rsidRPr="00F06F62" w:rsidRDefault="004D3CC7" w:rsidP="00FA17E3">
            <w:pPr>
              <w:rPr>
                <w:lang w:val="uk-UA"/>
              </w:rPr>
            </w:pPr>
            <w:r w:rsidRPr="00F06F62">
              <w:rPr>
                <w:lang w:val="uk-UA"/>
              </w:rPr>
              <w:t>Ріш. м/ради 24.04.2013 № 40/107</w:t>
            </w:r>
          </w:p>
          <w:p w:rsidR="004D3CC7" w:rsidRPr="00F06F62" w:rsidRDefault="004D3CC7" w:rsidP="00FA17E3">
            <w:pPr>
              <w:rPr>
                <w:lang w:val="uk-UA"/>
              </w:rPr>
            </w:pPr>
          </w:p>
        </w:tc>
      </w:tr>
      <w:tr w:rsidR="004D3CC7" w:rsidRPr="001347AA" w:rsidTr="0068190E">
        <w:tc>
          <w:tcPr>
            <w:tcW w:w="284" w:type="dxa"/>
          </w:tcPr>
          <w:p w:rsidR="004D3CC7" w:rsidRPr="00F06F62" w:rsidRDefault="004D3CC7" w:rsidP="00FA17E3">
            <w:pPr>
              <w:jc w:val="right"/>
              <w:rPr>
                <w:lang w:val="en-US"/>
              </w:rPr>
            </w:pPr>
            <w:r w:rsidRPr="00F06F62">
              <w:rPr>
                <w:lang w:val="en-US"/>
              </w:rPr>
              <w:t>4</w:t>
            </w:r>
          </w:p>
        </w:tc>
        <w:tc>
          <w:tcPr>
            <w:tcW w:w="1882" w:type="dxa"/>
          </w:tcPr>
          <w:p w:rsidR="004D3CC7" w:rsidRPr="00F06F62" w:rsidRDefault="004D3CC7" w:rsidP="00FA17E3">
            <w:pPr>
              <w:rPr>
                <w:lang w:val="uk-UA"/>
              </w:rPr>
            </w:pPr>
            <w:r w:rsidRPr="00F06F62">
              <w:t>Пам’ятка природи „Теремнівські ставки”</w:t>
            </w:r>
          </w:p>
          <w:p w:rsidR="004D3CC7" w:rsidRPr="00F06F62" w:rsidRDefault="004D3CC7" w:rsidP="00FA17E3">
            <w:pPr>
              <w:rPr>
                <w:lang w:val="uk-UA"/>
              </w:rPr>
            </w:pPr>
          </w:p>
          <w:p w:rsidR="004D3CC7" w:rsidRPr="00F06F62" w:rsidRDefault="004D3CC7" w:rsidP="00FA17E3">
            <w:pPr>
              <w:rPr>
                <w:b/>
                <w:lang w:val="uk-UA"/>
              </w:rPr>
            </w:pPr>
          </w:p>
        </w:tc>
        <w:tc>
          <w:tcPr>
            <w:tcW w:w="1417" w:type="dxa"/>
          </w:tcPr>
          <w:p w:rsidR="004D3CC7" w:rsidRPr="00F06F62" w:rsidRDefault="004D3CC7" w:rsidP="00FA17E3">
            <w:pPr>
              <w:jc w:val="both"/>
            </w:pPr>
            <w:r w:rsidRPr="00F06F62">
              <w:t>гідрологічна</w:t>
            </w:r>
          </w:p>
        </w:tc>
        <w:tc>
          <w:tcPr>
            <w:tcW w:w="1276" w:type="dxa"/>
          </w:tcPr>
          <w:p w:rsidR="004D3CC7" w:rsidRPr="00F06F62" w:rsidRDefault="004D3CC7" w:rsidP="00FA17E3">
            <w:pPr>
              <w:jc w:val="right"/>
              <w:rPr>
                <w:lang w:val="uk-UA"/>
              </w:rPr>
            </w:pPr>
            <w:r w:rsidRPr="00F06F62">
              <w:rPr>
                <w:lang w:val="uk-UA"/>
              </w:rPr>
              <w:t>5,9114</w:t>
            </w:r>
          </w:p>
          <w:p w:rsidR="004D3CC7" w:rsidRPr="00F06F62" w:rsidRDefault="004D3CC7" w:rsidP="00FA17E3">
            <w:pPr>
              <w:jc w:val="right"/>
              <w:rPr>
                <w:lang w:val="uk-UA"/>
              </w:rPr>
            </w:pPr>
          </w:p>
        </w:tc>
        <w:tc>
          <w:tcPr>
            <w:tcW w:w="1843" w:type="dxa"/>
          </w:tcPr>
          <w:p w:rsidR="004D3CC7" w:rsidRPr="00F06F62" w:rsidRDefault="004D3CC7" w:rsidP="00FA17E3">
            <w:pPr>
              <w:rPr>
                <w:lang w:val="uk-UA"/>
              </w:rPr>
            </w:pPr>
            <w:r w:rsidRPr="00F06F62">
              <w:t>м.</w:t>
            </w:r>
            <w:r w:rsidRPr="00F06F62">
              <w:rPr>
                <w:lang w:val="uk-UA"/>
              </w:rPr>
              <w:t xml:space="preserve"> </w:t>
            </w:r>
            <w:r w:rsidRPr="00F06F62">
              <w:t>Луцьк, вул.Теремнів</w:t>
            </w:r>
          </w:p>
          <w:p w:rsidR="004D3CC7" w:rsidRPr="00F06F62" w:rsidRDefault="004D3CC7" w:rsidP="00FA17E3">
            <w:r w:rsidRPr="00F06F62">
              <w:t>ська</w:t>
            </w:r>
          </w:p>
        </w:tc>
        <w:tc>
          <w:tcPr>
            <w:tcW w:w="1701" w:type="dxa"/>
          </w:tcPr>
          <w:p w:rsidR="004D3CC7" w:rsidRPr="00F06F62" w:rsidRDefault="004D3CC7" w:rsidP="00FA17E3">
            <w:r w:rsidRPr="00F06F62">
              <w:rPr>
                <w:lang w:val="uk-UA"/>
              </w:rPr>
              <w:t>- / -</w:t>
            </w:r>
          </w:p>
        </w:tc>
        <w:tc>
          <w:tcPr>
            <w:tcW w:w="1946" w:type="dxa"/>
          </w:tcPr>
          <w:p w:rsidR="004D3CC7" w:rsidRPr="00F06F62" w:rsidRDefault="004D3CC7" w:rsidP="00FA17E3">
            <w:pPr>
              <w:rPr>
                <w:lang w:val="uk-UA"/>
              </w:rPr>
            </w:pPr>
            <w:r w:rsidRPr="00F06F62">
              <w:rPr>
                <w:lang w:val="uk-UA"/>
              </w:rPr>
              <w:t>Ріш. м/ради 26.06.2013 № 42/81</w:t>
            </w:r>
          </w:p>
        </w:tc>
      </w:tr>
      <w:tr w:rsidR="004D3CC7" w:rsidRPr="001347AA" w:rsidTr="0068190E">
        <w:tc>
          <w:tcPr>
            <w:tcW w:w="284" w:type="dxa"/>
          </w:tcPr>
          <w:p w:rsidR="004D3CC7" w:rsidRPr="00F06F62" w:rsidRDefault="004D3CC7" w:rsidP="00FA17E3">
            <w:pPr>
              <w:jc w:val="right"/>
              <w:rPr>
                <w:lang w:val="uk-UA"/>
              </w:rPr>
            </w:pPr>
            <w:r w:rsidRPr="00F06F62">
              <w:rPr>
                <w:lang w:val="uk-UA"/>
              </w:rPr>
              <w:t>5</w:t>
            </w:r>
          </w:p>
        </w:tc>
        <w:tc>
          <w:tcPr>
            <w:tcW w:w="1882" w:type="dxa"/>
          </w:tcPr>
          <w:p w:rsidR="004D3CC7" w:rsidRPr="00F06F62" w:rsidRDefault="004D3CC7" w:rsidP="00FA17E3">
            <w:pPr>
              <w:jc w:val="both"/>
              <w:rPr>
                <w:lang w:val="uk-UA"/>
              </w:rPr>
            </w:pPr>
            <w:r w:rsidRPr="00F06F62">
              <w:rPr>
                <w:lang w:val="uk-UA"/>
              </w:rPr>
              <w:t>Пам’ятка природи „Меморіал”</w:t>
            </w:r>
          </w:p>
          <w:p w:rsidR="004D3CC7" w:rsidRPr="00F06F62" w:rsidRDefault="004D3CC7" w:rsidP="00FA17E3">
            <w:pPr>
              <w:jc w:val="both"/>
              <w:rPr>
                <w:lang w:val="uk-UA"/>
              </w:rPr>
            </w:pPr>
          </w:p>
          <w:p w:rsidR="004D3CC7" w:rsidRPr="00F06F62" w:rsidRDefault="004D3CC7" w:rsidP="00FA17E3">
            <w:pPr>
              <w:jc w:val="both"/>
              <w:rPr>
                <w:b/>
                <w:lang w:val="uk-UA"/>
              </w:rPr>
            </w:pPr>
          </w:p>
        </w:tc>
        <w:tc>
          <w:tcPr>
            <w:tcW w:w="1417" w:type="dxa"/>
          </w:tcPr>
          <w:p w:rsidR="004D3CC7" w:rsidRPr="00F06F62" w:rsidRDefault="004D3CC7" w:rsidP="00FA17E3">
            <w:pPr>
              <w:jc w:val="both"/>
              <w:rPr>
                <w:lang w:val="uk-UA"/>
              </w:rPr>
            </w:pPr>
            <w:r w:rsidRPr="00F06F62">
              <w:rPr>
                <w:lang w:val="uk-UA"/>
              </w:rPr>
              <w:t>ботанічна</w:t>
            </w:r>
          </w:p>
        </w:tc>
        <w:tc>
          <w:tcPr>
            <w:tcW w:w="1276" w:type="dxa"/>
          </w:tcPr>
          <w:p w:rsidR="004D3CC7" w:rsidRPr="00F06F62" w:rsidRDefault="004D3CC7" w:rsidP="00FA17E3">
            <w:pPr>
              <w:jc w:val="right"/>
              <w:rPr>
                <w:lang w:val="uk-UA"/>
              </w:rPr>
            </w:pPr>
            <w:r w:rsidRPr="00F06F62">
              <w:rPr>
                <w:lang w:val="uk-UA"/>
              </w:rPr>
              <w:t>5,00</w:t>
            </w:r>
          </w:p>
          <w:p w:rsidR="004D3CC7" w:rsidRPr="00F06F62" w:rsidRDefault="004D3CC7" w:rsidP="00FA17E3">
            <w:pPr>
              <w:jc w:val="right"/>
              <w:rPr>
                <w:b/>
                <w:lang w:val="uk-UA"/>
              </w:rPr>
            </w:pPr>
          </w:p>
        </w:tc>
        <w:tc>
          <w:tcPr>
            <w:tcW w:w="1843" w:type="dxa"/>
          </w:tcPr>
          <w:p w:rsidR="004D3CC7" w:rsidRPr="00F06F62" w:rsidRDefault="004D3CC7" w:rsidP="00FA17E3">
            <w:pPr>
              <w:rPr>
                <w:lang w:val="uk-UA"/>
              </w:rPr>
            </w:pPr>
            <w:r w:rsidRPr="00F06F62">
              <w:rPr>
                <w:lang w:val="uk-UA"/>
              </w:rPr>
              <w:t>м. Луцьк</w:t>
            </w:r>
          </w:p>
        </w:tc>
        <w:tc>
          <w:tcPr>
            <w:tcW w:w="1701" w:type="dxa"/>
          </w:tcPr>
          <w:p w:rsidR="004D3CC7" w:rsidRPr="00F06F62" w:rsidRDefault="004D3CC7" w:rsidP="00FA17E3">
            <w:pPr>
              <w:rPr>
                <w:lang w:val="uk-UA"/>
              </w:rPr>
            </w:pPr>
            <w:r w:rsidRPr="00F06F62">
              <w:rPr>
                <w:lang w:val="uk-UA"/>
              </w:rPr>
              <w:t>- / -</w:t>
            </w:r>
          </w:p>
        </w:tc>
        <w:tc>
          <w:tcPr>
            <w:tcW w:w="1946" w:type="dxa"/>
          </w:tcPr>
          <w:p w:rsidR="004D3CC7" w:rsidRPr="00F06F62" w:rsidRDefault="004D3CC7" w:rsidP="00FA17E3">
            <w:pPr>
              <w:rPr>
                <w:lang w:val="uk-UA"/>
              </w:rPr>
            </w:pPr>
            <w:r w:rsidRPr="00F06F62">
              <w:rPr>
                <w:lang w:val="uk-UA"/>
              </w:rPr>
              <w:t>Ріш. м/ради 30.05.2013 № 41/88</w:t>
            </w:r>
          </w:p>
        </w:tc>
      </w:tr>
      <w:tr w:rsidR="004D3CC7" w:rsidRPr="001347AA" w:rsidTr="0068190E">
        <w:tc>
          <w:tcPr>
            <w:tcW w:w="284" w:type="dxa"/>
          </w:tcPr>
          <w:p w:rsidR="004D3CC7" w:rsidRPr="00F06F62" w:rsidRDefault="004D3CC7" w:rsidP="00FA17E3">
            <w:pPr>
              <w:jc w:val="right"/>
              <w:rPr>
                <w:lang w:val="uk-UA"/>
              </w:rPr>
            </w:pPr>
            <w:r w:rsidRPr="00F06F62">
              <w:rPr>
                <w:lang w:val="uk-UA"/>
              </w:rPr>
              <w:t>6</w:t>
            </w:r>
          </w:p>
        </w:tc>
        <w:tc>
          <w:tcPr>
            <w:tcW w:w="1882" w:type="dxa"/>
          </w:tcPr>
          <w:p w:rsidR="004D3CC7" w:rsidRPr="00F06F62" w:rsidRDefault="004D3CC7" w:rsidP="00FA17E3">
            <w:pPr>
              <w:jc w:val="both"/>
              <w:rPr>
                <w:lang w:val="uk-UA"/>
              </w:rPr>
            </w:pPr>
            <w:r w:rsidRPr="00F06F62">
              <w:rPr>
                <w:lang w:val="uk-UA"/>
              </w:rPr>
              <w:t xml:space="preserve">Пам’ятка </w:t>
            </w:r>
            <w:r w:rsidRPr="00F06F62">
              <w:t>природи „Дубовий гай”</w:t>
            </w:r>
          </w:p>
          <w:p w:rsidR="004D3CC7" w:rsidRPr="00F06F62" w:rsidRDefault="004D3CC7" w:rsidP="00FA17E3">
            <w:pPr>
              <w:jc w:val="both"/>
              <w:rPr>
                <w:b/>
                <w:lang w:val="uk-UA"/>
              </w:rPr>
            </w:pPr>
          </w:p>
        </w:tc>
        <w:tc>
          <w:tcPr>
            <w:tcW w:w="1417" w:type="dxa"/>
          </w:tcPr>
          <w:p w:rsidR="004D3CC7" w:rsidRPr="00F06F62" w:rsidRDefault="004D3CC7" w:rsidP="00FA17E3">
            <w:pPr>
              <w:jc w:val="both"/>
            </w:pPr>
            <w:r w:rsidRPr="00F06F62">
              <w:t>ботанічна</w:t>
            </w:r>
          </w:p>
        </w:tc>
        <w:tc>
          <w:tcPr>
            <w:tcW w:w="1276" w:type="dxa"/>
          </w:tcPr>
          <w:p w:rsidR="004D3CC7" w:rsidRPr="00F06F62" w:rsidRDefault="004D3CC7" w:rsidP="00FA17E3">
            <w:pPr>
              <w:jc w:val="right"/>
              <w:rPr>
                <w:lang w:val="uk-UA"/>
              </w:rPr>
            </w:pPr>
            <w:r w:rsidRPr="00F06F62">
              <w:t>1,00</w:t>
            </w:r>
          </w:p>
          <w:p w:rsidR="004D3CC7" w:rsidRPr="00F06F62" w:rsidRDefault="004D3CC7" w:rsidP="00FA17E3">
            <w:pPr>
              <w:jc w:val="right"/>
              <w:rPr>
                <w:b/>
                <w:lang w:val="uk-UA"/>
              </w:rPr>
            </w:pPr>
          </w:p>
        </w:tc>
        <w:tc>
          <w:tcPr>
            <w:tcW w:w="1843" w:type="dxa"/>
          </w:tcPr>
          <w:p w:rsidR="004D3CC7" w:rsidRPr="00F06F62" w:rsidRDefault="004D3CC7" w:rsidP="00FA17E3">
            <w:r w:rsidRPr="00F06F62">
              <w:rPr>
                <w:lang w:val="uk-UA"/>
              </w:rPr>
              <w:t>м</w:t>
            </w:r>
            <w:r w:rsidRPr="00F06F62">
              <w:t>.</w:t>
            </w:r>
            <w:r w:rsidRPr="00F06F62">
              <w:rPr>
                <w:lang w:val="uk-UA"/>
              </w:rPr>
              <w:t xml:space="preserve"> </w:t>
            </w:r>
            <w:r w:rsidRPr="00F06F62">
              <w:t>Луцьк</w:t>
            </w:r>
          </w:p>
        </w:tc>
        <w:tc>
          <w:tcPr>
            <w:tcW w:w="1701" w:type="dxa"/>
          </w:tcPr>
          <w:p w:rsidR="004D3CC7" w:rsidRPr="00F06F62" w:rsidRDefault="004D3CC7" w:rsidP="00FA17E3">
            <w:r w:rsidRPr="00F06F62">
              <w:rPr>
                <w:lang w:val="uk-UA"/>
              </w:rPr>
              <w:t>- / -</w:t>
            </w:r>
          </w:p>
        </w:tc>
        <w:tc>
          <w:tcPr>
            <w:tcW w:w="1946" w:type="dxa"/>
          </w:tcPr>
          <w:p w:rsidR="004D3CC7" w:rsidRPr="00F06F62" w:rsidRDefault="004D3CC7" w:rsidP="00FA17E3">
            <w:pPr>
              <w:rPr>
                <w:lang w:val="uk-UA"/>
              </w:rPr>
            </w:pPr>
            <w:r w:rsidRPr="00F06F62">
              <w:rPr>
                <w:lang w:val="uk-UA"/>
              </w:rPr>
              <w:t xml:space="preserve">Ріш. м/ради </w:t>
            </w:r>
            <w:r w:rsidRPr="00F06F62">
              <w:t>24.04.2013 № 40/106</w:t>
            </w:r>
          </w:p>
        </w:tc>
      </w:tr>
      <w:tr w:rsidR="004D3CC7" w:rsidRPr="001347AA" w:rsidTr="0068190E">
        <w:tc>
          <w:tcPr>
            <w:tcW w:w="284" w:type="dxa"/>
          </w:tcPr>
          <w:p w:rsidR="004D3CC7" w:rsidRPr="00F06F62" w:rsidRDefault="004D3CC7" w:rsidP="00FA17E3">
            <w:pPr>
              <w:jc w:val="right"/>
              <w:rPr>
                <w:lang w:val="en-US"/>
              </w:rPr>
            </w:pPr>
            <w:r w:rsidRPr="00F06F62">
              <w:rPr>
                <w:lang w:val="en-US"/>
              </w:rPr>
              <w:t>7</w:t>
            </w:r>
          </w:p>
        </w:tc>
        <w:tc>
          <w:tcPr>
            <w:tcW w:w="1882" w:type="dxa"/>
          </w:tcPr>
          <w:p w:rsidR="004D3CC7" w:rsidRPr="00F06F62" w:rsidRDefault="004D3CC7" w:rsidP="00FA17E3">
            <w:pPr>
              <w:jc w:val="both"/>
              <w:rPr>
                <w:lang w:val="uk-UA"/>
              </w:rPr>
            </w:pPr>
            <w:r w:rsidRPr="00F06F62">
              <w:t>Пам’ятка природи „Лесин ясен”</w:t>
            </w:r>
          </w:p>
          <w:p w:rsidR="004D3CC7" w:rsidRPr="00F06F62" w:rsidRDefault="004D3CC7" w:rsidP="00FA17E3">
            <w:pPr>
              <w:jc w:val="both"/>
              <w:rPr>
                <w:b/>
                <w:lang w:val="uk-UA"/>
              </w:rPr>
            </w:pPr>
          </w:p>
        </w:tc>
        <w:tc>
          <w:tcPr>
            <w:tcW w:w="1417" w:type="dxa"/>
          </w:tcPr>
          <w:p w:rsidR="004D3CC7" w:rsidRPr="00F06F62" w:rsidRDefault="004D3CC7" w:rsidP="00FA17E3">
            <w:pPr>
              <w:jc w:val="both"/>
            </w:pPr>
            <w:r w:rsidRPr="00F06F62">
              <w:t>ботанічна</w:t>
            </w:r>
          </w:p>
        </w:tc>
        <w:tc>
          <w:tcPr>
            <w:tcW w:w="1276" w:type="dxa"/>
          </w:tcPr>
          <w:p w:rsidR="004D3CC7" w:rsidRPr="00F06F62" w:rsidRDefault="004D3CC7" w:rsidP="00FA17E3">
            <w:pPr>
              <w:jc w:val="right"/>
              <w:rPr>
                <w:lang w:val="uk-UA"/>
              </w:rPr>
            </w:pPr>
            <w:r w:rsidRPr="00F06F62">
              <w:t>0,0</w:t>
            </w:r>
            <w:r w:rsidRPr="00F06F62">
              <w:rPr>
                <w:lang w:val="uk-UA"/>
              </w:rPr>
              <w:t>07</w:t>
            </w:r>
          </w:p>
          <w:p w:rsidR="004D3CC7" w:rsidRPr="00F06F62" w:rsidRDefault="004D3CC7" w:rsidP="00FA17E3">
            <w:pPr>
              <w:jc w:val="right"/>
              <w:rPr>
                <w:b/>
                <w:lang w:val="uk-UA"/>
              </w:rPr>
            </w:pPr>
          </w:p>
        </w:tc>
        <w:tc>
          <w:tcPr>
            <w:tcW w:w="1843" w:type="dxa"/>
          </w:tcPr>
          <w:p w:rsidR="004D3CC7" w:rsidRPr="00F06F62" w:rsidRDefault="004D3CC7" w:rsidP="00FA17E3">
            <w:r w:rsidRPr="00F06F62">
              <w:rPr>
                <w:lang w:val="uk-UA"/>
              </w:rPr>
              <w:t>м</w:t>
            </w:r>
            <w:r w:rsidRPr="00F06F62">
              <w:t>.</w:t>
            </w:r>
            <w:r w:rsidRPr="00F06F62">
              <w:rPr>
                <w:lang w:val="uk-UA"/>
              </w:rPr>
              <w:t xml:space="preserve"> </w:t>
            </w:r>
            <w:r w:rsidRPr="00F06F62">
              <w:t>Луцьк</w:t>
            </w:r>
          </w:p>
        </w:tc>
        <w:tc>
          <w:tcPr>
            <w:tcW w:w="1701" w:type="dxa"/>
          </w:tcPr>
          <w:p w:rsidR="004D3CC7" w:rsidRPr="00F06F62" w:rsidRDefault="004D3CC7" w:rsidP="00FA17E3">
            <w:r w:rsidRPr="00F06F62">
              <w:rPr>
                <w:lang w:val="uk-UA"/>
              </w:rPr>
              <w:t>- / -</w:t>
            </w:r>
          </w:p>
        </w:tc>
        <w:tc>
          <w:tcPr>
            <w:tcW w:w="1946" w:type="dxa"/>
          </w:tcPr>
          <w:p w:rsidR="004D3CC7" w:rsidRPr="00F06F62" w:rsidRDefault="004D3CC7" w:rsidP="00FA17E3">
            <w:pPr>
              <w:rPr>
                <w:lang w:val="uk-UA"/>
              </w:rPr>
            </w:pPr>
            <w:r w:rsidRPr="00F06F62">
              <w:rPr>
                <w:lang w:val="uk-UA"/>
              </w:rPr>
              <w:t>Ріш. м/ради 24.04.2013 № 40/108</w:t>
            </w:r>
          </w:p>
        </w:tc>
      </w:tr>
      <w:tr w:rsidR="004D3CC7" w:rsidRPr="001347AA" w:rsidTr="0068190E">
        <w:tc>
          <w:tcPr>
            <w:tcW w:w="284" w:type="dxa"/>
          </w:tcPr>
          <w:p w:rsidR="004D3CC7" w:rsidRPr="00F06F62" w:rsidRDefault="004D3CC7" w:rsidP="00FA17E3">
            <w:pPr>
              <w:jc w:val="right"/>
              <w:rPr>
                <w:lang w:val="en-US"/>
              </w:rPr>
            </w:pPr>
            <w:r w:rsidRPr="00F06F62">
              <w:rPr>
                <w:lang w:val="en-US"/>
              </w:rPr>
              <w:t>8</w:t>
            </w:r>
          </w:p>
        </w:tc>
        <w:tc>
          <w:tcPr>
            <w:tcW w:w="1882" w:type="dxa"/>
          </w:tcPr>
          <w:p w:rsidR="004D3CC7" w:rsidRPr="00F06F62" w:rsidRDefault="004D3CC7" w:rsidP="00FA17E3">
            <w:pPr>
              <w:rPr>
                <w:lang w:val="uk-UA"/>
              </w:rPr>
            </w:pPr>
            <w:r w:rsidRPr="00F06F62">
              <w:t>Пам’ятка природи „Платан західний”</w:t>
            </w:r>
          </w:p>
          <w:p w:rsidR="004D3CC7" w:rsidRPr="00F06F62" w:rsidRDefault="004D3CC7" w:rsidP="00FA17E3">
            <w:pPr>
              <w:rPr>
                <w:b/>
                <w:lang w:val="uk-UA"/>
              </w:rPr>
            </w:pPr>
          </w:p>
        </w:tc>
        <w:tc>
          <w:tcPr>
            <w:tcW w:w="1417" w:type="dxa"/>
          </w:tcPr>
          <w:p w:rsidR="004D3CC7" w:rsidRPr="00F06F62" w:rsidRDefault="004D3CC7" w:rsidP="00FA17E3">
            <w:r w:rsidRPr="00F06F62">
              <w:t>ботанічна</w:t>
            </w:r>
          </w:p>
        </w:tc>
        <w:tc>
          <w:tcPr>
            <w:tcW w:w="1276" w:type="dxa"/>
          </w:tcPr>
          <w:p w:rsidR="004D3CC7" w:rsidRPr="00F06F62" w:rsidRDefault="004D3CC7" w:rsidP="00FA17E3">
            <w:pPr>
              <w:jc w:val="right"/>
              <w:rPr>
                <w:lang w:val="uk-UA"/>
              </w:rPr>
            </w:pPr>
            <w:r w:rsidRPr="00F06F62">
              <w:t>0,01</w:t>
            </w:r>
          </w:p>
          <w:p w:rsidR="004D3CC7" w:rsidRPr="00F06F62" w:rsidRDefault="004D3CC7" w:rsidP="00FA17E3">
            <w:pPr>
              <w:jc w:val="right"/>
              <w:rPr>
                <w:b/>
                <w:lang w:val="uk-UA"/>
              </w:rPr>
            </w:pPr>
          </w:p>
        </w:tc>
        <w:tc>
          <w:tcPr>
            <w:tcW w:w="1843" w:type="dxa"/>
          </w:tcPr>
          <w:p w:rsidR="004D3CC7" w:rsidRPr="00F06F62" w:rsidRDefault="004D3CC7" w:rsidP="00FA17E3">
            <w:pPr>
              <w:rPr>
                <w:lang w:val="uk-UA"/>
              </w:rPr>
            </w:pPr>
            <w:r w:rsidRPr="00F06F62">
              <w:rPr>
                <w:lang w:val="uk-UA"/>
              </w:rPr>
              <w:t>м. Луцьк</w:t>
            </w:r>
          </w:p>
        </w:tc>
        <w:tc>
          <w:tcPr>
            <w:tcW w:w="1701" w:type="dxa"/>
          </w:tcPr>
          <w:p w:rsidR="004D3CC7" w:rsidRPr="00F06F62" w:rsidRDefault="004D3CC7" w:rsidP="00FA17E3">
            <w:pPr>
              <w:rPr>
                <w:lang w:val="uk-UA"/>
              </w:rPr>
            </w:pPr>
            <w:r w:rsidRPr="00F06F62">
              <w:rPr>
                <w:lang w:val="uk-UA"/>
              </w:rPr>
              <w:t>- / -</w:t>
            </w:r>
          </w:p>
        </w:tc>
        <w:tc>
          <w:tcPr>
            <w:tcW w:w="1946" w:type="dxa"/>
          </w:tcPr>
          <w:p w:rsidR="004D3CC7" w:rsidRPr="00F06F62" w:rsidRDefault="004D3CC7" w:rsidP="00FA17E3">
            <w:pPr>
              <w:rPr>
                <w:lang w:val="uk-UA"/>
              </w:rPr>
            </w:pPr>
            <w:r w:rsidRPr="00F06F62">
              <w:rPr>
                <w:lang w:val="uk-UA"/>
              </w:rPr>
              <w:t>В стадії виготовлення</w:t>
            </w:r>
          </w:p>
        </w:tc>
      </w:tr>
      <w:tr w:rsidR="004D3CC7" w:rsidRPr="001347AA" w:rsidTr="0068190E">
        <w:tc>
          <w:tcPr>
            <w:tcW w:w="4859" w:type="dxa"/>
            <w:gridSpan w:val="4"/>
          </w:tcPr>
          <w:p w:rsidR="004D3CC7" w:rsidRPr="00F06F62" w:rsidRDefault="004D3CC7" w:rsidP="00FA17E3">
            <w:pPr>
              <w:rPr>
                <w:b/>
                <w:lang w:val="uk-UA"/>
              </w:rPr>
            </w:pPr>
            <w:r w:rsidRPr="00F06F62">
              <w:rPr>
                <w:lang w:val="uk-UA"/>
              </w:rPr>
              <w:t>Всього 8  об</w:t>
            </w:r>
            <w:r w:rsidRPr="00F06F62">
              <w:t>’</w:t>
            </w:r>
            <w:r w:rsidRPr="00F06F62">
              <w:rPr>
                <w:lang w:val="uk-UA"/>
              </w:rPr>
              <w:t xml:space="preserve">єктів </w:t>
            </w:r>
            <w:r w:rsidRPr="00F06F62">
              <w:t xml:space="preserve"> </w:t>
            </w:r>
            <w:r w:rsidRPr="00F06F62">
              <w:rPr>
                <w:lang w:val="uk-UA"/>
              </w:rPr>
              <w:t xml:space="preserve">площею                         </w:t>
            </w:r>
            <w:r w:rsidRPr="00F06F62">
              <w:rPr>
                <w:b/>
                <w:lang w:val="uk-UA"/>
              </w:rPr>
              <w:t xml:space="preserve">84.93 </w:t>
            </w:r>
          </w:p>
          <w:p w:rsidR="004D3CC7" w:rsidRPr="00F06F62" w:rsidRDefault="004D3CC7" w:rsidP="00FA17E3">
            <w:pPr>
              <w:rPr>
                <w:b/>
                <w:lang w:val="uk-UA"/>
              </w:rPr>
            </w:pPr>
            <w:r w:rsidRPr="00F06F62">
              <w:rPr>
                <w:lang w:val="uk-UA"/>
              </w:rPr>
              <w:t xml:space="preserve">                                                                                              </w:t>
            </w:r>
          </w:p>
        </w:tc>
        <w:tc>
          <w:tcPr>
            <w:tcW w:w="1843" w:type="dxa"/>
          </w:tcPr>
          <w:p w:rsidR="004D3CC7" w:rsidRPr="00F06F62" w:rsidRDefault="004D3CC7" w:rsidP="00FA17E3"/>
        </w:tc>
        <w:tc>
          <w:tcPr>
            <w:tcW w:w="1701" w:type="dxa"/>
          </w:tcPr>
          <w:p w:rsidR="004D3CC7" w:rsidRPr="00F06F62" w:rsidRDefault="004D3CC7" w:rsidP="00FA17E3"/>
        </w:tc>
        <w:tc>
          <w:tcPr>
            <w:tcW w:w="1946" w:type="dxa"/>
          </w:tcPr>
          <w:p w:rsidR="004D3CC7" w:rsidRPr="00F06F62" w:rsidRDefault="004D3CC7" w:rsidP="00FA17E3"/>
        </w:tc>
      </w:tr>
    </w:tbl>
    <w:p w:rsidR="0068190E" w:rsidRDefault="0068190E" w:rsidP="004D3CC7">
      <w:pPr>
        <w:tabs>
          <w:tab w:val="left" w:pos="3600"/>
        </w:tabs>
        <w:jc w:val="both"/>
        <w:rPr>
          <w:color w:val="0000FF"/>
          <w:sz w:val="28"/>
          <w:szCs w:val="28"/>
          <w:lang w:val="uk-UA"/>
        </w:rPr>
      </w:pPr>
    </w:p>
    <w:p w:rsidR="004D3CC7" w:rsidRPr="0068190E" w:rsidRDefault="004D3CC7" w:rsidP="002B1AF8">
      <w:pPr>
        <w:tabs>
          <w:tab w:val="left" w:pos="3600"/>
        </w:tabs>
        <w:ind w:firstLine="709"/>
        <w:jc w:val="both"/>
        <w:rPr>
          <w:lang w:val="uk-UA"/>
        </w:rPr>
      </w:pPr>
      <w:r w:rsidRPr="0068190E">
        <w:rPr>
          <w:lang w:val="uk-UA"/>
        </w:rPr>
        <w:t>Всі об’єкти ПЗФ на території міста розміщені на землях комунальної власності, знаходяться у віданні Луцької міської ради та винесені в натуру. Ліквідованим є дуб черешчатої форми (всох). Державному ботанічному саду “Волинь” надано нову  територію для створення ботсаду, оскільки раніше зайнята територія не відповідає призначенню (в проекті прийнята попередня площа об’єкту).</w:t>
      </w:r>
    </w:p>
    <w:p w:rsidR="004D3CC7" w:rsidRPr="0068190E" w:rsidRDefault="004D3CC7" w:rsidP="002B1AF8">
      <w:pPr>
        <w:tabs>
          <w:tab w:val="left" w:pos="3600"/>
        </w:tabs>
        <w:ind w:firstLine="709"/>
        <w:jc w:val="both"/>
        <w:rPr>
          <w:lang w:val="uk-UA"/>
        </w:rPr>
      </w:pPr>
    </w:p>
    <w:p w:rsidR="004D3CC7" w:rsidRPr="0068190E" w:rsidRDefault="004D3CC7" w:rsidP="002B1AF8">
      <w:pPr>
        <w:tabs>
          <w:tab w:val="left" w:pos="3600"/>
        </w:tabs>
        <w:ind w:firstLine="709"/>
        <w:jc w:val="both"/>
        <w:rPr>
          <w:b/>
          <w:i/>
          <w:lang w:val="uk-UA"/>
        </w:rPr>
      </w:pPr>
      <w:r w:rsidRPr="0068190E">
        <w:rPr>
          <w:b/>
          <w:i/>
          <w:lang w:val="uk-UA"/>
        </w:rPr>
        <w:t xml:space="preserve">Екологічний каркас міста. </w:t>
      </w:r>
      <w:r w:rsidRPr="0068190E">
        <w:rPr>
          <w:lang w:val="uk-UA"/>
        </w:rPr>
        <w:t xml:space="preserve">Аналіз екологічної ситуації в місті свідчить, що її напруженість обумовлена техногенними навантаженнями на складові навколишнього природного середовища. При цьому частка охоронних територій становить лише біля 2.0% площі міста. Як відомо, компенсаторами у збалансованості та відтворенні природного навколишнього середовища є різноманітні екосистеми як складові екологічного каркасу. </w:t>
      </w:r>
    </w:p>
    <w:p w:rsidR="004D3CC7" w:rsidRPr="0068190E" w:rsidRDefault="004D3CC7" w:rsidP="002B1AF8">
      <w:pPr>
        <w:pStyle w:val="Default"/>
        <w:tabs>
          <w:tab w:val="left" w:pos="3600"/>
        </w:tabs>
        <w:ind w:firstLine="709"/>
        <w:jc w:val="both"/>
        <w:rPr>
          <w:color w:val="auto"/>
        </w:rPr>
      </w:pPr>
      <w:r w:rsidRPr="0068190E">
        <w:rPr>
          <w:color w:val="auto"/>
        </w:rPr>
        <w:t>З метою забезпечення екологічно збалансованого принципу природокористування в місті необхідно створення просторової структури природного екологічного каркасу, як частини екологічної мережі регіонального значення. В цьому напрямку в регіоні ведуться активні роботи. З 2007 року в області діє Координаційна рада з питань розвитку територій та об’єктів природно-заповідного фонду. Розроблена та затверджена регіональна екологічна програма «Екологія 2016–2020» (рішення обласної ради № 2/27 від 10.02.2016 року), проводяться заходи щодо реалізації заходів з формування екомережі регіону, в тому числі створення нових і розширення меж існуючих територій та об’єктів природно-</w:t>
      </w:r>
      <w:r w:rsidRPr="0068190E">
        <w:rPr>
          <w:color w:val="auto"/>
        </w:rPr>
        <w:lastRenderedPageBreak/>
        <w:t xml:space="preserve">заповідного фонду як основних елементів екомережі. Наявність розвиненої природоохоронної мережі – запорука збереження біорізноманіття. </w:t>
      </w:r>
    </w:p>
    <w:p w:rsidR="004D3CC7" w:rsidRPr="0068190E" w:rsidRDefault="004D3CC7" w:rsidP="002B1AF8">
      <w:pPr>
        <w:tabs>
          <w:tab w:val="left" w:pos="3600"/>
        </w:tabs>
        <w:ind w:firstLine="709"/>
        <w:jc w:val="both"/>
        <w:rPr>
          <w:lang w:val="uk-UA"/>
        </w:rPr>
      </w:pPr>
      <w:r w:rsidRPr="0068190E">
        <w:rPr>
          <w:lang w:val="uk-UA"/>
        </w:rPr>
        <w:t>Місто має сприятливі для формування екомережі  природні умови та ресурси. В межах долини р.Стир пролягає сполучний коридор, як структурно-функціональний елемент регіональної екомережі, з його природно-заповідними об’єктами, землями водного фонду,  водно-болотними угіддями, водоохоронними зонами, землями лісового фонду та іншими зеленими насадженнями, землями оздоровчого та рекреаційного призначення та іншими природними об’єктами, що мають особливу природну цінність для створення екологічного каркасу міста.</w:t>
      </w:r>
    </w:p>
    <w:p w:rsidR="004D3CC7" w:rsidRPr="0068190E" w:rsidRDefault="004D3CC7" w:rsidP="002B1AF8">
      <w:pPr>
        <w:tabs>
          <w:tab w:val="left" w:pos="3600"/>
        </w:tabs>
        <w:ind w:firstLine="709"/>
        <w:jc w:val="both"/>
        <w:rPr>
          <w:lang w:val="uk-UA"/>
        </w:rPr>
      </w:pPr>
      <w:r w:rsidRPr="0068190E">
        <w:rPr>
          <w:lang w:val="uk-UA"/>
        </w:rPr>
        <w:t xml:space="preserve">Реалізація комплексу передбачених генпланом екологічно орієнтованих  планувально-організаційних та інженерно-технічних заходів (див. нижче) забезпечить концептуальні положення формування екологічного каркасу міста та відтворення природного стану його елементів на перспективу. </w:t>
      </w:r>
    </w:p>
    <w:p w:rsidR="004D3CC7" w:rsidRPr="002B1AF8" w:rsidRDefault="004D3CC7" w:rsidP="004D3CC7">
      <w:pPr>
        <w:tabs>
          <w:tab w:val="left" w:pos="3600"/>
        </w:tabs>
        <w:jc w:val="center"/>
        <w:rPr>
          <w:b/>
          <w:i/>
          <w:lang w:val="uk-UA"/>
        </w:rPr>
      </w:pPr>
      <w:r w:rsidRPr="002B1AF8">
        <w:rPr>
          <w:b/>
          <w:i/>
          <w:lang w:val="uk-UA"/>
        </w:rPr>
        <w:t>Екологічно небезпечні об’єкти</w:t>
      </w:r>
    </w:p>
    <w:p w:rsidR="004D3CC7" w:rsidRPr="002B1AF8" w:rsidRDefault="004D3CC7" w:rsidP="002B1AF8">
      <w:pPr>
        <w:tabs>
          <w:tab w:val="left" w:pos="3600"/>
        </w:tabs>
        <w:ind w:firstLine="709"/>
        <w:jc w:val="both"/>
        <w:rPr>
          <w:lang w:val="uk-UA"/>
        </w:rPr>
      </w:pPr>
      <w:r w:rsidRPr="002B1AF8">
        <w:rPr>
          <w:lang w:val="uk-UA"/>
        </w:rPr>
        <w:t>В господарському комплексі міста  задіяні  5 об’єктів, які віднесені до  екологічно небезпечних  (згідно Екологічного паспорту області за 201</w:t>
      </w:r>
      <w:r w:rsidR="002B1AF8">
        <w:rPr>
          <w:lang w:val="uk-UA"/>
        </w:rPr>
        <w:t>8</w:t>
      </w:r>
      <w:r w:rsidRPr="002B1AF8">
        <w:rPr>
          <w:lang w:val="uk-UA"/>
        </w:rPr>
        <w:t>р.).</w:t>
      </w:r>
    </w:p>
    <w:p w:rsidR="004D3CC7" w:rsidRPr="00612AB4" w:rsidRDefault="004D3CC7" w:rsidP="004D3CC7">
      <w:pPr>
        <w:ind w:right="-284"/>
        <w:jc w:val="center"/>
        <w:rPr>
          <w:i/>
          <w:color w:val="0000FF"/>
          <w:lang w:val="uk-UA"/>
        </w:rPr>
      </w:pPr>
      <w:r w:rsidRPr="00612AB4">
        <w:rPr>
          <w:i/>
          <w:color w:val="0000FF"/>
          <w:lang w:val="uk-UA"/>
        </w:rPr>
        <w:t xml:space="preserve">                                                                                                                 </w:t>
      </w:r>
      <w:r w:rsidR="002B1AF8" w:rsidRPr="004D4239">
        <w:rPr>
          <w:lang w:val="uk-UA"/>
        </w:rPr>
        <w:t>Таблиця</w:t>
      </w:r>
      <w:r w:rsidR="002B1AF8">
        <w:rPr>
          <w:lang w:val="uk-UA"/>
        </w:rPr>
        <w:t xml:space="preserve"> 2.1.2.13</w:t>
      </w:r>
    </w:p>
    <w:p w:rsidR="004D3CC7" w:rsidRPr="00096653" w:rsidRDefault="004D3CC7" w:rsidP="004D3CC7">
      <w:pPr>
        <w:pStyle w:val="ab"/>
        <w:rPr>
          <w:b/>
          <w:bCs/>
          <w:color w:val="0000FF"/>
          <w:lang w:val="uk-UA"/>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3205"/>
        <w:gridCol w:w="35"/>
        <w:gridCol w:w="1885"/>
        <w:gridCol w:w="35"/>
        <w:gridCol w:w="1405"/>
        <w:gridCol w:w="35"/>
        <w:gridCol w:w="2880"/>
      </w:tblGrid>
      <w:tr w:rsidR="002B1AF8" w:rsidRPr="002B1AF8" w:rsidTr="002B1AF8">
        <w:tc>
          <w:tcPr>
            <w:tcW w:w="600" w:type="dxa"/>
          </w:tcPr>
          <w:p w:rsidR="004D3CC7" w:rsidRPr="002B1AF8" w:rsidRDefault="004D3CC7" w:rsidP="00FA17E3">
            <w:pPr>
              <w:rPr>
                <w:i/>
              </w:rPr>
            </w:pPr>
            <w:r w:rsidRPr="002B1AF8">
              <w:rPr>
                <w:i/>
              </w:rPr>
              <w:t>№ з/п</w:t>
            </w:r>
          </w:p>
        </w:tc>
        <w:tc>
          <w:tcPr>
            <w:tcW w:w="3205" w:type="dxa"/>
          </w:tcPr>
          <w:p w:rsidR="004D3CC7" w:rsidRPr="002B1AF8" w:rsidRDefault="004D3CC7" w:rsidP="00FA17E3">
            <w:pPr>
              <w:jc w:val="center"/>
              <w:rPr>
                <w:i/>
              </w:rPr>
            </w:pPr>
            <w:r w:rsidRPr="002B1AF8">
              <w:rPr>
                <w:i/>
              </w:rPr>
              <w:t>Підприємства (найбільші забруднювачі)</w:t>
            </w:r>
          </w:p>
        </w:tc>
        <w:tc>
          <w:tcPr>
            <w:tcW w:w="1920" w:type="dxa"/>
            <w:gridSpan w:val="2"/>
          </w:tcPr>
          <w:p w:rsidR="004D3CC7" w:rsidRPr="002B1AF8" w:rsidRDefault="004D3CC7" w:rsidP="00FA17E3">
            <w:pPr>
              <w:jc w:val="center"/>
              <w:rPr>
                <w:i/>
              </w:rPr>
            </w:pPr>
            <w:r w:rsidRPr="002B1AF8">
              <w:rPr>
                <w:i/>
              </w:rPr>
              <w:t>Вид економічної діяльності</w:t>
            </w:r>
          </w:p>
        </w:tc>
        <w:tc>
          <w:tcPr>
            <w:tcW w:w="1440" w:type="dxa"/>
            <w:gridSpan w:val="2"/>
          </w:tcPr>
          <w:p w:rsidR="004D3CC7" w:rsidRPr="002B1AF8" w:rsidRDefault="004D3CC7" w:rsidP="00FA17E3">
            <w:pPr>
              <w:jc w:val="center"/>
              <w:rPr>
                <w:i/>
              </w:rPr>
            </w:pPr>
            <w:r w:rsidRPr="002B1AF8">
              <w:rPr>
                <w:i/>
              </w:rPr>
              <w:t>Відомча належність (форма власності)</w:t>
            </w:r>
          </w:p>
        </w:tc>
        <w:tc>
          <w:tcPr>
            <w:tcW w:w="2915" w:type="dxa"/>
            <w:gridSpan w:val="2"/>
          </w:tcPr>
          <w:p w:rsidR="004D3CC7" w:rsidRPr="002B1AF8" w:rsidRDefault="004D3CC7" w:rsidP="00FA17E3">
            <w:pPr>
              <w:jc w:val="center"/>
              <w:rPr>
                <w:i/>
              </w:rPr>
            </w:pPr>
            <w:r w:rsidRPr="002B1AF8">
              <w:rPr>
                <w:i/>
              </w:rPr>
              <w:t>Примітка</w:t>
            </w:r>
          </w:p>
        </w:tc>
      </w:tr>
      <w:tr w:rsidR="002B1AF8" w:rsidRPr="002B1AF8" w:rsidTr="002B1AF8">
        <w:tc>
          <w:tcPr>
            <w:tcW w:w="10080" w:type="dxa"/>
            <w:gridSpan w:val="8"/>
          </w:tcPr>
          <w:p w:rsidR="004D3CC7" w:rsidRPr="002B1AF8" w:rsidRDefault="004D3CC7" w:rsidP="00FA17E3">
            <w:pPr>
              <w:jc w:val="center"/>
              <w:rPr>
                <w:b/>
                <w:i/>
                <w:lang w:val="uk-UA"/>
              </w:rPr>
            </w:pPr>
          </w:p>
          <w:p w:rsidR="004D3CC7" w:rsidRPr="002B1AF8" w:rsidRDefault="004D3CC7" w:rsidP="00FA17E3">
            <w:pPr>
              <w:jc w:val="center"/>
              <w:rPr>
                <w:b/>
                <w:i/>
              </w:rPr>
            </w:pPr>
            <w:r w:rsidRPr="002B1AF8">
              <w:rPr>
                <w:b/>
                <w:i/>
              </w:rPr>
              <w:t>Підприємства водопровідно-каналізаційного господарства</w:t>
            </w:r>
          </w:p>
        </w:tc>
      </w:tr>
      <w:tr w:rsidR="002B1AF8" w:rsidRPr="002B1AF8" w:rsidTr="002B1AF8">
        <w:tc>
          <w:tcPr>
            <w:tcW w:w="600" w:type="dxa"/>
          </w:tcPr>
          <w:p w:rsidR="004D3CC7" w:rsidRPr="002B1AF8" w:rsidRDefault="004D3CC7" w:rsidP="00FA17E3">
            <w:pPr>
              <w:jc w:val="center"/>
              <w:rPr>
                <w:lang w:val="uk-UA"/>
              </w:rPr>
            </w:pPr>
            <w:r w:rsidRPr="002B1AF8">
              <w:rPr>
                <w:lang w:val="uk-UA"/>
              </w:rPr>
              <w:t>1</w:t>
            </w:r>
          </w:p>
        </w:tc>
        <w:tc>
          <w:tcPr>
            <w:tcW w:w="3205" w:type="dxa"/>
          </w:tcPr>
          <w:p w:rsidR="004D3CC7" w:rsidRPr="002B1AF8" w:rsidRDefault="004D3CC7" w:rsidP="00FA17E3">
            <w:pPr>
              <w:jc w:val="both"/>
              <w:rPr>
                <w:lang w:val="en-US"/>
              </w:rPr>
            </w:pPr>
            <w:r w:rsidRPr="002B1AF8">
              <w:t xml:space="preserve">КП </w:t>
            </w:r>
            <w:r w:rsidRPr="002B1AF8">
              <w:rPr>
                <w:lang w:val="en-US"/>
              </w:rPr>
              <w:t>“</w:t>
            </w:r>
            <w:r w:rsidRPr="002B1AF8">
              <w:t>Луцькводоканал</w:t>
            </w:r>
            <w:r w:rsidRPr="002B1AF8">
              <w:rPr>
                <w:lang w:val="en-US"/>
              </w:rPr>
              <w:t>”</w:t>
            </w:r>
          </w:p>
          <w:p w:rsidR="004D3CC7" w:rsidRPr="002B1AF8" w:rsidRDefault="004D3CC7" w:rsidP="00FA17E3">
            <w:pPr>
              <w:jc w:val="both"/>
            </w:pPr>
            <w:r w:rsidRPr="002B1AF8">
              <w:t>м. Луцьк</w:t>
            </w:r>
          </w:p>
        </w:tc>
        <w:tc>
          <w:tcPr>
            <w:tcW w:w="1920" w:type="dxa"/>
            <w:gridSpan w:val="2"/>
          </w:tcPr>
          <w:p w:rsidR="004D3CC7" w:rsidRPr="002B1AF8" w:rsidRDefault="004D3CC7" w:rsidP="00FA17E3">
            <w:pPr>
              <w:jc w:val="center"/>
            </w:pPr>
            <w:r w:rsidRPr="002B1AF8">
              <w:t>Прийом, подача та очистка на КОС стічних вод</w:t>
            </w:r>
          </w:p>
        </w:tc>
        <w:tc>
          <w:tcPr>
            <w:tcW w:w="1440" w:type="dxa"/>
            <w:gridSpan w:val="2"/>
          </w:tcPr>
          <w:p w:rsidR="004D3CC7" w:rsidRPr="002B1AF8" w:rsidRDefault="004D3CC7" w:rsidP="00FA17E3">
            <w:pPr>
              <w:jc w:val="both"/>
            </w:pPr>
            <w:r w:rsidRPr="002B1AF8">
              <w:t>Комунальна</w:t>
            </w:r>
          </w:p>
        </w:tc>
        <w:tc>
          <w:tcPr>
            <w:tcW w:w="2915" w:type="dxa"/>
            <w:gridSpan w:val="2"/>
          </w:tcPr>
          <w:p w:rsidR="004D3CC7" w:rsidRPr="002B1AF8" w:rsidRDefault="004D3CC7" w:rsidP="00FA17E3">
            <w:r w:rsidRPr="002B1AF8">
              <w:t>Скид зворотних стічних вод у р.Стир (басейн р.Дніпро)</w:t>
            </w:r>
          </w:p>
        </w:tc>
      </w:tr>
      <w:tr w:rsidR="002B1AF8" w:rsidRPr="002B1AF8" w:rsidTr="002B1AF8">
        <w:tc>
          <w:tcPr>
            <w:tcW w:w="600" w:type="dxa"/>
          </w:tcPr>
          <w:p w:rsidR="004D3CC7" w:rsidRPr="002B1AF8" w:rsidRDefault="004D3CC7" w:rsidP="00FA17E3">
            <w:pPr>
              <w:jc w:val="center"/>
              <w:rPr>
                <w:lang w:val="uk-UA"/>
              </w:rPr>
            </w:pPr>
            <w:r w:rsidRPr="002B1AF8">
              <w:rPr>
                <w:lang w:val="uk-UA"/>
              </w:rPr>
              <w:t>2</w:t>
            </w:r>
          </w:p>
        </w:tc>
        <w:tc>
          <w:tcPr>
            <w:tcW w:w="3205" w:type="dxa"/>
          </w:tcPr>
          <w:p w:rsidR="004D3CC7" w:rsidRPr="002B1AF8" w:rsidRDefault="004D3CC7" w:rsidP="00FA17E3">
            <w:pPr>
              <w:jc w:val="both"/>
            </w:pPr>
            <w:r w:rsidRPr="002B1AF8">
              <w:t xml:space="preserve">ПАТ “Гнідавський цукровий завод” </w:t>
            </w:r>
          </w:p>
          <w:p w:rsidR="004D3CC7" w:rsidRPr="002B1AF8" w:rsidRDefault="004D3CC7" w:rsidP="00FA17E3">
            <w:pPr>
              <w:jc w:val="both"/>
            </w:pPr>
            <w:r w:rsidRPr="002B1AF8">
              <w:t>м. Луцьк</w:t>
            </w:r>
          </w:p>
        </w:tc>
        <w:tc>
          <w:tcPr>
            <w:tcW w:w="1920" w:type="dxa"/>
            <w:gridSpan w:val="2"/>
          </w:tcPr>
          <w:p w:rsidR="004D3CC7" w:rsidRPr="002B1AF8" w:rsidRDefault="004D3CC7" w:rsidP="00FA17E3">
            <w:pPr>
              <w:jc w:val="center"/>
            </w:pPr>
            <w:r w:rsidRPr="002B1AF8">
              <w:t>Переробка цукрового буряка</w:t>
            </w:r>
          </w:p>
        </w:tc>
        <w:tc>
          <w:tcPr>
            <w:tcW w:w="1440" w:type="dxa"/>
            <w:gridSpan w:val="2"/>
          </w:tcPr>
          <w:p w:rsidR="004D3CC7" w:rsidRPr="002B1AF8" w:rsidRDefault="004D3CC7" w:rsidP="00FA17E3">
            <w:pPr>
              <w:jc w:val="both"/>
            </w:pPr>
            <w:r w:rsidRPr="002B1AF8">
              <w:t>Колективна</w:t>
            </w:r>
          </w:p>
        </w:tc>
        <w:tc>
          <w:tcPr>
            <w:tcW w:w="2915" w:type="dxa"/>
            <w:gridSpan w:val="2"/>
          </w:tcPr>
          <w:p w:rsidR="004D3CC7" w:rsidRPr="002B1AF8" w:rsidRDefault="004D3CC7" w:rsidP="00FA17E3">
            <w:r w:rsidRPr="002B1AF8">
              <w:t>Скид умовно чистих зворотних вод в р.Чорногузка (басейн р.Дніпро), інших - на поверх.поля фільтрації</w:t>
            </w:r>
          </w:p>
        </w:tc>
      </w:tr>
      <w:tr w:rsidR="002B1AF8" w:rsidRPr="002B1AF8" w:rsidTr="002B1AF8">
        <w:tc>
          <w:tcPr>
            <w:tcW w:w="10080" w:type="dxa"/>
            <w:gridSpan w:val="8"/>
          </w:tcPr>
          <w:p w:rsidR="004D3CC7" w:rsidRPr="002B1AF8" w:rsidRDefault="004D3CC7" w:rsidP="00FA17E3">
            <w:pPr>
              <w:jc w:val="center"/>
              <w:rPr>
                <w:b/>
                <w:i/>
                <w:lang w:val="uk-UA"/>
              </w:rPr>
            </w:pPr>
          </w:p>
          <w:p w:rsidR="004D3CC7" w:rsidRPr="002B1AF8" w:rsidRDefault="004D3CC7" w:rsidP="00FA17E3">
            <w:pPr>
              <w:jc w:val="center"/>
              <w:rPr>
                <w:b/>
              </w:rPr>
            </w:pPr>
            <w:r w:rsidRPr="002B1AF8">
              <w:rPr>
                <w:b/>
                <w:i/>
              </w:rPr>
              <w:t>Вибухо-пожежонебезпечні об’єкти</w:t>
            </w:r>
          </w:p>
        </w:tc>
      </w:tr>
      <w:tr w:rsidR="002B1AF8" w:rsidRPr="002B1AF8" w:rsidTr="002B1AF8">
        <w:tc>
          <w:tcPr>
            <w:tcW w:w="600" w:type="dxa"/>
          </w:tcPr>
          <w:p w:rsidR="004D3CC7" w:rsidRPr="002B1AF8" w:rsidRDefault="004D3CC7" w:rsidP="00FA17E3">
            <w:pPr>
              <w:jc w:val="center"/>
              <w:rPr>
                <w:lang w:val="uk-UA"/>
              </w:rPr>
            </w:pPr>
            <w:r w:rsidRPr="002B1AF8">
              <w:rPr>
                <w:lang w:val="uk-UA"/>
              </w:rPr>
              <w:t>3</w:t>
            </w:r>
          </w:p>
        </w:tc>
        <w:tc>
          <w:tcPr>
            <w:tcW w:w="3205" w:type="dxa"/>
          </w:tcPr>
          <w:p w:rsidR="004D3CC7" w:rsidRPr="002B1AF8" w:rsidRDefault="004D3CC7" w:rsidP="00FA17E3">
            <w:pPr>
              <w:rPr>
                <w:lang w:val="en-US"/>
              </w:rPr>
            </w:pPr>
            <w:r w:rsidRPr="002B1AF8">
              <w:t xml:space="preserve">ПАТ </w:t>
            </w:r>
            <w:r w:rsidRPr="002B1AF8">
              <w:rPr>
                <w:lang w:val="en-US"/>
              </w:rPr>
              <w:t>“</w:t>
            </w:r>
            <w:r w:rsidRPr="002B1AF8">
              <w:t>Волиньгаз</w:t>
            </w:r>
            <w:r w:rsidRPr="002B1AF8">
              <w:rPr>
                <w:lang w:val="en-US"/>
              </w:rPr>
              <w:t>”</w:t>
            </w:r>
          </w:p>
          <w:p w:rsidR="004D3CC7" w:rsidRPr="002B1AF8" w:rsidRDefault="004D3CC7" w:rsidP="00FA17E3">
            <w:r w:rsidRPr="002B1AF8">
              <w:t>м.</w:t>
            </w:r>
            <w:r w:rsidRPr="002B1AF8">
              <w:rPr>
                <w:lang w:val="en-US"/>
              </w:rPr>
              <w:t xml:space="preserve"> </w:t>
            </w:r>
            <w:r w:rsidRPr="002B1AF8">
              <w:t>Луцьк</w:t>
            </w:r>
          </w:p>
        </w:tc>
        <w:tc>
          <w:tcPr>
            <w:tcW w:w="1920" w:type="dxa"/>
            <w:gridSpan w:val="2"/>
          </w:tcPr>
          <w:p w:rsidR="004D3CC7" w:rsidRPr="002B1AF8" w:rsidRDefault="004D3CC7" w:rsidP="00FA17E3">
            <w:pPr>
              <w:jc w:val="center"/>
            </w:pPr>
            <w:r w:rsidRPr="002B1AF8">
              <w:t>Заправка зрідженим природним газом</w:t>
            </w:r>
          </w:p>
        </w:tc>
        <w:tc>
          <w:tcPr>
            <w:tcW w:w="1440" w:type="dxa"/>
            <w:gridSpan w:val="2"/>
          </w:tcPr>
          <w:p w:rsidR="004D3CC7" w:rsidRPr="002B1AF8" w:rsidRDefault="004D3CC7" w:rsidP="00FA17E3">
            <w:pPr>
              <w:jc w:val="center"/>
            </w:pPr>
            <w:r w:rsidRPr="002B1AF8">
              <w:t>Колективна</w:t>
            </w:r>
          </w:p>
        </w:tc>
        <w:tc>
          <w:tcPr>
            <w:tcW w:w="2915" w:type="dxa"/>
            <w:gridSpan w:val="2"/>
          </w:tcPr>
          <w:p w:rsidR="004D3CC7" w:rsidRPr="002B1AF8" w:rsidRDefault="004D3CC7" w:rsidP="00FA17E3">
            <w:pPr>
              <w:jc w:val="both"/>
            </w:pPr>
            <w:r w:rsidRPr="002B1AF8">
              <w:t>Вибухонебезпечний об</w:t>
            </w:r>
            <w:r w:rsidRPr="002B1AF8">
              <w:rPr>
                <w:lang w:val="en-US"/>
              </w:rPr>
              <w:t>’</w:t>
            </w:r>
            <w:r w:rsidRPr="002B1AF8">
              <w:t>єкт</w:t>
            </w:r>
          </w:p>
        </w:tc>
      </w:tr>
      <w:tr w:rsidR="002B1AF8" w:rsidRPr="002B1AF8" w:rsidTr="002B1AF8">
        <w:tc>
          <w:tcPr>
            <w:tcW w:w="600" w:type="dxa"/>
          </w:tcPr>
          <w:p w:rsidR="004D3CC7" w:rsidRPr="002B1AF8" w:rsidRDefault="004D3CC7" w:rsidP="00FA17E3">
            <w:pPr>
              <w:jc w:val="center"/>
              <w:rPr>
                <w:lang w:val="uk-UA"/>
              </w:rPr>
            </w:pPr>
            <w:r w:rsidRPr="002B1AF8">
              <w:rPr>
                <w:lang w:val="uk-UA"/>
              </w:rPr>
              <w:t>4</w:t>
            </w:r>
          </w:p>
        </w:tc>
        <w:tc>
          <w:tcPr>
            <w:tcW w:w="3205" w:type="dxa"/>
          </w:tcPr>
          <w:p w:rsidR="004D3CC7" w:rsidRPr="002B1AF8" w:rsidRDefault="004D3CC7" w:rsidP="00FA17E3">
            <w:r w:rsidRPr="002B1AF8">
              <w:t>Склад ПММ ПП “Айслаг”</w:t>
            </w:r>
          </w:p>
          <w:p w:rsidR="004D3CC7" w:rsidRPr="002B1AF8" w:rsidRDefault="004D3CC7" w:rsidP="00FA17E3">
            <w:r w:rsidRPr="002B1AF8">
              <w:t>м. Луцьк</w:t>
            </w:r>
          </w:p>
        </w:tc>
        <w:tc>
          <w:tcPr>
            <w:tcW w:w="1920" w:type="dxa"/>
            <w:gridSpan w:val="2"/>
          </w:tcPr>
          <w:p w:rsidR="004D3CC7" w:rsidRPr="002B1AF8" w:rsidRDefault="004D3CC7" w:rsidP="00FA17E3">
            <w:pPr>
              <w:jc w:val="center"/>
            </w:pPr>
            <w:r w:rsidRPr="002B1AF8">
              <w:t>Зберігання ПММ</w:t>
            </w:r>
          </w:p>
        </w:tc>
        <w:tc>
          <w:tcPr>
            <w:tcW w:w="1440" w:type="dxa"/>
            <w:gridSpan w:val="2"/>
          </w:tcPr>
          <w:p w:rsidR="004D3CC7" w:rsidRPr="002B1AF8" w:rsidRDefault="004D3CC7" w:rsidP="00FA17E3">
            <w:pPr>
              <w:jc w:val="center"/>
            </w:pPr>
            <w:r w:rsidRPr="002B1AF8">
              <w:t>Приватна</w:t>
            </w:r>
          </w:p>
        </w:tc>
        <w:tc>
          <w:tcPr>
            <w:tcW w:w="2915" w:type="dxa"/>
            <w:gridSpan w:val="2"/>
          </w:tcPr>
          <w:p w:rsidR="004D3CC7" w:rsidRPr="002B1AF8" w:rsidRDefault="004D3CC7" w:rsidP="00FA17E3">
            <w:pPr>
              <w:jc w:val="both"/>
            </w:pPr>
            <w:r w:rsidRPr="002B1AF8">
              <w:t>Пожежонебезпечний об</w:t>
            </w:r>
            <w:r w:rsidRPr="002B1AF8">
              <w:rPr>
                <w:lang w:val="en-US"/>
              </w:rPr>
              <w:t>’</w:t>
            </w:r>
            <w:r w:rsidRPr="002B1AF8">
              <w:t>єкт</w:t>
            </w:r>
          </w:p>
        </w:tc>
      </w:tr>
      <w:tr w:rsidR="002B1AF8" w:rsidRPr="002B1AF8" w:rsidTr="002B1AF8">
        <w:tc>
          <w:tcPr>
            <w:tcW w:w="10080" w:type="dxa"/>
            <w:gridSpan w:val="8"/>
          </w:tcPr>
          <w:p w:rsidR="004D3CC7" w:rsidRPr="002B1AF8" w:rsidRDefault="004D3CC7" w:rsidP="00FA17E3">
            <w:pPr>
              <w:jc w:val="center"/>
              <w:rPr>
                <w:b/>
                <w:i/>
                <w:lang w:val="uk-UA"/>
              </w:rPr>
            </w:pPr>
          </w:p>
          <w:p w:rsidR="004D3CC7" w:rsidRPr="002B1AF8" w:rsidRDefault="004D3CC7" w:rsidP="00FA17E3">
            <w:pPr>
              <w:jc w:val="center"/>
              <w:rPr>
                <w:b/>
                <w:i/>
              </w:rPr>
            </w:pPr>
            <w:r w:rsidRPr="002B1AF8">
              <w:rPr>
                <w:b/>
                <w:i/>
              </w:rPr>
              <w:t>Об’єкти захоронення твердих побутових відходів (ТПВ)</w:t>
            </w:r>
          </w:p>
        </w:tc>
      </w:tr>
      <w:tr w:rsidR="002B1AF8" w:rsidRPr="002B1AF8" w:rsidTr="002B1AF8">
        <w:tc>
          <w:tcPr>
            <w:tcW w:w="600" w:type="dxa"/>
          </w:tcPr>
          <w:p w:rsidR="004D3CC7" w:rsidRPr="002B1AF8" w:rsidRDefault="004D3CC7" w:rsidP="00FA17E3">
            <w:pPr>
              <w:jc w:val="center"/>
            </w:pPr>
            <w:r w:rsidRPr="002B1AF8">
              <w:t>5</w:t>
            </w:r>
          </w:p>
        </w:tc>
        <w:tc>
          <w:tcPr>
            <w:tcW w:w="3240" w:type="dxa"/>
            <w:gridSpan w:val="2"/>
          </w:tcPr>
          <w:p w:rsidR="004D3CC7" w:rsidRPr="002B1AF8" w:rsidRDefault="004D3CC7" w:rsidP="00FA17E3">
            <w:r w:rsidRPr="002B1AF8">
              <w:t xml:space="preserve">Полігон для захоронення ТПВ м. Луцька </w:t>
            </w:r>
          </w:p>
          <w:p w:rsidR="004D3CC7" w:rsidRPr="002B1AF8" w:rsidRDefault="004D3CC7" w:rsidP="00FA17E3">
            <w:r w:rsidRPr="002B1AF8">
              <w:t>с.Брище Луцького району</w:t>
            </w:r>
          </w:p>
        </w:tc>
        <w:tc>
          <w:tcPr>
            <w:tcW w:w="1920" w:type="dxa"/>
            <w:gridSpan w:val="2"/>
          </w:tcPr>
          <w:p w:rsidR="004D3CC7" w:rsidRPr="002B1AF8" w:rsidRDefault="004D3CC7" w:rsidP="00FA17E3">
            <w:pPr>
              <w:jc w:val="center"/>
            </w:pPr>
            <w:r w:rsidRPr="002B1AF8">
              <w:t>Захоронення ТПВ</w:t>
            </w:r>
          </w:p>
        </w:tc>
        <w:tc>
          <w:tcPr>
            <w:tcW w:w="1440" w:type="dxa"/>
            <w:gridSpan w:val="2"/>
          </w:tcPr>
          <w:p w:rsidR="004D3CC7" w:rsidRPr="002B1AF8" w:rsidRDefault="004D3CC7" w:rsidP="00FA17E3">
            <w:pPr>
              <w:jc w:val="center"/>
            </w:pPr>
            <w:r w:rsidRPr="002B1AF8">
              <w:t>Комунальна</w:t>
            </w:r>
          </w:p>
        </w:tc>
        <w:tc>
          <w:tcPr>
            <w:tcW w:w="2880" w:type="dxa"/>
          </w:tcPr>
          <w:p w:rsidR="004D3CC7" w:rsidRPr="002B1AF8" w:rsidRDefault="004D3CC7" w:rsidP="00FA17E3">
            <w:r w:rsidRPr="002B1AF8">
              <w:t>Полігон ІІІ-ї черги заповнено на 100% (експлуатувався з 1992-2015 рр), на даний час закритий.</w:t>
            </w:r>
          </w:p>
          <w:p w:rsidR="004D3CC7" w:rsidRPr="002B1AF8" w:rsidRDefault="004D3CC7" w:rsidP="00FA17E3">
            <w:r w:rsidRPr="002B1AF8">
              <w:t>Введено в експлуатацію новий полігон з 2016 року, який заповнено на 40%.</w:t>
            </w:r>
          </w:p>
        </w:tc>
      </w:tr>
    </w:tbl>
    <w:p w:rsidR="004D3CC7" w:rsidRPr="002B1AF8" w:rsidRDefault="004D3CC7" w:rsidP="004D3CC7">
      <w:pPr>
        <w:ind w:firstLine="540"/>
        <w:jc w:val="both"/>
        <w:rPr>
          <w:lang w:val="uk-UA"/>
        </w:rPr>
      </w:pPr>
      <w:r w:rsidRPr="002B1AF8">
        <w:rPr>
          <w:lang w:val="uk-UA"/>
        </w:rPr>
        <w:lastRenderedPageBreak/>
        <w:t>Згідно Екологічного паспорту міста до потенційно небезпечних об’єктів віднесені 16 об’єктів виробничого комплексу та 31 об’єкт паливно-мастильних складів та АЗС.</w:t>
      </w:r>
    </w:p>
    <w:p w:rsidR="002B1AF8" w:rsidRDefault="002B1AF8">
      <w:pPr>
        <w:spacing w:after="200" w:line="276" w:lineRule="auto"/>
        <w:rPr>
          <w:b/>
          <w:i/>
          <w:lang w:val="uk-UA"/>
        </w:rPr>
      </w:pPr>
    </w:p>
    <w:p w:rsidR="004D3CC7" w:rsidRPr="002B1AF8" w:rsidRDefault="004D3CC7" w:rsidP="004D3CC7">
      <w:pPr>
        <w:ind w:firstLine="540"/>
        <w:jc w:val="center"/>
        <w:rPr>
          <w:b/>
          <w:i/>
          <w:lang w:val="uk-UA"/>
        </w:rPr>
      </w:pPr>
      <w:r w:rsidRPr="002B1AF8">
        <w:rPr>
          <w:b/>
          <w:i/>
          <w:lang w:val="uk-UA"/>
        </w:rPr>
        <w:t>Планувальні обмеження</w:t>
      </w:r>
    </w:p>
    <w:p w:rsidR="004D3CC7" w:rsidRPr="002B1AF8" w:rsidRDefault="004D3CC7" w:rsidP="00390374">
      <w:pPr>
        <w:ind w:firstLine="709"/>
        <w:jc w:val="both"/>
        <w:rPr>
          <w:lang w:val="uk-UA"/>
        </w:rPr>
      </w:pPr>
      <w:r w:rsidRPr="002B1AF8">
        <w:rPr>
          <w:lang w:val="uk-UA"/>
        </w:rPr>
        <w:t>Основою для розробки схеми функціонально-планувальної організації території міста є планувальні обмеження, які в певній мірі регламентують або обмежують містобудівне освоєння території. Вони представлені системою факторів інженерно-геологічного, санітарно-гігієнічного та природоохоронного характеру та графічно відображені в проекті на “</w:t>
      </w:r>
      <w:r w:rsidRPr="002B1AF8">
        <w:rPr>
          <w:i/>
          <w:lang w:val="uk-UA"/>
        </w:rPr>
        <w:t>Схемі планувальних обмежень</w:t>
      </w:r>
      <w:r w:rsidRPr="002B1AF8">
        <w:rPr>
          <w:lang w:val="uk-UA"/>
        </w:rPr>
        <w:t xml:space="preserve">”. </w:t>
      </w:r>
    </w:p>
    <w:p w:rsidR="004D3CC7" w:rsidRPr="002B1AF8" w:rsidRDefault="004D3CC7" w:rsidP="00390374">
      <w:pPr>
        <w:ind w:firstLine="709"/>
        <w:jc w:val="both"/>
        <w:rPr>
          <w:lang w:val="uk-UA"/>
        </w:rPr>
      </w:pPr>
      <w:r w:rsidRPr="002B1AF8">
        <w:rPr>
          <w:lang w:val="uk-UA"/>
        </w:rPr>
        <w:t>Інженерно-геологічні та природоохоронні фактори попередньо розглянуті.</w:t>
      </w:r>
    </w:p>
    <w:p w:rsidR="004D3CC7" w:rsidRPr="002B1AF8" w:rsidRDefault="004D3CC7" w:rsidP="002B1AF8">
      <w:pPr>
        <w:ind w:firstLine="709"/>
        <w:jc w:val="both"/>
        <w:rPr>
          <w:lang w:val="uk-UA"/>
        </w:rPr>
      </w:pPr>
      <w:r w:rsidRPr="002B1AF8">
        <w:rPr>
          <w:lang w:val="uk-UA"/>
        </w:rPr>
        <w:t>Обмеження санітарно-гігієнічного характеру - це санітарно-захисні зони (СЗЗ) всіх об’єктів і споруд господарського комплексу, розташованих в межах міста. Території їх СЗЗ оцінюються відповідно санітарній класифікації (ДСП 173-96 “</w:t>
      </w:r>
      <w:r w:rsidRPr="002B1AF8">
        <w:rPr>
          <w:i/>
          <w:lang w:val="uk-UA"/>
        </w:rPr>
        <w:t>Державні санітарні правила планування та забудови населених пунктів</w:t>
      </w:r>
      <w:r w:rsidRPr="002B1AF8">
        <w:rPr>
          <w:lang w:val="uk-UA"/>
        </w:rPr>
        <w:t xml:space="preserve">”). Слід зазначити, що в даному випадку аналіз об’єктів господарського комплексу виконано у відповідності до наявної інформації, представленої архітектурно-планувальним та економічним розділами проекту (аналіз існуючого стану та перспектив розвитку господарського комплексу у проекті внесення змін до генерального плану не виконується згідно технічного завдання на проектування). </w:t>
      </w:r>
    </w:p>
    <w:p w:rsidR="004D3CC7" w:rsidRPr="002B1AF8" w:rsidRDefault="004D3CC7" w:rsidP="002B1AF8">
      <w:pPr>
        <w:ind w:firstLine="709"/>
        <w:jc w:val="both"/>
        <w:rPr>
          <w:lang w:val="uk-UA"/>
        </w:rPr>
      </w:pPr>
      <w:r w:rsidRPr="002B1AF8">
        <w:rPr>
          <w:lang w:val="uk-UA"/>
        </w:rPr>
        <w:t>В системі господарського комплексу міста експлуатуються промислові, виробничо-комунальні та комунально-складські об’єкти, об’єкти інженерної інфраструктури з відповідними санітарно-захисними зонами, основний перелік яких наведений нижче згідно діючих нормативів (ДБН, ДСанПіН, і ін.) та наданої суб’єктами господарювання вихідної інформації.</w:t>
      </w:r>
    </w:p>
    <w:p w:rsidR="004D3CC7" w:rsidRPr="002B1AF8" w:rsidRDefault="004D3CC7" w:rsidP="002B1AF8">
      <w:pPr>
        <w:ind w:firstLine="709"/>
        <w:jc w:val="both"/>
        <w:rPr>
          <w:lang w:val="uk-UA"/>
        </w:rPr>
      </w:pPr>
    </w:p>
    <w:p w:rsidR="004D3CC7" w:rsidRPr="002B1AF8" w:rsidRDefault="004D3CC7" w:rsidP="004D3CC7">
      <w:pPr>
        <w:ind w:firstLine="540"/>
        <w:jc w:val="center"/>
        <w:rPr>
          <w:b/>
          <w:lang w:val="uk-UA"/>
        </w:rPr>
      </w:pPr>
      <w:r w:rsidRPr="002B1AF8">
        <w:rPr>
          <w:b/>
          <w:lang w:val="uk-UA"/>
        </w:rPr>
        <w:t>Планувальні обмеження</w:t>
      </w:r>
    </w:p>
    <w:p w:rsidR="004D3CC7" w:rsidRPr="00612AB4" w:rsidRDefault="004D3CC7" w:rsidP="004D3CC7">
      <w:pPr>
        <w:ind w:right="-284"/>
        <w:jc w:val="center"/>
        <w:rPr>
          <w:i/>
          <w:color w:val="0000FF"/>
          <w:lang w:val="uk-UA"/>
        </w:rPr>
      </w:pPr>
      <w:r w:rsidRPr="00612AB4">
        <w:rPr>
          <w:i/>
          <w:color w:val="0000FF"/>
          <w:lang w:val="uk-UA"/>
        </w:rPr>
        <w:t xml:space="preserve">                                                                                                                 </w:t>
      </w:r>
      <w:r w:rsidR="002B1AF8" w:rsidRPr="004D4239">
        <w:rPr>
          <w:lang w:val="uk-UA"/>
        </w:rPr>
        <w:t>Таблиця</w:t>
      </w:r>
      <w:r w:rsidR="002B1AF8">
        <w:rPr>
          <w:lang w:val="uk-UA"/>
        </w:rPr>
        <w:t xml:space="preserve"> 2.1.2.14</w:t>
      </w:r>
    </w:p>
    <w:p w:rsidR="004D3CC7" w:rsidRPr="001E3BCE" w:rsidRDefault="004D3CC7" w:rsidP="004D3CC7">
      <w:pPr>
        <w:ind w:firstLine="720"/>
        <w:jc w:val="both"/>
        <w:rPr>
          <w:color w:val="0000FF"/>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31"/>
        <w:gridCol w:w="1980"/>
      </w:tblGrid>
      <w:tr w:rsidR="004D3CC7" w:rsidRPr="002B1AF8" w:rsidTr="00FA17E3">
        <w:trPr>
          <w:cantSplit/>
          <w:trHeight w:val="523"/>
        </w:trPr>
        <w:tc>
          <w:tcPr>
            <w:tcW w:w="817" w:type="dxa"/>
            <w:vAlign w:val="center"/>
          </w:tcPr>
          <w:p w:rsidR="004D3CC7" w:rsidRPr="002B1AF8" w:rsidRDefault="004D3CC7" w:rsidP="00FA17E3">
            <w:pPr>
              <w:jc w:val="center"/>
              <w:rPr>
                <w:i/>
                <w:lang w:val="uk-UA"/>
              </w:rPr>
            </w:pPr>
            <w:r w:rsidRPr="002B1AF8">
              <w:rPr>
                <w:i/>
                <w:lang w:val="uk-UA"/>
              </w:rPr>
              <w:t>№</w:t>
            </w:r>
          </w:p>
          <w:p w:rsidR="004D3CC7" w:rsidRPr="002B1AF8" w:rsidRDefault="004D3CC7" w:rsidP="00FA17E3">
            <w:pPr>
              <w:jc w:val="center"/>
              <w:rPr>
                <w:i/>
                <w:lang w:val="uk-UA"/>
              </w:rPr>
            </w:pPr>
            <w:r w:rsidRPr="002B1AF8">
              <w:rPr>
                <w:i/>
                <w:lang w:val="uk-UA"/>
              </w:rPr>
              <w:t>п/п</w:t>
            </w:r>
          </w:p>
        </w:tc>
        <w:tc>
          <w:tcPr>
            <w:tcW w:w="7031" w:type="dxa"/>
            <w:vAlign w:val="center"/>
          </w:tcPr>
          <w:p w:rsidR="004D3CC7" w:rsidRPr="002B1AF8" w:rsidRDefault="004D3CC7" w:rsidP="00FA17E3">
            <w:pPr>
              <w:jc w:val="center"/>
              <w:rPr>
                <w:i/>
                <w:lang w:val="uk-UA"/>
              </w:rPr>
            </w:pPr>
            <w:r w:rsidRPr="002B1AF8">
              <w:rPr>
                <w:i/>
                <w:lang w:val="uk-UA"/>
              </w:rPr>
              <w:t>Найменування виробничо-комунальних об’єктів</w:t>
            </w:r>
          </w:p>
        </w:tc>
        <w:tc>
          <w:tcPr>
            <w:tcW w:w="1980" w:type="dxa"/>
            <w:vAlign w:val="center"/>
          </w:tcPr>
          <w:p w:rsidR="004D3CC7" w:rsidRPr="002B1AF8" w:rsidRDefault="004D3CC7" w:rsidP="00FA17E3">
            <w:pPr>
              <w:jc w:val="center"/>
              <w:rPr>
                <w:i/>
                <w:lang w:val="uk-UA"/>
              </w:rPr>
            </w:pPr>
            <w:r w:rsidRPr="002B1AF8">
              <w:rPr>
                <w:i/>
                <w:lang w:val="uk-UA"/>
              </w:rPr>
              <w:t>СЗЗ, м</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1</w:t>
            </w:r>
          </w:p>
        </w:tc>
        <w:tc>
          <w:tcPr>
            <w:tcW w:w="7031" w:type="dxa"/>
          </w:tcPr>
          <w:p w:rsidR="004D3CC7" w:rsidRPr="002B1AF8" w:rsidRDefault="004D3CC7" w:rsidP="00FA17E3">
            <w:pPr>
              <w:jc w:val="both"/>
              <w:rPr>
                <w:lang w:val="uk-UA"/>
              </w:rPr>
            </w:pPr>
            <w:r w:rsidRPr="002B1AF8">
              <w:rPr>
                <w:lang w:val="uk-UA"/>
              </w:rPr>
              <w:t>АБЗ ТОВ ЛАД-Бетон</w:t>
            </w:r>
          </w:p>
        </w:tc>
        <w:tc>
          <w:tcPr>
            <w:tcW w:w="1980" w:type="dxa"/>
          </w:tcPr>
          <w:p w:rsidR="004D3CC7" w:rsidRPr="002B1AF8" w:rsidRDefault="004D3CC7" w:rsidP="00FA17E3">
            <w:pPr>
              <w:jc w:val="center"/>
              <w:rPr>
                <w:lang w:val="uk-UA"/>
              </w:rPr>
            </w:pPr>
            <w:r w:rsidRPr="002B1AF8">
              <w:rPr>
                <w:lang w:val="uk-UA"/>
              </w:rPr>
              <w:t>1000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2</w:t>
            </w:r>
          </w:p>
        </w:tc>
        <w:tc>
          <w:tcPr>
            <w:tcW w:w="7031" w:type="dxa"/>
          </w:tcPr>
          <w:p w:rsidR="004D3CC7" w:rsidRPr="002B1AF8" w:rsidRDefault="004D3CC7" w:rsidP="00FA17E3">
            <w:pPr>
              <w:jc w:val="both"/>
              <w:rPr>
                <w:lang w:val="uk-UA"/>
              </w:rPr>
            </w:pPr>
            <w:r w:rsidRPr="002B1AF8">
              <w:rPr>
                <w:lang w:val="uk-UA"/>
              </w:rPr>
              <w:t xml:space="preserve">Міські каналізаційні очисні споруди (за межами міста) </w:t>
            </w:r>
          </w:p>
        </w:tc>
        <w:tc>
          <w:tcPr>
            <w:tcW w:w="1980" w:type="dxa"/>
          </w:tcPr>
          <w:p w:rsidR="004D3CC7" w:rsidRPr="002B1AF8" w:rsidRDefault="004D3CC7" w:rsidP="00FA17E3">
            <w:pPr>
              <w:jc w:val="center"/>
              <w:rPr>
                <w:lang w:val="uk-UA"/>
              </w:rPr>
            </w:pPr>
            <w:r w:rsidRPr="002B1AF8">
              <w:rPr>
                <w:lang w:val="uk-UA"/>
              </w:rPr>
              <w:t>500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3</w:t>
            </w:r>
          </w:p>
        </w:tc>
        <w:tc>
          <w:tcPr>
            <w:tcW w:w="7031" w:type="dxa"/>
          </w:tcPr>
          <w:p w:rsidR="004D3CC7" w:rsidRPr="002B1AF8" w:rsidRDefault="004D3CC7" w:rsidP="00FA17E3">
            <w:pPr>
              <w:jc w:val="both"/>
              <w:rPr>
                <w:lang w:val="uk-UA"/>
              </w:rPr>
            </w:pPr>
            <w:r w:rsidRPr="002B1AF8">
              <w:rPr>
                <w:lang w:val="uk-UA"/>
              </w:rPr>
              <w:t>Полігон ТПВ (за межами міста)</w:t>
            </w:r>
          </w:p>
        </w:tc>
        <w:tc>
          <w:tcPr>
            <w:tcW w:w="1980" w:type="dxa"/>
          </w:tcPr>
          <w:p w:rsidR="004D3CC7" w:rsidRPr="002B1AF8" w:rsidRDefault="004D3CC7" w:rsidP="00FA17E3">
            <w:pPr>
              <w:jc w:val="center"/>
              <w:rPr>
                <w:lang w:val="uk-UA"/>
              </w:rPr>
            </w:pPr>
            <w:r w:rsidRPr="002B1AF8">
              <w:rPr>
                <w:lang w:val="uk-UA"/>
              </w:rPr>
              <w:t>500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4</w:t>
            </w:r>
          </w:p>
        </w:tc>
        <w:tc>
          <w:tcPr>
            <w:tcW w:w="7031" w:type="dxa"/>
          </w:tcPr>
          <w:p w:rsidR="004D3CC7" w:rsidRPr="002B1AF8" w:rsidRDefault="004D3CC7" w:rsidP="00FA17E3">
            <w:pPr>
              <w:jc w:val="both"/>
              <w:rPr>
                <w:lang w:val="uk-UA"/>
              </w:rPr>
            </w:pPr>
            <w:r w:rsidRPr="002B1AF8">
              <w:rPr>
                <w:lang w:val="uk-UA"/>
              </w:rPr>
              <w:t>ТОВ “Луцький м’ясокомбінат”</w:t>
            </w:r>
          </w:p>
        </w:tc>
        <w:tc>
          <w:tcPr>
            <w:tcW w:w="1980" w:type="dxa"/>
          </w:tcPr>
          <w:p w:rsidR="004D3CC7" w:rsidRPr="002B1AF8" w:rsidRDefault="004D3CC7" w:rsidP="00FA17E3">
            <w:pPr>
              <w:jc w:val="center"/>
              <w:rPr>
                <w:lang w:val="uk-UA"/>
              </w:rPr>
            </w:pPr>
            <w:r w:rsidRPr="002B1AF8">
              <w:rPr>
                <w:lang w:val="uk-UA"/>
              </w:rPr>
              <w:t>300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5</w:t>
            </w:r>
          </w:p>
        </w:tc>
        <w:tc>
          <w:tcPr>
            <w:tcW w:w="7031" w:type="dxa"/>
          </w:tcPr>
          <w:p w:rsidR="004D3CC7" w:rsidRPr="002B1AF8" w:rsidRDefault="004D3CC7" w:rsidP="00FA17E3">
            <w:pPr>
              <w:jc w:val="both"/>
              <w:rPr>
                <w:lang w:val="uk-UA"/>
              </w:rPr>
            </w:pPr>
            <w:r w:rsidRPr="002B1AF8">
              <w:rPr>
                <w:lang w:val="uk-UA"/>
              </w:rPr>
              <w:t xml:space="preserve">ВАТ завод "Полiмер" </w:t>
            </w:r>
          </w:p>
        </w:tc>
        <w:tc>
          <w:tcPr>
            <w:tcW w:w="1980" w:type="dxa"/>
          </w:tcPr>
          <w:p w:rsidR="004D3CC7" w:rsidRPr="002B1AF8" w:rsidRDefault="004D3CC7" w:rsidP="00FA17E3">
            <w:pPr>
              <w:jc w:val="center"/>
              <w:rPr>
                <w:lang w:val="uk-UA"/>
              </w:rPr>
            </w:pPr>
            <w:r w:rsidRPr="002B1AF8">
              <w:rPr>
                <w:lang w:val="uk-UA"/>
              </w:rPr>
              <w:t>300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6</w:t>
            </w:r>
          </w:p>
        </w:tc>
        <w:tc>
          <w:tcPr>
            <w:tcW w:w="7031" w:type="dxa"/>
          </w:tcPr>
          <w:p w:rsidR="004D3CC7" w:rsidRPr="002B1AF8" w:rsidRDefault="004D3CC7" w:rsidP="00FA17E3">
            <w:pPr>
              <w:jc w:val="both"/>
              <w:rPr>
                <w:lang w:val="uk-UA"/>
              </w:rPr>
            </w:pPr>
            <w:r w:rsidRPr="002B1AF8">
              <w:rPr>
                <w:lang w:val="uk-UA"/>
              </w:rPr>
              <w:t>Очисні споруди (поля фільтрації) цукрового заводу (за межами)</w:t>
            </w:r>
          </w:p>
        </w:tc>
        <w:tc>
          <w:tcPr>
            <w:tcW w:w="1980" w:type="dxa"/>
          </w:tcPr>
          <w:p w:rsidR="004D3CC7" w:rsidRPr="002B1AF8" w:rsidRDefault="004D3CC7" w:rsidP="00FA17E3">
            <w:pPr>
              <w:jc w:val="center"/>
              <w:rPr>
                <w:lang w:val="uk-UA"/>
              </w:rPr>
            </w:pPr>
            <w:r w:rsidRPr="002B1AF8">
              <w:rPr>
                <w:lang w:val="uk-UA"/>
              </w:rPr>
              <w:t>300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7</w:t>
            </w:r>
          </w:p>
        </w:tc>
        <w:tc>
          <w:tcPr>
            <w:tcW w:w="7031" w:type="dxa"/>
          </w:tcPr>
          <w:p w:rsidR="004D3CC7" w:rsidRPr="002B1AF8" w:rsidRDefault="004D3CC7" w:rsidP="00FA17E3">
            <w:pPr>
              <w:jc w:val="both"/>
              <w:rPr>
                <w:lang w:val="uk-UA"/>
              </w:rPr>
            </w:pPr>
            <w:r w:rsidRPr="002B1AF8">
              <w:rPr>
                <w:lang w:val="uk-UA"/>
              </w:rPr>
              <w:t>Очисні споруди (південні) за межами</w:t>
            </w:r>
          </w:p>
        </w:tc>
        <w:tc>
          <w:tcPr>
            <w:tcW w:w="1980" w:type="dxa"/>
          </w:tcPr>
          <w:p w:rsidR="004D3CC7" w:rsidRPr="002B1AF8" w:rsidRDefault="004D3CC7" w:rsidP="00FA17E3">
            <w:pPr>
              <w:jc w:val="center"/>
              <w:rPr>
                <w:lang w:val="uk-UA"/>
              </w:rPr>
            </w:pPr>
            <w:r w:rsidRPr="002B1AF8">
              <w:rPr>
                <w:lang w:val="uk-UA"/>
              </w:rPr>
              <w:t>200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8</w:t>
            </w:r>
          </w:p>
        </w:tc>
        <w:tc>
          <w:tcPr>
            <w:tcW w:w="7031" w:type="dxa"/>
          </w:tcPr>
          <w:p w:rsidR="004D3CC7" w:rsidRPr="002B1AF8" w:rsidRDefault="004D3CC7" w:rsidP="00FA17E3">
            <w:pPr>
              <w:jc w:val="both"/>
              <w:rPr>
                <w:lang w:val="uk-UA"/>
              </w:rPr>
            </w:pPr>
            <w:r w:rsidRPr="002B1AF8">
              <w:rPr>
                <w:lang w:val="uk-UA"/>
              </w:rPr>
              <w:t xml:space="preserve">Діючі кладовища </w:t>
            </w:r>
          </w:p>
        </w:tc>
        <w:tc>
          <w:tcPr>
            <w:tcW w:w="1980" w:type="dxa"/>
          </w:tcPr>
          <w:p w:rsidR="004D3CC7" w:rsidRPr="002B1AF8" w:rsidRDefault="004D3CC7" w:rsidP="00FA17E3">
            <w:pPr>
              <w:jc w:val="center"/>
              <w:rPr>
                <w:lang w:val="uk-UA"/>
              </w:rPr>
            </w:pPr>
            <w:r w:rsidRPr="002B1AF8">
              <w:rPr>
                <w:lang w:val="uk-UA"/>
              </w:rPr>
              <w:t>З00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9</w:t>
            </w:r>
          </w:p>
        </w:tc>
        <w:tc>
          <w:tcPr>
            <w:tcW w:w="7031" w:type="dxa"/>
          </w:tcPr>
          <w:p w:rsidR="004D3CC7" w:rsidRPr="002B1AF8" w:rsidRDefault="004D3CC7" w:rsidP="00FA17E3">
            <w:pPr>
              <w:jc w:val="both"/>
              <w:rPr>
                <w:lang w:val="uk-UA"/>
              </w:rPr>
            </w:pPr>
            <w:r w:rsidRPr="002B1AF8">
              <w:rPr>
                <w:lang w:val="uk-UA"/>
              </w:rPr>
              <w:t xml:space="preserve">ТзОВ </w:t>
            </w:r>
            <w:r w:rsidRPr="002B1AF8">
              <w:t>“</w:t>
            </w:r>
            <w:r w:rsidRPr="002B1AF8">
              <w:rPr>
                <w:lang w:val="uk-UA"/>
              </w:rPr>
              <w:t>Луцька картонно-паперова фабрик</w:t>
            </w:r>
            <w:r w:rsidRPr="002B1AF8">
              <w:t>а”</w:t>
            </w:r>
            <w:r w:rsidRPr="002B1AF8">
              <w:rPr>
                <w:lang w:val="uk-UA"/>
              </w:rPr>
              <w:t xml:space="preserve"> </w:t>
            </w:r>
          </w:p>
        </w:tc>
        <w:tc>
          <w:tcPr>
            <w:tcW w:w="1980" w:type="dxa"/>
          </w:tcPr>
          <w:p w:rsidR="004D3CC7" w:rsidRPr="002B1AF8" w:rsidRDefault="004D3CC7" w:rsidP="00FA17E3">
            <w:pPr>
              <w:jc w:val="center"/>
              <w:rPr>
                <w:lang w:val="uk-UA"/>
              </w:rPr>
            </w:pPr>
            <w:r w:rsidRPr="002B1AF8">
              <w:rPr>
                <w:lang w:val="uk-UA"/>
              </w:rPr>
              <w:t>100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10</w:t>
            </w:r>
          </w:p>
        </w:tc>
        <w:tc>
          <w:tcPr>
            <w:tcW w:w="7031" w:type="dxa"/>
          </w:tcPr>
          <w:p w:rsidR="004D3CC7" w:rsidRPr="002B1AF8" w:rsidRDefault="004D3CC7" w:rsidP="00FA17E3">
            <w:pPr>
              <w:jc w:val="both"/>
              <w:rPr>
                <w:lang w:val="uk-UA"/>
              </w:rPr>
            </w:pPr>
            <w:r w:rsidRPr="002B1AF8">
              <w:rPr>
                <w:lang w:val="uk-UA"/>
              </w:rPr>
              <w:t>ПАТ "Гнідавський цукровий завод"</w:t>
            </w:r>
          </w:p>
        </w:tc>
        <w:tc>
          <w:tcPr>
            <w:tcW w:w="1980" w:type="dxa"/>
          </w:tcPr>
          <w:p w:rsidR="004D3CC7" w:rsidRPr="002B1AF8" w:rsidRDefault="004D3CC7" w:rsidP="00FA17E3">
            <w:pPr>
              <w:jc w:val="center"/>
              <w:rPr>
                <w:lang w:val="uk-UA"/>
              </w:rPr>
            </w:pPr>
            <w:r w:rsidRPr="002B1AF8">
              <w:rPr>
                <w:lang w:val="uk-UA"/>
              </w:rPr>
              <w:t>100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11</w:t>
            </w:r>
          </w:p>
        </w:tc>
        <w:tc>
          <w:tcPr>
            <w:tcW w:w="7031" w:type="dxa"/>
          </w:tcPr>
          <w:p w:rsidR="004D3CC7" w:rsidRPr="002B1AF8" w:rsidRDefault="004D3CC7" w:rsidP="00FA17E3">
            <w:pPr>
              <w:jc w:val="both"/>
              <w:rPr>
                <w:lang w:val="uk-UA"/>
              </w:rPr>
            </w:pPr>
            <w:r w:rsidRPr="002B1AF8">
              <w:rPr>
                <w:lang w:val="uk-UA"/>
              </w:rPr>
              <w:t>ВАТ "Луцький автомобiльний завод"</w:t>
            </w:r>
          </w:p>
        </w:tc>
        <w:tc>
          <w:tcPr>
            <w:tcW w:w="1980" w:type="dxa"/>
          </w:tcPr>
          <w:p w:rsidR="004D3CC7" w:rsidRPr="002B1AF8" w:rsidRDefault="004D3CC7" w:rsidP="00FA17E3">
            <w:pPr>
              <w:jc w:val="center"/>
              <w:rPr>
                <w:lang w:val="uk-UA"/>
              </w:rPr>
            </w:pPr>
            <w:r w:rsidRPr="002B1AF8">
              <w:rPr>
                <w:lang w:val="uk-UA"/>
              </w:rPr>
              <w:t>100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12</w:t>
            </w:r>
          </w:p>
        </w:tc>
        <w:tc>
          <w:tcPr>
            <w:tcW w:w="7031" w:type="dxa"/>
          </w:tcPr>
          <w:p w:rsidR="004D3CC7" w:rsidRPr="002B1AF8" w:rsidRDefault="004D3CC7" w:rsidP="00FA17E3">
            <w:pPr>
              <w:jc w:val="both"/>
              <w:rPr>
                <w:lang w:val="uk-UA"/>
              </w:rPr>
            </w:pPr>
            <w:r w:rsidRPr="002B1AF8">
              <w:rPr>
                <w:lang w:val="uk-UA"/>
              </w:rPr>
              <w:t>ВАТ "Луцьккомунмаш"</w:t>
            </w:r>
          </w:p>
        </w:tc>
        <w:tc>
          <w:tcPr>
            <w:tcW w:w="1980" w:type="dxa"/>
          </w:tcPr>
          <w:p w:rsidR="004D3CC7" w:rsidRPr="002B1AF8" w:rsidRDefault="004D3CC7" w:rsidP="00FA17E3">
            <w:pPr>
              <w:jc w:val="center"/>
              <w:rPr>
                <w:lang w:val="uk-UA"/>
              </w:rPr>
            </w:pPr>
            <w:r w:rsidRPr="002B1AF8">
              <w:rPr>
                <w:lang w:val="uk-UA"/>
              </w:rPr>
              <w:t>100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13</w:t>
            </w:r>
          </w:p>
        </w:tc>
        <w:tc>
          <w:tcPr>
            <w:tcW w:w="7031" w:type="dxa"/>
          </w:tcPr>
          <w:p w:rsidR="004D3CC7" w:rsidRPr="002B1AF8" w:rsidRDefault="004D3CC7" w:rsidP="00FA17E3">
            <w:pPr>
              <w:jc w:val="both"/>
              <w:rPr>
                <w:lang w:val="uk-UA"/>
              </w:rPr>
            </w:pPr>
            <w:r w:rsidRPr="002B1AF8">
              <w:rPr>
                <w:lang w:val="uk-UA"/>
              </w:rPr>
              <w:t xml:space="preserve">ВАТ "Луцькпластмас" </w:t>
            </w:r>
          </w:p>
        </w:tc>
        <w:tc>
          <w:tcPr>
            <w:tcW w:w="1980" w:type="dxa"/>
          </w:tcPr>
          <w:p w:rsidR="004D3CC7" w:rsidRPr="002B1AF8" w:rsidRDefault="004D3CC7" w:rsidP="00FA17E3">
            <w:pPr>
              <w:jc w:val="center"/>
              <w:rPr>
                <w:lang w:val="uk-UA"/>
              </w:rPr>
            </w:pPr>
            <w:r w:rsidRPr="002B1AF8">
              <w:rPr>
                <w:lang w:val="uk-UA"/>
              </w:rPr>
              <w:t>100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14</w:t>
            </w:r>
          </w:p>
        </w:tc>
        <w:tc>
          <w:tcPr>
            <w:tcW w:w="7031" w:type="dxa"/>
          </w:tcPr>
          <w:p w:rsidR="004D3CC7" w:rsidRPr="002B1AF8" w:rsidRDefault="004D3CC7" w:rsidP="00FA17E3">
            <w:pPr>
              <w:jc w:val="both"/>
              <w:rPr>
                <w:lang w:val="uk-UA"/>
              </w:rPr>
            </w:pPr>
            <w:r w:rsidRPr="002B1AF8">
              <w:rPr>
                <w:lang w:val="uk-UA"/>
              </w:rPr>
              <w:t>ТзОВ " Хімпласт"</w:t>
            </w:r>
          </w:p>
        </w:tc>
        <w:tc>
          <w:tcPr>
            <w:tcW w:w="1980" w:type="dxa"/>
          </w:tcPr>
          <w:p w:rsidR="004D3CC7" w:rsidRPr="002B1AF8" w:rsidRDefault="004D3CC7" w:rsidP="00FA17E3">
            <w:pPr>
              <w:jc w:val="center"/>
              <w:rPr>
                <w:lang w:val="uk-UA"/>
              </w:rPr>
            </w:pPr>
            <w:r w:rsidRPr="002B1AF8">
              <w:rPr>
                <w:lang w:val="uk-UA"/>
              </w:rPr>
              <w:t>100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15</w:t>
            </w:r>
          </w:p>
        </w:tc>
        <w:tc>
          <w:tcPr>
            <w:tcW w:w="7031" w:type="dxa"/>
          </w:tcPr>
          <w:p w:rsidR="004D3CC7" w:rsidRPr="002B1AF8" w:rsidRDefault="004D3CC7" w:rsidP="00FA17E3">
            <w:pPr>
              <w:jc w:val="both"/>
              <w:rPr>
                <w:lang w:val="en-US"/>
              </w:rPr>
            </w:pPr>
            <w:r w:rsidRPr="002B1AF8">
              <w:rPr>
                <w:lang w:val="uk-UA"/>
              </w:rPr>
              <w:t xml:space="preserve">ТзОВ </w:t>
            </w:r>
            <w:r w:rsidRPr="002B1AF8">
              <w:rPr>
                <w:lang w:val="en-US"/>
              </w:rPr>
              <w:t>“</w:t>
            </w:r>
            <w:r w:rsidRPr="002B1AF8">
              <w:rPr>
                <w:lang w:val="uk-UA"/>
              </w:rPr>
              <w:t>Кромберг енд Шуберт</w:t>
            </w:r>
            <w:r w:rsidRPr="002B1AF8">
              <w:rPr>
                <w:lang w:val="en-US"/>
              </w:rPr>
              <w:t>”</w:t>
            </w:r>
          </w:p>
        </w:tc>
        <w:tc>
          <w:tcPr>
            <w:tcW w:w="1980" w:type="dxa"/>
          </w:tcPr>
          <w:p w:rsidR="004D3CC7" w:rsidRPr="002B1AF8" w:rsidRDefault="004D3CC7" w:rsidP="00FA17E3">
            <w:pPr>
              <w:jc w:val="center"/>
              <w:rPr>
                <w:lang w:val="uk-UA"/>
              </w:rPr>
            </w:pPr>
            <w:r w:rsidRPr="002B1AF8">
              <w:rPr>
                <w:lang w:val="uk-UA"/>
              </w:rPr>
              <w:t>100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16</w:t>
            </w:r>
          </w:p>
        </w:tc>
        <w:tc>
          <w:tcPr>
            <w:tcW w:w="7031" w:type="dxa"/>
          </w:tcPr>
          <w:p w:rsidR="004D3CC7" w:rsidRPr="002B1AF8" w:rsidRDefault="004D3CC7" w:rsidP="00FA17E3">
            <w:pPr>
              <w:jc w:val="both"/>
              <w:rPr>
                <w:lang w:val="en-US"/>
              </w:rPr>
            </w:pPr>
            <w:r w:rsidRPr="002B1AF8">
              <w:rPr>
                <w:lang w:val="uk-UA"/>
              </w:rPr>
              <w:t xml:space="preserve">ТОВ </w:t>
            </w:r>
            <w:r w:rsidRPr="002B1AF8">
              <w:rPr>
                <w:lang w:val="en-US"/>
              </w:rPr>
              <w:t>“</w:t>
            </w:r>
            <w:r w:rsidRPr="002B1AF8">
              <w:rPr>
                <w:lang w:val="uk-UA"/>
              </w:rPr>
              <w:t>Екобуд</w:t>
            </w:r>
            <w:r w:rsidRPr="002B1AF8">
              <w:rPr>
                <w:lang w:val="en-US"/>
              </w:rPr>
              <w:t>”</w:t>
            </w:r>
          </w:p>
        </w:tc>
        <w:tc>
          <w:tcPr>
            <w:tcW w:w="1980" w:type="dxa"/>
          </w:tcPr>
          <w:p w:rsidR="004D3CC7" w:rsidRPr="002B1AF8" w:rsidRDefault="004D3CC7" w:rsidP="00FA17E3">
            <w:pPr>
              <w:jc w:val="center"/>
              <w:rPr>
                <w:lang w:val="uk-UA"/>
              </w:rPr>
            </w:pPr>
            <w:r w:rsidRPr="002B1AF8">
              <w:rPr>
                <w:lang w:val="uk-UA"/>
              </w:rPr>
              <w:t>100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17</w:t>
            </w:r>
          </w:p>
        </w:tc>
        <w:tc>
          <w:tcPr>
            <w:tcW w:w="7031" w:type="dxa"/>
          </w:tcPr>
          <w:p w:rsidR="004D3CC7" w:rsidRPr="002B1AF8" w:rsidRDefault="004D3CC7" w:rsidP="00FA17E3">
            <w:pPr>
              <w:jc w:val="both"/>
              <w:rPr>
                <w:lang w:val="uk-UA"/>
              </w:rPr>
            </w:pPr>
            <w:r w:rsidRPr="002B1AF8">
              <w:rPr>
                <w:lang w:val="uk-UA"/>
              </w:rPr>
              <w:t xml:space="preserve">ПП  </w:t>
            </w:r>
            <w:r w:rsidRPr="002B1AF8">
              <w:t>“</w:t>
            </w:r>
            <w:r w:rsidRPr="002B1AF8">
              <w:rPr>
                <w:lang w:val="uk-UA"/>
              </w:rPr>
              <w:t>Інтертрейд</w:t>
            </w:r>
            <w:r w:rsidRPr="002B1AF8">
              <w:t>”</w:t>
            </w:r>
            <w:r w:rsidRPr="002B1AF8">
              <w:rPr>
                <w:lang w:val="uk-UA"/>
              </w:rPr>
              <w:t xml:space="preserve"> завод будівельних матеріалів</w:t>
            </w:r>
            <w:r w:rsidRPr="002B1AF8">
              <w:t>”</w:t>
            </w:r>
          </w:p>
        </w:tc>
        <w:tc>
          <w:tcPr>
            <w:tcW w:w="1980" w:type="dxa"/>
          </w:tcPr>
          <w:p w:rsidR="004D3CC7" w:rsidRPr="002B1AF8" w:rsidRDefault="004D3CC7" w:rsidP="00FA17E3">
            <w:pPr>
              <w:jc w:val="center"/>
              <w:rPr>
                <w:lang w:val="uk-UA"/>
              </w:rPr>
            </w:pPr>
            <w:r w:rsidRPr="002B1AF8">
              <w:rPr>
                <w:lang w:val="uk-UA"/>
              </w:rPr>
              <w:t>100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18</w:t>
            </w:r>
          </w:p>
        </w:tc>
        <w:tc>
          <w:tcPr>
            <w:tcW w:w="7031" w:type="dxa"/>
          </w:tcPr>
          <w:p w:rsidR="004D3CC7" w:rsidRPr="002B1AF8" w:rsidRDefault="004D3CC7" w:rsidP="00FA17E3">
            <w:pPr>
              <w:jc w:val="both"/>
              <w:rPr>
                <w:lang w:val="uk-UA"/>
              </w:rPr>
            </w:pPr>
            <w:r w:rsidRPr="002B1AF8">
              <w:rPr>
                <w:lang w:val="uk-UA"/>
              </w:rPr>
              <w:t xml:space="preserve">Науково-виробниче товариство "Полiкруд" </w:t>
            </w:r>
          </w:p>
        </w:tc>
        <w:tc>
          <w:tcPr>
            <w:tcW w:w="1980" w:type="dxa"/>
          </w:tcPr>
          <w:p w:rsidR="004D3CC7" w:rsidRPr="002B1AF8" w:rsidRDefault="004D3CC7" w:rsidP="00FA17E3">
            <w:pPr>
              <w:jc w:val="center"/>
              <w:rPr>
                <w:lang w:val="uk-UA"/>
              </w:rPr>
            </w:pPr>
            <w:r w:rsidRPr="002B1AF8">
              <w:rPr>
                <w:lang w:val="uk-UA"/>
              </w:rPr>
              <w:t>100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19</w:t>
            </w:r>
          </w:p>
        </w:tc>
        <w:tc>
          <w:tcPr>
            <w:tcW w:w="7031" w:type="dxa"/>
          </w:tcPr>
          <w:p w:rsidR="004D3CC7" w:rsidRPr="002B1AF8" w:rsidRDefault="004D3CC7" w:rsidP="00FA17E3">
            <w:pPr>
              <w:jc w:val="both"/>
              <w:rPr>
                <w:lang w:val="uk-UA"/>
              </w:rPr>
            </w:pPr>
            <w:r w:rsidRPr="002B1AF8">
              <w:rPr>
                <w:lang w:val="uk-UA"/>
              </w:rPr>
              <w:t>ТзОВ "Завод будiвельних конструкцiй"</w:t>
            </w:r>
          </w:p>
        </w:tc>
        <w:tc>
          <w:tcPr>
            <w:tcW w:w="1980" w:type="dxa"/>
          </w:tcPr>
          <w:p w:rsidR="004D3CC7" w:rsidRPr="002B1AF8" w:rsidRDefault="004D3CC7" w:rsidP="00FA17E3">
            <w:pPr>
              <w:jc w:val="center"/>
              <w:rPr>
                <w:lang w:val="uk-UA"/>
              </w:rPr>
            </w:pPr>
            <w:r w:rsidRPr="002B1AF8">
              <w:rPr>
                <w:lang w:val="uk-UA"/>
              </w:rPr>
              <w:t>100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20</w:t>
            </w:r>
          </w:p>
        </w:tc>
        <w:tc>
          <w:tcPr>
            <w:tcW w:w="7031" w:type="dxa"/>
          </w:tcPr>
          <w:p w:rsidR="004D3CC7" w:rsidRPr="002B1AF8" w:rsidRDefault="004D3CC7" w:rsidP="00FA17E3">
            <w:pPr>
              <w:jc w:val="both"/>
              <w:rPr>
                <w:lang w:val="en-US"/>
              </w:rPr>
            </w:pPr>
            <w:r w:rsidRPr="002B1AF8">
              <w:rPr>
                <w:lang w:val="uk-UA"/>
              </w:rPr>
              <w:t xml:space="preserve">ТОВ </w:t>
            </w:r>
            <w:r w:rsidRPr="002B1AF8">
              <w:rPr>
                <w:lang w:val="en-US"/>
              </w:rPr>
              <w:t>“</w:t>
            </w:r>
            <w:r w:rsidRPr="002B1AF8">
              <w:rPr>
                <w:lang w:val="uk-UA"/>
              </w:rPr>
              <w:t>Ліхтер бетон Луцьк</w:t>
            </w:r>
            <w:r w:rsidRPr="002B1AF8">
              <w:rPr>
                <w:lang w:val="en-US"/>
              </w:rPr>
              <w:t>”</w:t>
            </w:r>
          </w:p>
        </w:tc>
        <w:tc>
          <w:tcPr>
            <w:tcW w:w="1980" w:type="dxa"/>
          </w:tcPr>
          <w:p w:rsidR="004D3CC7" w:rsidRPr="002B1AF8" w:rsidRDefault="004D3CC7" w:rsidP="00FA17E3">
            <w:pPr>
              <w:jc w:val="center"/>
              <w:rPr>
                <w:lang w:val="en-US"/>
              </w:rPr>
            </w:pPr>
            <w:r w:rsidRPr="002B1AF8">
              <w:rPr>
                <w:lang w:val="en-US"/>
              </w:rPr>
              <w:t>100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lastRenderedPageBreak/>
              <w:t>21</w:t>
            </w:r>
          </w:p>
        </w:tc>
        <w:tc>
          <w:tcPr>
            <w:tcW w:w="7031" w:type="dxa"/>
          </w:tcPr>
          <w:p w:rsidR="004D3CC7" w:rsidRPr="002B1AF8" w:rsidRDefault="004D3CC7" w:rsidP="00FA17E3">
            <w:pPr>
              <w:jc w:val="both"/>
              <w:rPr>
                <w:lang w:val="en-US"/>
              </w:rPr>
            </w:pPr>
            <w:r w:rsidRPr="002B1AF8">
              <w:rPr>
                <w:lang w:val="uk-UA"/>
              </w:rPr>
              <w:t xml:space="preserve">ПАТ </w:t>
            </w:r>
            <w:r w:rsidRPr="002B1AF8">
              <w:rPr>
                <w:lang w:val="en-US"/>
              </w:rPr>
              <w:t>“</w:t>
            </w:r>
            <w:r w:rsidRPr="002B1AF8">
              <w:rPr>
                <w:lang w:val="uk-UA"/>
              </w:rPr>
              <w:t>Луцький домобудівельний комбінат</w:t>
            </w:r>
            <w:r w:rsidRPr="002B1AF8">
              <w:rPr>
                <w:lang w:val="en-US"/>
              </w:rPr>
              <w:t>”</w:t>
            </w:r>
          </w:p>
        </w:tc>
        <w:tc>
          <w:tcPr>
            <w:tcW w:w="1980" w:type="dxa"/>
          </w:tcPr>
          <w:p w:rsidR="004D3CC7" w:rsidRPr="002B1AF8" w:rsidRDefault="004D3CC7" w:rsidP="00FA17E3">
            <w:pPr>
              <w:jc w:val="center"/>
              <w:rPr>
                <w:lang w:val="uk-UA"/>
              </w:rPr>
            </w:pPr>
            <w:r w:rsidRPr="002B1AF8">
              <w:rPr>
                <w:lang w:val="uk-UA"/>
              </w:rPr>
              <w:t>100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22</w:t>
            </w:r>
          </w:p>
        </w:tc>
        <w:tc>
          <w:tcPr>
            <w:tcW w:w="7031" w:type="dxa"/>
          </w:tcPr>
          <w:p w:rsidR="004D3CC7" w:rsidRPr="002B1AF8" w:rsidRDefault="004D3CC7" w:rsidP="00FA17E3">
            <w:pPr>
              <w:jc w:val="both"/>
              <w:rPr>
                <w:lang w:val="uk-UA"/>
              </w:rPr>
            </w:pPr>
            <w:r w:rsidRPr="002B1AF8">
              <w:rPr>
                <w:lang w:val="uk-UA"/>
              </w:rPr>
              <w:t>ДП Луцький ремонтний завод "Мотор"</w:t>
            </w:r>
          </w:p>
        </w:tc>
        <w:tc>
          <w:tcPr>
            <w:tcW w:w="1980" w:type="dxa"/>
          </w:tcPr>
          <w:p w:rsidR="004D3CC7" w:rsidRPr="002B1AF8" w:rsidRDefault="004D3CC7" w:rsidP="00FA17E3">
            <w:pPr>
              <w:jc w:val="center"/>
              <w:rPr>
                <w:lang w:val="uk-UA"/>
              </w:rPr>
            </w:pPr>
            <w:r w:rsidRPr="002B1AF8">
              <w:rPr>
                <w:lang w:val="uk-UA"/>
              </w:rPr>
              <w:t>100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23</w:t>
            </w:r>
          </w:p>
        </w:tc>
        <w:tc>
          <w:tcPr>
            <w:tcW w:w="7031" w:type="dxa"/>
          </w:tcPr>
          <w:p w:rsidR="004D3CC7" w:rsidRPr="002B1AF8" w:rsidRDefault="004D3CC7" w:rsidP="00FA17E3">
            <w:pPr>
              <w:jc w:val="both"/>
              <w:rPr>
                <w:lang w:val="uk-UA"/>
              </w:rPr>
            </w:pPr>
            <w:r w:rsidRPr="002B1AF8">
              <w:rPr>
                <w:lang w:val="uk-UA"/>
              </w:rPr>
              <w:t>ВАТ СКФ “Україна” (підшипниковий завод)</w:t>
            </w:r>
          </w:p>
        </w:tc>
        <w:tc>
          <w:tcPr>
            <w:tcW w:w="1980" w:type="dxa"/>
          </w:tcPr>
          <w:p w:rsidR="004D3CC7" w:rsidRPr="002B1AF8" w:rsidRDefault="004D3CC7" w:rsidP="00FA17E3">
            <w:pPr>
              <w:jc w:val="center"/>
              <w:rPr>
                <w:lang w:val="uk-UA"/>
              </w:rPr>
            </w:pPr>
            <w:r w:rsidRPr="002B1AF8">
              <w:rPr>
                <w:lang w:val="uk-UA"/>
              </w:rPr>
              <w:t>100</w:t>
            </w:r>
          </w:p>
        </w:tc>
      </w:tr>
      <w:tr w:rsidR="004D3CC7" w:rsidRPr="002B1AF8" w:rsidTr="00FA17E3">
        <w:trPr>
          <w:cantSplit/>
        </w:trPr>
        <w:tc>
          <w:tcPr>
            <w:tcW w:w="817" w:type="dxa"/>
          </w:tcPr>
          <w:p w:rsidR="004D3CC7" w:rsidRPr="002B1AF8" w:rsidRDefault="004D3CC7" w:rsidP="00FA17E3">
            <w:pPr>
              <w:jc w:val="center"/>
              <w:rPr>
                <w:lang w:val="uk-UA"/>
              </w:rPr>
            </w:pPr>
            <w:r w:rsidRPr="002B1AF8">
              <w:rPr>
                <w:lang w:val="uk-UA"/>
              </w:rPr>
              <w:t>24</w:t>
            </w:r>
          </w:p>
        </w:tc>
        <w:tc>
          <w:tcPr>
            <w:tcW w:w="7031" w:type="dxa"/>
          </w:tcPr>
          <w:p w:rsidR="004D3CC7" w:rsidRPr="002B1AF8" w:rsidRDefault="004D3CC7" w:rsidP="00FA17E3">
            <w:pPr>
              <w:jc w:val="both"/>
              <w:rPr>
                <w:lang w:val="en-US"/>
              </w:rPr>
            </w:pPr>
            <w:r w:rsidRPr="002B1AF8">
              <w:rPr>
                <w:lang w:val="uk-UA"/>
              </w:rPr>
              <w:t>Нафтобаза</w:t>
            </w:r>
            <w:r w:rsidRPr="002B1AF8">
              <w:rPr>
                <w:lang w:val="en-US"/>
              </w:rPr>
              <w:t xml:space="preserve"> </w:t>
            </w:r>
          </w:p>
        </w:tc>
        <w:tc>
          <w:tcPr>
            <w:tcW w:w="1980" w:type="dxa"/>
          </w:tcPr>
          <w:p w:rsidR="004D3CC7" w:rsidRPr="002B1AF8" w:rsidRDefault="004D3CC7" w:rsidP="00FA17E3">
            <w:pPr>
              <w:jc w:val="center"/>
              <w:rPr>
                <w:lang w:val="uk-UA"/>
              </w:rPr>
            </w:pPr>
            <w:r w:rsidRPr="002B1AF8">
              <w:rPr>
                <w:lang w:val="uk-UA"/>
              </w:rPr>
              <w:t>100</w:t>
            </w:r>
          </w:p>
        </w:tc>
      </w:tr>
    </w:tbl>
    <w:p w:rsidR="004D3CC7" w:rsidRPr="002B1AF8" w:rsidRDefault="004D3CC7" w:rsidP="002B1AF8">
      <w:pPr>
        <w:ind w:firstLine="709"/>
        <w:jc w:val="both"/>
        <w:rPr>
          <w:lang w:val="uk-UA"/>
        </w:rPr>
      </w:pPr>
      <w:r w:rsidRPr="002B1AF8">
        <w:rPr>
          <w:lang w:val="uk-UA"/>
        </w:rPr>
        <w:t>Серед інших  об’єктів  господарювання переважають об</w:t>
      </w:r>
      <w:r w:rsidRPr="002B1AF8">
        <w:t>’</w:t>
      </w:r>
      <w:r w:rsidRPr="002B1AF8">
        <w:rPr>
          <w:lang w:val="uk-UA"/>
        </w:rPr>
        <w:t xml:space="preserve">єкти  V класу шкідливості (в тому числі склади, бази тощо), які регламентуються СЗЗ - </w:t>
      </w:r>
      <w:smartTag w:uri="urn:schemas-microsoft-com:office:smarttags" w:element="metricconverter">
        <w:smartTagPr>
          <w:attr w:name="ProductID" w:val="50 м"/>
        </w:smartTagPr>
        <w:r w:rsidRPr="002B1AF8">
          <w:rPr>
            <w:lang w:val="uk-UA"/>
          </w:rPr>
          <w:t>50 м</w:t>
        </w:r>
      </w:smartTag>
      <w:r w:rsidRPr="002B1AF8">
        <w:rPr>
          <w:lang w:val="uk-UA"/>
        </w:rPr>
        <w:t>.</w:t>
      </w:r>
    </w:p>
    <w:p w:rsidR="004D3CC7" w:rsidRPr="002B1AF8" w:rsidRDefault="004D3CC7" w:rsidP="002B1AF8">
      <w:pPr>
        <w:ind w:firstLine="709"/>
        <w:jc w:val="both"/>
        <w:rPr>
          <w:lang w:val="uk-UA"/>
        </w:rPr>
      </w:pPr>
      <w:r w:rsidRPr="002B1AF8">
        <w:rPr>
          <w:lang w:val="uk-UA"/>
        </w:rPr>
        <w:t xml:space="preserve">Місто характеризується високою завантаженістю інженерно-транспортною інфраструктурою </w:t>
      </w:r>
      <w:r w:rsidRPr="002B1AF8">
        <w:rPr>
          <w:bCs/>
          <w:iCs/>
          <w:lang w:val="uk-UA"/>
        </w:rPr>
        <w:t xml:space="preserve">– </w:t>
      </w:r>
      <w:r w:rsidRPr="002B1AF8">
        <w:rPr>
          <w:lang w:val="uk-UA"/>
        </w:rPr>
        <w:t xml:space="preserve">залізничним вокзалом і коліями, автовокзалом, автопарками, автодорогами, ЛЕП тощо, екологічні впливи від яких є  </w:t>
      </w:r>
      <w:r w:rsidRPr="002B1AF8">
        <w:rPr>
          <w:bCs/>
          <w:lang w:val="uk-UA"/>
        </w:rPr>
        <w:t xml:space="preserve">важливими планувальними.  </w:t>
      </w:r>
      <w:r w:rsidRPr="002B1AF8">
        <w:rPr>
          <w:lang w:val="uk-UA"/>
        </w:rPr>
        <w:t xml:space="preserve">Проектом генплану в планувальному відношенні забезпечені санітарні відстані  від цих комунікацій та об’єктів (відповідно ДБН Б.2.2-12:2019 “Планування і забудова територій”, ДСП 173-96 і ін.). </w:t>
      </w:r>
    </w:p>
    <w:p w:rsidR="004D3CC7" w:rsidRPr="002B1AF8" w:rsidRDefault="004D3CC7" w:rsidP="002B1AF8">
      <w:pPr>
        <w:ind w:firstLine="709"/>
        <w:jc w:val="both"/>
        <w:rPr>
          <w:lang w:val="uk-UA"/>
        </w:rPr>
      </w:pPr>
    </w:p>
    <w:p w:rsidR="004D3CC7" w:rsidRPr="002B1AF8" w:rsidRDefault="004D3CC7" w:rsidP="002B1AF8">
      <w:pPr>
        <w:ind w:firstLine="709"/>
        <w:jc w:val="both"/>
        <w:rPr>
          <w:lang w:val="uk-UA"/>
        </w:rPr>
      </w:pPr>
      <w:r w:rsidRPr="002B1AF8">
        <w:rPr>
          <w:lang w:val="uk-UA"/>
        </w:rPr>
        <w:t xml:space="preserve">Шумові зони залізниці регламентуються санітарними зонами від основного полотна розміром </w:t>
      </w:r>
      <w:smartTag w:uri="urn:schemas-microsoft-com:office:smarttags" w:element="metricconverter">
        <w:smartTagPr>
          <w:attr w:name="ProductID" w:val="100 м"/>
        </w:smartTagPr>
        <w:r w:rsidRPr="002B1AF8">
          <w:rPr>
            <w:lang w:val="uk-UA"/>
          </w:rPr>
          <w:t>100 м</w:t>
        </w:r>
      </w:smartTag>
      <w:r w:rsidRPr="002B1AF8">
        <w:rPr>
          <w:lang w:val="uk-UA"/>
        </w:rPr>
        <w:t xml:space="preserve"> та під’їзних шляхів - </w:t>
      </w:r>
      <w:smartTag w:uri="urn:schemas-microsoft-com:office:smarttags" w:element="metricconverter">
        <w:smartTagPr>
          <w:attr w:name="ProductID" w:val="50 м"/>
        </w:smartTagPr>
        <w:r w:rsidRPr="002B1AF8">
          <w:rPr>
            <w:lang w:val="uk-UA"/>
          </w:rPr>
          <w:t>50 м</w:t>
        </w:r>
      </w:smartTag>
      <w:r w:rsidRPr="002B1AF8">
        <w:rPr>
          <w:lang w:val="uk-UA"/>
        </w:rPr>
        <w:t xml:space="preserve"> (згідно ДБН Б.2.2-12:2019 (п.10.1.6, 14.11.7). Ряд транспортних об’єктів мають ІV клас шкідливості з СЗЗ = 100 м: автовокзал, залізничний вокзал (п.10.1.12, 14.11.7). Розташування та розміщення об’єктів транспортної інфраструктури (АС, гаражі, АЗС, СТО) регламентуються ДБН Б.2.2-12:2019 “Планування та забудова територій”, п.10.1.13. </w:t>
      </w:r>
    </w:p>
    <w:p w:rsidR="004D3CC7" w:rsidRPr="002B1AF8" w:rsidRDefault="004D3CC7" w:rsidP="002B1AF8">
      <w:pPr>
        <w:ind w:firstLine="709"/>
        <w:jc w:val="both"/>
        <w:rPr>
          <w:lang w:val="uk-UA"/>
        </w:rPr>
      </w:pPr>
    </w:p>
    <w:p w:rsidR="004D3CC7" w:rsidRPr="002B1AF8" w:rsidRDefault="004D3CC7" w:rsidP="002B1AF8">
      <w:pPr>
        <w:ind w:firstLine="709"/>
        <w:jc w:val="both"/>
        <w:rPr>
          <w:lang w:val="uk-UA"/>
        </w:rPr>
      </w:pPr>
      <w:r w:rsidRPr="002B1AF8">
        <w:rPr>
          <w:lang w:val="uk-UA"/>
        </w:rPr>
        <w:t xml:space="preserve">Через місто проходять дороги, функціонування яких регламентується санітарними відстанями до житлової забудови згідно ДБН Б.2.2-12:2019 “Планування та забудова територій”. Як планувальні обмеження від доріг (графічно не виражені) прийняті санітарно-гігієнічні  розриви (в межах червоних ліній) та функціонально-планувальна організація прилеглих смуг  відповідно ДСП 173-96 (8.42, 8.43). </w:t>
      </w:r>
    </w:p>
    <w:p w:rsidR="004D3CC7" w:rsidRPr="002B1AF8" w:rsidRDefault="004D3CC7" w:rsidP="002B1AF8">
      <w:pPr>
        <w:ind w:firstLine="709"/>
        <w:jc w:val="both"/>
        <w:rPr>
          <w:lang w:val="uk-UA"/>
        </w:rPr>
      </w:pPr>
      <w:r w:rsidRPr="002B1AF8">
        <w:rPr>
          <w:lang w:val="uk-UA"/>
        </w:rPr>
        <w:t>Ділянки нової забудови розміщені з урахуванням санітарних розривів. При цьому технічні параметри вулиць (ширина, стан покриття) потребують покращення.</w:t>
      </w:r>
    </w:p>
    <w:p w:rsidR="004D3CC7" w:rsidRPr="002B1AF8" w:rsidRDefault="004D3CC7" w:rsidP="002B1AF8">
      <w:pPr>
        <w:ind w:firstLine="709"/>
        <w:jc w:val="both"/>
        <w:rPr>
          <w:lang w:val="uk-UA"/>
        </w:rPr>
      </w:pPr>
      <w:r w:rsidRPr="002B1AF8">
        <w:rPr>
          <w:lang w:val="uk-UA"/>
        </w:rPr>
        <w:t xml:space="preserve">В умовах існуючої забудови в якості захисних заходів рекомендується застосування в будинках протишумових вікон, конструкцій, озеленення придорожніх ділянок, при потребі - встановлення шумозахисних екранів. </w:t>
      </w:r>
    </w:p>
    <w:p w:rsidR="004D3CC7" w:rsidRPr="002B1AF8" w:rsidRDefault="004D3CC7" w:rsidP="002B1AF8">
      <w:pPr>
        <w:ind w:firstLine="709"/>
        <w:jc w:val="both"/>
        <w:rPr>
          <w:lang w:val="uk-UA"/>
        </w:rPr>
      </w:pPr>
      <w:r w:rsidRPr="002B1AF8">
        <w:rPr>
          <w:lang w:val="uk-UA"/>
        </w:rPr>
        <w:t xml:space="preserve">На північній околиці міста розташований аеродром, шумова зона якого (за даними замірів попередніх років) регламентує функціональне використання території. </w:t>
      </w:r>
    </w:p>
    <w:p w:rsidR="004D3CC7" w:rsidRPr="002B1AF8" w:rsidRDefault="004D3CC7" w:rsidP="002B1AF8">
      <w:pPr>
        <w:ind w:firstLine="709"/>
        <w:jc w:val="both"/>
        <w:rPr>
          <w:lang w:val="uk-UA"/>
        </w:rPr>
      </w:pPr>
      <w:r w:rsidRPr="002B1AF8">
        <w:rPr>
          <w:lang w:val="uk-UA"/>
        </w:rPr>
        <w:t xml:space="preserve">По території проектування проходять, в тому числі частково,  ЛЕП 330кВ, 220кВ, 110кВ, 35кВ, нормативні охоронні зони яких дотримані та передбачені розміром відповідно 30, 25,20,15м по горизонталі від проекції крайніх проводів (згідно ДБН Б.2.2-12:2019, п.14.7.8).  </w:t>
      </w:r>
    </w:p>
    <w:p w:rsidR="004D3CC7" w:rsidRPr="002B1AF8" w:rsidRDefault="004D3CC7" w:rsidP="002B1AF8">
      <w:pPr>
        <w:ind w:firstLine="709"/>
        <w:jc w:val="both"/>
        <w:rPr>
          <w:lang w:val="uk-UA"/>
        </w:rPr>
      </w:pPr>
      <w:r w:rsidRPr="002B1AF8">
        <w:rPr>
          <w:lang w:val="uk-UA"/>
        </w:rPr>
        <w:t>Із інших об’єктів, що впливають на територіальний розвиток міста (в межах території генплану), у комунальній власності знаходиться 4 частково закриті кладовища (в тому числі з підхороненням). Діючим є та залишається основним на перспективу (з розширенням площі) кладовище, розташоване за межами міста, в с. Гаразджа (СЗЗ-300м). Для всіх кладовищ в межах міста, як недіючих, на перспективу передбачена СЗЗ-50м.</w:t>
      </w:r>
    </w:p>
    <w:p w:rsidR="004D3CC7" w:rsidRPr="002B1AF8" w:rsidRDefault="004D3CC7" w:rsidP="002B1AF8">
      <w:pPr>
        <w:ind w:firstLine="709"/>
        <w:jc w:val="both"/>
        <w:rPr>
          <w:lang w:val="uk-UA"/>
        </w:rPr>
      </w:pPr>
      <w:r w:rsidRPr="002B1AF8">
        <w:rPr>
          <w:lang w:val="uk-UA"/>
        </w:rPr>
        <w:t>Їх території та СЗЗ потребують благоустрою згідно вимогам ДСанПіН 2.2.2.028-99.</w:t>
      </w:r>
    </w:p>
    <w:p w:rsidR="004D3CC7" w:rsidRPr="002B1AF8" w:rsidRDefault="004D3CC7" w:rsidP="002B1AF8">
      <w:pPr>
        <w:ind w:firstLine="709"/>
        <w:jc w:val="both"/>
        <w:rPr>
          <w:lang w:val="uk-UA"/>
        </w:rPr>
      </w:pPr>
      <w:r w:rsidRPr="002B1AF8">
        <w:rPr>
          <w:lang w:val="uk-UA"/>
        </w:rPr>
        <w:t>Природоохоронні території, як планувальні обмеження, представлені об’єктами ПЗФ (див. вище), прибережними захисними смугами (ПЗС) річок та водойм, ЗСО питних водозаборів.</w:t>
      </w:r>
    </w:p>
    <w:p w:rsidR="004D3CC7" w:rsidRPr="002B1AF8" w:rsidRDefault="004D3CC7" w:rsidP="002B1AF8">
      <w:pPr>
        <w:ind w:firstLine="709"/>
        <w:jc w:val="both"/>
        <w:rPr>
          <w:lang w:val="uk-UA"/>
        </w:rPr>
      </w:pPr>
      <w:r w:rsidRPr="002B1AF8">
        <w:rPr>
          <w:lang w:val="uk-UA"/>
        </w:rPr>
        <w:t>В проекті графічно виділені та враховані згідно рекомендацій розробленого проекту та умов, що склалися (ВКУ, ст. 88) ПЗС річок Стир, Сапалаївка, Жидувка, Омеляник та водойм, виходячи із нормативних 25-</w:t>
      </w:r>
      <w:smartTag w:uri="urn:schemas-microsoft-com:office:smarttags" w:element="metricconverter">
        <w:smartTagPr>
          <w:attr w:name="ProductID" w:val="50 м"/>
        </w:smartTagPr>
        <w:r w:rsidRPr="002B1AF8">
          <w:rPr>
            <w:lang w:val="uk-UA"/>
          </w:rPr>
          <w:t>50 м</w:t>
        </w:r>
      </w:smartTag>
      <w:r w:rsidRPr="002B1AF8">
        <w:rPr>
          <w:lang w:val="uk-UA"/>
        </w:rPr>
        <w:t xml:space="preserve">. </w:t>
      </w:r>
    </w:p>
    <w:p w:rsidR="004D3CC7" w:rsidRPr="002B1AF8" w:rsidRDefault="004D3CC7" w:rsidP="002B1AF8">
      <w:pPr>
        <w:ind w:firstLine="709"/>
        <w:jc w:val="both"/>
        <w:rPr>
          <w:lang w:val="uk-UA"/>
        </w:rPr>
      </w:pPr>
      <w:r w:rsidRPr="002B1AF8">
        <w:rPr>
          <w:lang w:val="uk-UA"/>
        </w:rPr>
        <w:t xml:space="preserve">Для водозабірних площадок, розташованих в межах території генплану, передбачені (за даними КП “Луцькводоканал” як планувальні обмеження зони санітарної охорони І, ІІ і ІІІ поясів, використання території яких регламентується ВКУ (ст. 93) та </w:t>
      </w:r>
      <w:r w:rsidRPr="002B1AF8">
        <w:rPr>
          <w:lang w:val="uk-UA"/>
        </w:rPr>
        <w:lastRenderedPageBreak/>
        <w:t>Постановою КМУ “</w:t>
      </w:r>
      <w:r w:rsidRPr="002B1AF8">
        <w:rPr>
          <w:i/>
          <w:lang w:val="uk-UA"/>
        </w:rPr>
        <w:t>Про правовий режим зон санітарної охорони водних об’єктів</w:t>
      </w:r>
      <w:r w:rsidRPr="002B1AF8">
        <w:rPr>
          <w:lang w:val="uk-UA"/>
        </w:rPr>
        <w:t>” (див. вище).</w:t>
      </w:r>
    </w:p>
    <w:p w:rsidR="004D3CC7" w:rsidRPr="002B1AF8" w:rsidRDefault="004D3CC7" w:rsidP="002B1AF8">
      <w:pPr>
        <w:pStyle w:val="TableParagraph"/>
        <w:ind w:firstLine="709"/>
        <w:jc w:val="both"/>
        <w:rPr>
          <w:b/>
          <w:i/>
        </w:rPr>
      </w:pPr>
      <w:r w:rsidRPr="002B1AF8">
        <w:t>Таким чином, в місті сформувався комплекс об’єктів та територій, санітарно-гігієнічні та екологічні параметри яких регламентують та обмежують його територіально-планувальний розвиток, створюючи при цьому ареали просторових впливів та техногенного навантаження на природне середовище. Виходячи з наявності цих обмежень, генпланом прийняті відповідні рішення щодо екологічного благоустрою території шляхом зміни функціонального призначення деяких виробництв та теритрій, планувального та санітарно-технічного облаштування зон, дотримання відповідних еколого-містобудівних регламентацій використання території.</w:t>
      </w:r>
      <w:bookmarkStart w:id="26" w:name="Підставою_для_розроблення_проекту_«Схема"/>
      <w:bookmarkStart w:id="27" w:name="-_зібрані_вихідні_дані_для_подальшого_ви"/>
      <w:bookmarkStart w:id="28" w:name="-_здійснений_аналіз_отриманих_даних_щодо"/>
      <w:bookmarkStart w:id="29" w:name="-_проведені_натурні_обстеження_об’єктів_"/>
      <w:bookmarkStart w:id="30" w:name="-_виконаний_аналіз_існуючого_стану_терит"/>
      <w:bookmarkStart w:id="31" w:name="У_відповідності_до_календарного_плану_до"/>
      <w:bookmarkEnd w:id="26"/>
      <w:bookmarkEnd w:id="27"/>
      <w:bookmarkEnd w:id="28"/>
      <w:bookmarkEnd w:id="29"/>
      <w:bookmarkEnd w:id="30"/>
      <w:bookmarkEnd w:id="31"/>
    </w:p>
    <w:p w:rsidR="004D3CC7" w:rsidRPr="002B1AF8" w:rsidRDefault="004D3CC7" w:rsidP="002B1AF8">
      <w:pPr>
        <w:ind w:firstLine="709"/>
        <w:jc w:val="both"/>
        <w:rPr>
          <w:lang w:val="uk-UA"/>
        </w:rPr>
      </w:pPr>
    </w:p>
    <w:p w:rsidR="00265BD7" w:rsidRPr="006F6841" w:rsidRDefault="006F6841" w:rsidP="00D24707">
      <w:pPr>
        <w:pStyle w:val="3"/>
        <w:jc w:val="center"/>
        <w:rPr>
          <w:b/>
          <w:sz w:val="22"/>
          <w:szCs w:val="22"/>
        </w:rPr>
      </w:pPr>
      <w:bookmarkStart w:id="32" w:name="_Toc49443269"/>
      <w:r w:rsidRPr="006F6841">
        <w:rPr>
          <w:b/>
          <w:sz w:val="22"/>
          <w:szCs w:val="22"/>
        </w:rPr>
        <w:t>2.1.3.СОЦІАЛЬНО-ЕКОНОМІЧНЕ СТАНОВИЩЕ ТА ПЕРСПЕКТИВИ ЙОГО РОЗВИТКУ</w:t>
      </w:r>
      <w:bookmarkEnd w:id="21"/>
      <w:bookmarkEnd w:id="32"/>
    </w:p>
    <w:p w:rsidR="00265BD7" w:rsidRPr="00017C03" w:rsidRDefault="00265BD7" w:rsidP="00D24707">
      <w:pPr>
        <w:pStyle w:val="3"/>
        <w:jc w:val="center"/>
        <w:rPr>
          <w:color w:val="FF0000"/>
          <w:szCs w:val="28"/>
        </w:rPr>
      </w:pPr>
    </w:p>
    <w:p w:rsidR="005E6888" w:rsidRPr="004F3824" w:rsidRDefault="00265BD7" w:rsidP="005E6888">
      <w:pPr>
        <w:ind w:firstLine="720"/>
        <w:jc w:val="both"/>
        <w:rPr>
          <w:lang w:val="uk-UA"/>
        </w:rPr>
      </w:pPr>
      <w:r w:rsidRPr="00DF12B4">
        <w:t xml:space="preserve">Місто характеризується помірно достатнім рівнем соціальної сфери. </w:t>
      </w:r>
      <w:r w:rsidR="005E6888" w:rsidRPr="004F3824">
        <w:rPr>
          <w:lang w:val="uk-UA"/>
        </w:rPr>
        <w:t>Сучасний рівень забезпеченості населення міста Луцьк</w:t>
      </w:r>
      <w:r w:rsidR="00DF12B4">
        <w:rPr>
          <w:lang w:val="uk-UA"/>
        </w:rPr>
        <w:t>а</w:t>
      </w:r>
      <w:r w:rsidR="005E6888" w:rsidRPr="004F3824">
        <w:rPr>
          <w:lang w:val="uk-UA"/>
        </w:rPr>
        <w:t xml:space="preserve"> установами і підприємствами обслуговування та їх номенклатура не в повній мірі відповідають діючим нормативам (ДБН Б</w:t>
      </w:r>
      <w:r w:rsidR="005E6888" w:rsidRPr="004F3824">
        <w:rPr>
          <w:rFonts w:ascii="Tahoma" w:hAnsi="Tahoma" w:cs="Tahoma"/>
          <w:lang w:val="uk-UA"/>
        </w:rPr>
        <w:t>.</w:t>
      </w:r>
      <w:r w:rsidR="005E6888" w:rsidRPr="004F3824">
        <w:rPr>
          <w:lang w:val="uk-UA"/>
        </w:rPr>
        <w:t>2</w:t>
      </w:r>
      <w:r w:rsidR="005E6888" w:rsidRPr="004F3824">
        <w:rPr>
          <w:rFonts w:ascii="Tahoma" w:hAnsi="Tahoma" w:cs="Tahoma"/>
          <w:lang w:val="uk-UA"/>
        </w:rPr>
        <w:t>.</w:t>
      </w:r>
      <w:r w:rsidR="005E6888" w:rsidRPr="004F3824">
        <w:rPr>
          <w:lang w:val="uk-UA"/>
        </w:rPr>
        <w:t>2-12:2019).</w:t>
      </w:r>
    </w:p>
    <w:p w:rsidR="005E6888" w:rsidRPr="004F3824" w:rsidRDefault="005E6888" w:rsidP="005E6888">
      <w:pPr>
        <w:ind w:firstLine="720"/>
        <w:jc w:val="both"/>
        <w:rPr>
          <w:lang w:val="uk-UA"/>
        </w:rPr>
      </w:pPr>
      <w:r w:rsidRPr="004F3824">
        <w:rPr>
          <w:lang w:val="uk-UA"/>
        </w:rPr>
        <w:t>Нормативним показникам відповідає забезпеченість магазинами, загальноосвітніми школами, театрами</w:t>
      </w:r>
      <w:r w:rsidRPr="004F3824">
        <w:rPr>
          <w:rFonts w:ascii="Tahoma" w:hAnsi="Tahoma" w:cs="Tahoma"/>
          <w:lang w:val="uk-UA"/>
        </w:rPr>
        <w:t>.</w:t>
      </w:r>
    </w:p>
    <w:p w:rsidR="005E6888" w:rsidRPr="004F3824" w:rsidRDefault="005E6888" w:rsidP="005E6888">
      <w:pPr>
        <w:ind w:firstLine="720"/>
        <w:jc w:val="both"/>
        <w:rPr>
          <w:lang w:val="uk-UA"/>
        </w:rPr>
      </w:pPr>
      <w:r w:rsidRPr="004F3824">
        <w:rPr>
          <w:lang w:val="uk-UA"/>
        </w:rPr>
        <w:t>Низький рівень забезпеченості клубними закладами та центрами дозвілля, кінотеатрами, дошкільними закладами, спортивними залами загального користування , пожежними машинами</w:t>
      </w:r>
      <w:r w:rsidRPr="004F3824">
        <w:rPr>
          <w:rFonts w:ascii="Tahoma" w:hAnsi="Tahoma" w:cs="Tahoma"/>
          <w:lang w:val="uk-UA"/>
        </w:rPr>
        <w:t>.</w:t>
      </w:r>
    </w:p>
    <w:p w:rsidR="005E6888" w:rsidRPr="004F3824" w:rsidRDefault="005E6888" w:rsidP="005E6888">
      <w:pPr>
        <w:ind w:firstLine="720"/>
        <w:jc w:val="both"/>
        <w:rPr>
          <w:lang w:val="uk-UA"/>
        </w:rPr>
      </w:pPr>
      <w:r w:rsidRPr="004F3824">
        <w:rPr>
          <w:lang w:val="uk-UA"/>
        </w:rPr>
        <w:t xml:space="preserve">Місто Луцьк – одне із найдавніших міст України і є одним із центрів розвитку туризму в Україні. В межах міста розташований Державний історико-культурний заповідник „Луцький замок», експозиційна площа якого складає </w:t>
      </w:r>
      <w:smartTag w:uri="urn:schemas-microsoft-com:office:smarttags" w:element="metricconverter">
        <w:smartTagPr>
          <w:attr w:name="ProductID" w:val="2000 м2"/>
        </w:smartTagPr>
        <w:r w:rsidRPr="004F3824">
          <w:rPr>
            <w:lang w:val="uk-UA"/>
          </w:rPr>
          <w:t>2000 м</w:t>
        </w:r>
        <w:r w:rsidRPr="004F3824">
          <w:rPr>
            <w:vertAlign w:val="superscript"/>
            <w:lang w:val="uk-UA"/>
          </w:rPr>
          <w:t>2</w:t>
        </w:r>
      </w:smartTag>
      <w:r w:rsidRPr="004F3824">
        <w:rPr>
          <w:lang w:val="uk-UA"/>
        </w:rPr>
        <w:t xml:space="preserve"> та музей однієї вулиці – Луцький державний історико-культурний заповідник «Старий Луцьк». В місті діє також 6 музеїв з експозиційною площею </w:t>
      </w:r>
      <w:smartTag w:uri="urn:schemas-microsoft-com:office:smarttags" w:element="metricconverter">
        <w:smartTagPr>
          <w:attr w:name="ProductID" w:val="1652,0 м2"/>
        </w:smartTagPr>
        <w:r w:rsidRPr="004F3824">
          <w:rPr>
            <w:lang w:val="uk-UA"/>
          </w:rPr>
          <w:t>1652,0 м</w:t>
        </w:r>
        <w:r w:rsidRPr="004F3824">
          <w:rPr>
            <w:vertAlign w:val="superscript"/>
            <w:lang w:val="uk-UA"/>
          </w:rPr>
          <w:t>2</w:t>
        </w:r>
      </w:smartTag>
      <w:r w:rsidRPr="004F3824">
        <w:rPr>
          <w:lang w:val="uk-UA"/>
        </w:rPr>
        <w:t xml:space="preserve">. </w:t>
      </w:r>
    </w:p>
    <w:p w:rsidR="00265BD7" w:rsidRPr="00065CFA" w:rsidRDefault="00265BD7" w:rsidP="005E6888">
      <w:pPr>
        <w:ind w:firstLine="720"/>
        <w:jc w:val="both"/>
        <w:rPr>
          <w:color w:val="FF0000"/>
          <w:lang w:val="uk-UA"/>
        </w:rPr>
      </w:pPr>
    </w:p>
    <w:p w:rsidR="00265BD7" w:rsidRPr="00065CFA" w:rsidRDefault="00265BD7" w:rsidP="00265BD7">
      <w:pPr>
        <w:ind w:firstLine="720"/>
        <w:jc w:val="both"/>
        <w:rPr>
          <w:i/>
          <w:lang w:val="uk-UA"/>
        </w:rPr>
      </w:pPr>
      <w:r w:rsidRPr="00065CFA">
        <w:rPr>
          <w:i/>
          <w:lang w:val="uk-UA"/>
        </w:rPr>
        <w:t xml:space="preserve">Соціально-економічні проблеми та ризики: </w:t>
      </w:r>
    </w:p>
    <w:p w:rsidR="00265BD7" w:rsidRPr="00DF12B4" w:rsidRDefault="00265BD7" w:rsidP="0072222C">
      <w:pPr>
        <w:ind w:firstLine="709"/>
        <w:jc w:val="both"/>
      </w:pPr>
      <w:r w:rsidRPr="00DF12B4">
        <w:t>- стагнація промислового розвитку; відставання в питаннях інноваційного розвитку (технопарки, індустріальні парки тощо);</w:t>
      </w:r>
    </w:p>
    <w:p w:rsidR="00265BD7" w:rsidRPr="00DF12B4" w:rsidRDefault="00265BD7" w:rsidP="0072222C">
      <w:pPr>
        <w:ind w:firstLine="709"/>
        <w:jc w:val="both"/>
      </w:pPr>
      <w:r w:rsidRPr="00DF12B4">
        <w:t>- недостатня кількість місць прикладання праці;</w:t>
      </w:r>
    </w:p>
    <w:p w:rsidR="00265BD7" w:rsidRPr="00DF12B4" w:rsidRDefault="00265BD7" w:rsidP="0072222C">
      <w:pPr>
        <w:ind w:firstLine="709"/>
        <w:jc w:val="both"/>
      </w:pPr>
      <w:r w:rsidRPr="00DF12B4">
        <w:t>- відставання рівня розвитку соціальної сфери від потреб населення;</w:t>
      </w:r>
    </w:p>
    <w:p w:rsidR="00265BD7" w:rsidRPr="00DF12B4" w:rsidRDefault="00265BD7" w:rsidP="0072222C">
      <w:pPr>
        <w:ind w:firstLine="709"/>
        <w:jc w:val="both"/>
      </w:pPr>
      <w:r w:rsidRPr="00DF12B4">
        <w:t>- наявність застарілого комунального житлового фонду та черги на одержання житла;</w:t>
      </w:r>
    </w:p>
    <w:p w:rsidR="00265BD7" w:rsidRPr="00DF12B4" w:rsidRDefault="00265BD7" w:rsidP="0072222C">
      <w:pPr>
        <w:ind w:firstLine="709"/>
        <w:jc w:val="both"/>
      </w:pPr>
      <w:r w:rsidRPr="00DF12B4">
        <w:t>- відсутність упорядкованих місць відпочинку вздовж водних поверхонь.</w:t>
      </w:r>
    </w:p>
    <w:p w:rsidR="0072222C" w:rsidRPr="0072222C" w:rsidRDefault="00265BD7" w:rsidP="0072222C">
      <w:pPr>
        <w:pStyle w:val="24"/>
        <w:spacing w:line="240" w:lineRule="auto"/>
        <w:ind w:firstLine="709"/>
        <w:jc w:val="both"/>
        <w:rPr>
          <w:rFonts w:ascii="Times New Roman" w:hAnsi="Times New Roman"/>
          <w:szCs w:val="24"/>
        </w:rPr>
      </w:pPr>
      <w:r w:rsidRPr="0072222C">
        <w:rPr>
          <w:rFonts w:ascii="Times New Roman" w:hAnsi="Times New Roman"/>
        </w:rPr>
        <w:t>- недостатня площа озеленених територій загального користування</w:t>
      </w:r>
      <w:r w:rsidR="0072222C" w:rsidRPr="0072222C">
        <w:rPr>
          <w:rFonts w:ascii="Times New Roman" w:hAnsi="Times New Roman"/>
        </w:rPr>
        <w:t xml:space="preserve"> (</w:t>
      </w:r>
      <w:smartTag w:uri="urn:schemas-microsoft-com:office:smarttags" w:element="metricconverter">
        <w:smartTagPr>
          <w:attr w:name="ProductID" w:val="9,4 м2"/>
        </w:smartTagPr>
        <w:r w:rsidR="0072222C" w:rsidRPr="0072222C">
          <w:rPr>
            <w:rFonts w:ascii="Times New Roman" w:hAnsi="Times New Roman"/>
            <w:szCs w:val="24"/>
          </w:rPr>
          <w:t>9,4 м</w:t>
        </w:r>
        <w:r w:rsidR="0072222C" w:rsidRPr="0072222C">
          <w:rPr>
            <w:rFonts w:ascii="Times New Roman" w:hAnsi="Times New Roman"/>
            <w:szCs w:val="24"/>
            <w:vertAlign w:val="superscript"/>
          </w:rPr>
          <w:t>2</w:t>
        </w:r>
      </w:smartTag>
      <w:r w:rsidR="0072222C" w:rsidRPr="0072222C">
        <w:rPr>
          <w:rFonts w:ascii="Times New Roman" w:hAnsi="Times New Roman"/>
          <w:szCs w:val="24"/>
        </w:rPr>
        <w:t xml:space="preserve"> на особу, нормативний показник - </w:t>
      </w:r>
      <w:smartTag w:uri="urn:schemas-microsoft-com:office:smarttags" w:element="metricconverter">
        <w:smartTagPr>
          <w:attr w:name="ProductID" w:val="13 м2"/>
        </w:smartTagPr>
        <w:r w:rsidR="0072222C" w:rsidRPr="0072222C">
          <w:rPr>
            <w:rFonts w:ascii="Times New Roman" w:hAnsi="Times New Roman"/>
            <w:szCs w:val="24"/>
          </w:rPr>
          <w:t>13 м</w:t>
        </w:r>
        <w:r w:rsidR="0072222C" w:rsidRPr="0072222C">
          <w:rPr>
            <w:rFonts w:ascii="Times New Roman" w:hAnsi="Times New Roman"/>
            <w:szCs w:val="24"/>
            <w:vertAlign w:val="superscript"/>
          </w:rPr>
          <w:t>2</w:t>
        </w:r>
      </w:smartTag>
      <w:r w:rsidR="0072222C" w:rsidRPr="0072222C">
        <w:rPr>
          <w:rFonts w:ascii="Times New Roman" w:hAnsi="Times New Roman"/>
          <w:szCs w:val="24"/>
        </w:rPr>
        <w:t xml:space="preserve"> на особу)</w:t>
      </w:r>
      <w:r w:rsidR="0072222C">
        <w:rPr>
          <w:rFonts w:ascii="Times New Roman" w:hAnsi="Times New Roman"/>
          <w:szCs w:val="24"/>
        </w:rPr>
        <w:t>;</w:t>
      </w:r>
      <w:r w:rsidR="0072222C" w:rsidRPr="0072222C">
        <w:rPr>
          <w:rFonts w:ascii="Times New Roman" w:hAnsi="Times New Roman"/>
          <w:szCs w:val="24"/>
        </w:rPr>
        <w:t xml:space="preserve"> </w:t>
      </w:r>
    </w:p>
    <w:p w:rsidR="00265BD7" w:rsidRPr="00DF12B4" w:rsidRDefault="00265BD7" w:rsidP="0072222C">
      <w:pPr>
        <w:ind w:firstLine="709"/>
        <w:jc w:val="both"/>
      </w:pPr>
      <w:r w:rsidRPr="00DF12B4">
        <w:t>- невідповідність нормативам технічних параметрів проїзних частин магістральної вуличної мережі;</w:t>
      </w:r>
    </w:p>
    <w:p w:rsidR="00265BD7" w:rsidRPr="0072222C" w:rsidRDefault="00265BD7" w:rsidP="0072222C">
      <w:pPr>
        <w:ind w:firstLine="709"/>
        <w:jc w:val="both"/>
        <w:rPr>
          <w:lang w:val="uk-UA"/>
        </w:rPr>
      </w:pPr>
      <w:r w:rsidRPr="00DF12B4">
        <w:t xml:space="preserve">- </w:t>
      </w:r>
      <w:r w:rsidR="00DF12B4">
        <w:rPr>
          <w:lang w:val="uk-UA"/>
        </w:rPr>
        <w:t xml:space="preserve">неповне охоплення мешканців </w:t>
      </w:r>
      <w:r w:rsidRPr="00DF12B4">
        <w:t>централізован</w:t>
      </w:r>
      <w:r w:rsidR="00DF12B4">
        <w:rPr>
          <w:lang w:val="uk-UA"/>
        </w:rPr>
        <w:t>им</w:t>
      </w:r>
      <w:r w:rsidRPr="00DF12B4">
        <w:t xml:space="preserve"> водовідведення</w:t>
      </w:r>
      <w:r w:rsidR="00DF12B4">
        <w:rPr>
          <w:lang w:val="uk-UA"/>
        </w:rPr>
        <w:t>м</w:t>
      </w:r>
      <w:r w:rsidRPr="00DF12B4">
        <w:t xml:space="preserve"> (охоплено </w:t>
      </w:r>
      <w:r w:rsidR="00DF12B4" w:rsidRPr="00DF12B4">
        <w:rPr>
          <w:lang w:val="uk-UA"/>
        </w:rPr>
        <w:t>83,3%</w:t>
      </w:r>
      <w:r w:rsidRPr="00DF12B4">
        <w:t xml:space="preserve"> населення) </w:t>
      </w:r>
      <w:r w:rsidR="0072222C">
        <w:rPr>
          <w:lang w:val="uk-UA"/>
        </w:rPr>
        <w:t>;</w:t>
      </w:r>
    </w:p>
    <w:p w:rsidR="00265BD7" w:rsidRPr="00DF12B4" w:rsidRDefault="00265BD7" w:rsidP="0072222C">
      <w:pPr>
        <w:ind w:firstLine="709"/>
        <w:jc w:val="both"/>
      </w:pPr>
      <w:r w:rsidRPr="00DF12B4">
        <w:t>-  зношеність об’єктів комунальної інфраструктури;</w:t>
      </w:r>
    </w:p>
    <w:p w:rsidR="00265BD7" w:rsidRPr="00DF12B4" w:rsidRDefault="00265BD7" w:rsidP="0072222C">
      <w:pPr>
        <w:ind w:firstLine="709"/>
        <w:jc w:val="both"/>
      </w:pPr>
      <w:r w:rsidRPr="00DF12B4">
        <w:t>- високі темпи старіння населення, природне скорочення чисельності населення, зростання демографічного навантаження на осіб працездатного віку.</w:t>
      </w:r>
    </w:p>
    <w:p w:rsidR="00265BD7" w:rsidRPr="0072222C" w:rsidRDefault="00265BD7" w:rsidP="0072222C">
      <w:pPr>
        <w:ind w:firstLine="709"/>
        <w:jc w:val="both"/>
        <w:rPr>
          <w:i/>
        </w:rPr>
      </w:pPr>
      <w:r w:rsidRPr="0072222C">
        <w:t xml:space="preserve">Місто у порівнянні з іншими, однаковими з ним за величиною містами країни, має свою специфіку розвитку, функціональні особливості, що формують </w:t>
      </w:r>
      <w:r w:rsidRPr="0072222C">
        <w:rPr>
          <w:i/>
        </w:rPr>
        <w:t>підґрунтя для подальшого соціально-економічного розвитку:</w:t>
      </w:r>
    </w:p>
    <w:p w:rsidR="00265BD7" w:rsidRPr="0072222C" w:rsidRDefault="00265BD7" w:rsidP="0072222C">
      <w:pPr>
        <w:pStyle w:val="ad"/>
        <w:numPr>
          <w:ilvl w:val="0"/>
          <w:numId w:val="5"/>
        </w:numPr>
        <w:tabs>
          <w:tab w:val="left" w:pos="0"/>
        </w:tabs>
        <w:suppressAutoHyphens/>
        <w:spacing w:after="0"/>
        <w:ind w:left="0" w:firstLine="709"/>
        <w:jc w:val="both"/>
        <w:rPr>
          <w:sz w:val="24"/>
          <w:szCs w:val="24"/>
          <w:lang w:val="uk-UA"/>
        </w:rPr>
      </w:pPr>
      <w:r w:rsidRPr="0072222C">
        <w:rPr>
          <w:sz w:val="24"/>
          <w:szCs w:val="24"/>
          <w:lang w:val="uk-UA"/>
        </w:rPr>
        <w:t>вигідне економіко-географічне положення наявність промислового потенціалу для розвитку промисловості;</w:t>
      </w:r>
    </w:p>
    <w:p w:rsidR="00265BD7" w:rsidRPr="00017C03" w:rsidRDefault="00265BD7" w:rsidP="0072222C">
      <w:pPr>
        <w:pStyle w:val="ad"/>
        <w:numPr>
          <w:ilvl w:val="0"/>
          <w:numId w:val="5"/>
        </w:numPr>
        <w:tabs>
          <w:tab w:val="left" w:pos="0"/>
        </w:tabs>
        <w:suppressAutoHyphens/>
        <w:spacing w:after="0"/>
        <w:ind w:left="0" w:firstLine="709"/>
        <w:jc w:val="both"/>
        <w:rPr>
          <w:color w:val="FF0000"/>
          <w:lang w:val="uk-UA"/>
        </w:rPr>
      </w:pPr>
      <w:r w:rsidRPr="0072222C">
        <w:rPr>
          <w:sz w:val="24"/>
          <w:szCs w:val="24"/>
          <w:lang w:val="uk-UA"/>
        </w:rPr>
        <w:t>роз</w:t>
      </w:r>
      <w:r w:rsidR="0072222C">
        <w:rPr>
          <w:sz w:val="24"/>
          <w:szCs w:val="24"/>
          <w:lang w:val="uk-UA"/>
        </w:rPr>
        <w:t>винений господарський комплекс;</w:t>
      </w:r>
    </w:p>
    <w:p w:rsidR="00265BD7" w:rsidRPr="0072222C" w:rsidRDefault="00265BD7" w:rsidP="0072222C">
      <w:pPr>
        <w:pStyle w:val="ad"/>
        <w:numPr>
          <w:ilvl w:val="0"/>
          <w:numId w:val="5"/>
        </w:numPr>
        <w:tabs>
          <w:tab w:val="left" w:pos="0"/>
        </w:tabs>
        <w:suppressAutoHyphens/>
        <w:spacing w:after="0"/>
        <w:ind w:left="0" w:firstLine="709"/>
        <w:jc w:val="both"/>
        <w:rPr>
          <w:sz w:val="24"/>
          <w:szCs w:val="24"/>
          <w:lang w:val="uk-UA"/>
        </w:rPr>
      </w:pPr>
      <w:r w:rsidRPr="0072222C">
        <w:rPr>
          <w:sz w:val="24"/>
          <w:szCs w:val="24"/>
          <w:lang w:val="uk-UA"/>
        </w:rPr>
        <w:lastRenderedPageBreak/>
        <w:t>розвинена транспортна та інженерна інфраструктура міста; маршрути громадського транспорту міського та приміського сполучення;</w:t>
      </w:r>
    </w:p>
    <w:p w:rsidR="00265BD7" w:rsidRPr="0072222C" w:rsidRDefault="00265BD7" w:rsidP="0072222C">
      <w:pPr>
        <w:pStyle w:val="ad"/>
        <w:numPr>
          <w:ilvl w:val="0"/>
          <w:numId w:val="5"/>
        </w:numPr>
        <w:tabs>
          <w:tab w:val="left" w:pos="0"/>
        </w:tabs>
        <w:suppressAutoHyphens/>
        <w:spacing w:after="0"/>
        <w:ind w:left="0" w:firstLine="709"/>
        <w:jc w:val="both"/>
        <w:rPr>
          <w:sz w:val="24"/>
          <w:szCs w:val="24"/>
          <w:lang w:val="uk-UA"/>
        </w:rPr>
      </w:pPr>
      <w:r w:rsidRPr="0072222C">
        <w:rPr>
          <w:sz w:val="24"/>
          <w:szCs w:val="24"/>
          <w:lang w:val="uk-UA"/>
        </w:rPr>
        <w:t>наявність інвестиційно привабливих території міста; наявність вільних сфер та ніш для  інвестування;</w:t>
      </w:r>
    </w:p>
    <w:p w:rsidR="00265BD7" w:rsidRPr="0072222C" w:rsidRDefault="00265BD7" w:rsidP="0072222C">
      <w:pPr>
        <w:pStyle w:val="ad"/>
        <w:numPr>
          <w:ilvl w:val="0"/>
          <w:numId w:val="5"/>
        </w:numPr>
        <w:tabs>
          <w:tab w:val="left" w:pos="0"/>
        </w:tabs>
        <w:suppressAutoHyphens/>
        <w:spacing w:after="0"/>
        <w:ind w:left="0" w:firstLine="709"/>
        <w:jc w:val="both"/>
        <w:rPr>
          <w:sz w:val="24"/>
          <w:szCs w:val="24"/>
          <w:lang w:val="uk-UA"/>
        </w:rPr>
      </w:pPr>
      <w:r w:rsidRPr="0072222C">
        <w:rPr>
          <w:sz w:val="24"/>
          <w:szCs w:val="24"/>
          <w:lang w:val="uk-UA"/>
        </w:rPr>
        <w:t>значний трудовий потенціал; наявність кваліфікованих кадрів у всіх сферах</w:t>
      </w:r>
    </w:p>
    <w:p w:rsidR="00265BD7" w:rsidRPr="0072222C" w:rsidRDefault="00265BD7" w:rsidP="0072222C">
      <w:pPr>
        <w:ind w:firstLine="709"/>
        <w:jc w:val="both"/>
        <w:rPr>
          <w:lang w:val="uk-UA"/>
        </w:rPr>
      </w:pPr>
      <w:r w:rsidRPr="0072222C">
        <w:rPr>
          <w:lang w:val="uk-UA"/>
        </w:rPr>
        <w:t>діяльності</w:t>
      </w:r>
      <w:r w:rsidR="0072222C">
        <w:rPr>
          <w:lang w:val="uk-UA"/>
        </w:rPr>
        <w:t>;</w:t>
      </w:r>
    </w:p>
    <w:p w:rsidR="00265BD7" w:rsidRPr="0072222C" w:rsidRDefault="00265BD7" w:rsidP="0072222C">
      <w:pPr>
        <w:ind w:firstLine="709"/>
        <w:jc w:val="both"/>
        <w:rPr>
          <w:lang w:val="uk-UA"/>
        </w:rPr>
      </w:pPr>
      <w:r w:rsidRPr="0072222C">
        <w:rPr>
          <w:lang w:val="uk-UA"/>
        </w:rPr>
        <w:t>-  вільні виробничі площі, облаштовані необхідною інфраструктурою;</w:t>
      </w:r>
    </w:p>
    <w:p w:rsidR="00265BD7" w:rsidRPr="0072222C" w:rsidRDefault="00265BD7" w:rsidP="0072222C">
      <w:pPr>
        <w:ind w:firstLine="709"/>
        <w:jc w:val="both"/>
        <w:rPr>
          <w:lang w:val="uk-UA"/>
        </w:rPr>
      </w:pPr>
      <w:r w:rsidRPr="0072222C">
        <w:rPr>
          <w:lang w:val="uk-UA"/>
        </w:rPr>
        <w:t>- наявні установи вищої освіти та передумови для посилення ролі науково-дослідних та освітніх закладів, з метою забезпечення інноваційної спрямованості розвитку міста та сприяння розвитку науково-інформаційної сфери;</w:t>
      </w:r>
    </w:p>
    <w:p w:rsidR="00265BD7" w:rsidRPr="0072222C" w:rsidRDefault="00265BD7" w:rsidP="0072222C">
      <w:pPr>
        <w:ind w:firstLine="709"/>
        <w:jc w:val="both"/>
      </w:pPr>
      <w:r w:rsidRPr="0072222C">
        <w:t>-  природні умови, сприятливі для відпочинку</w:t>
      </w:r>
      <w:r w:rsidR="0072222C" w:rsidRPr="0072222C">
        <w:rPr>
          <w:lang w:val="uk-UA"/>
        </w:rPr>
        <w:t xml:space="preserve"> та розвитку туризму</w:t>
      </w:r>
      <w:r w:rsidRPr="0072222C">
        <w:t xml:space="preserve">; </w:t>
      </w:r>
    </w:p>
    <w:p w:rsidR="00265BD7" w:rsidRPr="0072222C" w:rsidRDefault="00265BD7" w:rsidP="0072222C">
      <w:pPr>
        <w:ind w:firstLine="709"/>
        <w:jc w:val="both"/>
      </w:pPr>
      <w:r w:rsidRPr="0072222C">
        <w:t>- забезпеченість всіма видами послуг, що надаються енергопостачальними організаціями і комунальними підприємствами.</w:t>
      </w:r>
    </w:p>
    <w:p w:rsidR="00265BD7" w:rsidRPr="00017C03" w:rsidRDefault="00265BD7" w:rsidP="00265BD7">
      <w:pPr>
        <w:pStyle w:val="ad"/>
        <w:tabs>
          <w:tab w:val="left" w:pos="0"/>
        </w:tabs>
        <w:suppressAutoHyphens/>
        <w:spacing w:after="0"/>
        <w:ind w:left="0"/>
        <w:jc w:val="both"/>
        <w:rPr>
          <w:color w:val="FF0000"/>
          <w:lang w:val="uk-UA"/>
        </w:rPr>
      </w:pPr>
    </w:p>
    <w:p w:rsidR="00265BD7" w:rsidRDefault="00265BD7" w:rsidP="00265BD7">
      <w:pPr>
        <w:ind w:firstLine="540"/>
        <w:jc w:val="both"/>
        <w:rPr>
          <w:lang w:val="uk-UA"/>
        </w:rPr>
      </w:pPr>
      <w:r w:rsidRPr="0072222C">
        <w:rPr>
          <w:lang w:val="uk-UA"/>
        </w:rPr>
        <w:t>Стратегічним напрямком розвитку економіки міста є формування високоефективного господарського комплексу, орієнтованого на досягнення сталого розвитку міста, що є можливим за рахунок максимально ефективного використання ресурсного потенціалу, об’єднання економічних, соціальних та екологічних інтересів, проведення активної інвестиційної політики, стимулювання підприємництва з метою підвищення рівня якості життя громади міста.</w:t>
      </w:r>
    </w:p>
    <w:p w:rsidR="0072222C" w:rsidRDefault="0072222C" w:rsidP="00265BD7">
      <w:pPr>
        <w:ind w:firstLine="540"/>
        <w:jc w:val="both"/>
        <w:rPr>
          <w:lang w:val="uk-UA"/>
        </w:rPr>
      </w:pPr>
      <w:r>
        <w:rPr>
          <w:lang w:val="uk-UA"/>
        </w:rPr>
        <w:t xml:space="preserve">Особлива увага приділяється </w:t>
      </w:r>
      <w:r w:rsidR="00143341">
        <w:rPr>
          <w:lang w:val="uk-UA"/>
        </w:rPr>
        <w:t>таким напрямкам</w:t>
      </w:r>
    </w:p>
    <w:p w:rsidR="00143341" w:rsidRDefault="00AE5EEA" w:rsidP="00143341">
      <w:pPr>
        <w:shd w:val="clear" w:color="auto" w:fill="FFFFFF"/>
        <w:ind w:firstLine="709"/>
        <w:jc w:val="both"/>
        <w:rPr>
          <w:lang w:val="uk-UA"/>
        </w:rPr>
      </w:pPr>
      <w:r>
        <w:rPr>
          <w:lang w:val="uk-UA"/>
        </w:rPr>
        <w:t>-</w:t>
      </w:r>
      <w:r w:rsidR="00143341" w:rsidRPr="00143341">
        <w:t>  </w:t>
      </w:r>
      <w:r w:rsidR="00143341" w:rsidRPr="00143341">
        <w:rPr>
          <w:lang w:val="uk-UA"/>
        </w:rPr>
        <w:t xml:space="preserve"> </w:t>
      </w:r>
      <w:r w:rsidR="00143341" w:rsidRPr="00143341">
        <w:t> </w:t>
      </w:r>
      <w:r w:rsidR="00143341" w:rsidRPr="00143341">
        <w:rPr>
          <w:lang w:val="uk-UA"/>
        </w:rPr>
        <w:t>забезпечення гнучкості та конкурентоздатності систем управління містом в умовах відкритості, розвитку інновацій та постійних трансформацій;</w:t>
      </w:r>
    </w:p>
    <w:p w:rsidR="00143341" w:rsidRDefault="00AE5EEA" w:rsidP="00143341">
      <w:pPr>
        <w:shd w:val="clear" w:color="auto" w:fill="FFFFFF"/>
        <w:ind w:firstLine="709"/>
        <w:jc w:val="both"/>
        <w:rPr>
          <w:lang w:val="uk-UA"/>
        </w:rPr>
      </w:pPr>
      <w:r>
        <w:rPr>
          <w:lang w:val="uk-UA"/>
        </w:rPr>
        <w:t>-</w:t>
      </w:r>
      <w:r w:rsidR="00143341" w:rsidRPr="00143341">
        <w:t>  </w:t>
      </w:r>
      <w:r w:rsidR="00143341" w:rsidRPr="00143341">
        <w:rPr>
          <w:lang w:val="uk-UA"/>
        </w:rPr>
        <w:t xml:space="preserve"> </w:t>
      </w:r>
      <w:r w:rsidR="00143341" w:rsidRPr="00143341">
        <w:t> </w:t>
      </w:r>
      <w:r w:rsidR="00143341" w:rsidRPr="00143341">
        <w:rPr>
          <w:lang w:val="uk-UA"/>
        </w:rPr>
        <w:t xml:space="preserve">впровадження технологій </w:t>
      </w:r>
      <w:r w:rsidR="00143341" w:rsidRPr="00143341">
        <w:t>Smart</w:t>
      </w:r>
      <w:r w:rsidR="00143341" w:rsidRPr="00143341">
        <w:rPr>
          <w:lang w:val="uk-UA"/>
        </w:rPr>
        <w:t xml:space="preserve"> </w:t>
      </w:r>
      <w:r w:rsidR="00143341" w:rsidRPr="00143341">
        <w:t>City</w:t>
      </w:r>
      <w:r w:rsidR="00143341" w:rsidRPr="00143341">
        <w:rPr>
          <w:lang w:val="uk-UA"/>
        </w:rPr>
        <w:t xml:space="preserve"> для покращення взаємодії бізнесу, влади та громадян, підвищення прозорості роботи публічних інституцій міста;</w:t>
      </w:r>
    </w:p>
    <w:p w:rsidR="00143341" w:rsidRDefault="00AE5EEA" w:rsidP="00143341">
      <w:pPr>
        <w:shd w:val="clear" w:color="auto" w:fill="FFFFFF"/>
        <w:ind w:firstLine="709"/>
        <w:jc w:val="both"/>
        <w:rPr>
          <w:lang w:val="uk-UA"/>
        </w:rPr>
      </w:pPr>
      <w:r>
        <w:rPr>
          <w:lang w:val="uk-UA"/>
        </w:rPr>
        <w:t>-</w:t>
      </w:r>
      <w:r w:rsidR="00143341" w:rsidRPr="00143341">
        <w:t>  </w:t>
      </w:r>
      <w:r w:rsidR="00143341" w:rsidRPr="00143341">
        <w:rPr>
          <w:lang w:val="uk-UA"/>
        </w:rPr>
        <w:t xml:space="preserve"> </w:t>
      </w:r>
      <w:r w:rsidR="00143341" w:rsidRPr="00143341">
        <w:t> </w:t>
      </w:r>
      <w:r w:rsidR="00143341" w:rsidRPr="00143341">
        <w:rPr>
          <w:lang w:val="uk-UA"/>
        </w:rPr>
        <w:t>створення сприятливого середовища для розвитку підприємництва, споживчого ринку та промисловості міста;</w:t>
      </w:r>
    </w:p>
    <w:p w:rsidR="00143341" w:rsidRDefault="00AE5EEA" w:rsidP="00143341">
      <w:pPr>
        <w:shd w:val="clear" w:color="auto" w:fill="FFFFFF"/>
        <w:ind w:firstLine="709"/>
        <w:jc w:val="both"/>
        <w:rPr>
          <w:lang w:val="uk-UA"/>
        </w:rPr>
      </w:pPr>
      <w:r>
        <w:rPr>
          <w:lang w:val="uk-UA"/>
        </w:rPr>
        <w:t>-</w:t>
      </w:r>
      <w:r w:rsidR="00143341" w:rsidRPr="00143341">
        <w:t>  </w:t>
      </w:r>
      <w:r w:rsidR="00143341" w:rsidRPr="00143341">
        <w:rPr>
          <w:lang w:val="uk-UA"/>
        </w:rPr>
        <w:t xml:space="preserve"> </w:t>
      </w:r>
      <w:r w:rsidR="00143341" w:rsidRPr="00143341">
        <w:t> </w:t>
      </w:r>
      <w:r w:rsidR="00143341" w:rsidRPr="00143341">
        <w:rPr>
          <w:lang w:val="uk-UA"/>
        </w:rPr>
        <w:t>створення умов для формування та раціонального використання трудових ресурсів міста Луцька;</w:t>
      </w:r>
    </w:p>
    <w:p w:rsidR="00143341" w:rsidRDefault="00AE5EEA" w:rsidP="00143341">
      <w:pPr>
        <w:shd w:val="clear" w:color="auto" w:fill="FFFFFF"/>
        <w:ind w:firstLine="709"/>
        <w:jc w:val="both"/>
        <w:rPr>
          <w:lang w:val="uk-UA"/>
        </w:rPr>
      </w:pPr>
      <w:r>
        <w:rPr>
          <w:lang w:val="uk-UA"/>
        </w:rPr>
        <w:t>-</w:t>
      </w:r>
      <w:r w:rsidR="00143341" w:rsidRPr="00143341">
        <w:t>  </w:t>
      </w:r>
      <w:r w:rsidR="00143341" w:rsidRPr="00143341">
        <w:rPr>
          <w:lang w:val="uk-UA"/>
        </w:rPr>
        <w:t xml:space="preserve"> </w:t>
      </w:r>
      <w:r w:rsidR="00143341" w:rsidRPr="00143341">
        <w:t> </w:t>
      </w:r>
      <w:r w:rsidR="00143341" w:rsidRPr="00143341">
        <w:rPr>
          <w:lang w:val="uk-UA"/>
        </w:rPr>
        <w:t>запуск кластерної моделі розвитку окремих галузей (житлове будівництво, торгівля та розваги, туризм, ІТ) з залученням потенціалу наукових та навчальних закладів;</w:t>
      </w:r>
    </w:p>
    <w:p w:rsidR="00143341" w:rsidRDefault="00AE5EEA" w:rsidP="00143341">
      <w:pPr>
        <w:shd w:val="clear" w:color="auto" w:fill="FFFFFF"/>
        <w:ind w:firstLine="709"/>
        <w:jc w:val="both"/>
        <w:rPr>
          <w:lang w:val="uk-UA"/>
        </w:rPr>
      </w:pPr>
      <w:r>
        <w:rPr>
          <w:lang w:val="uk-UA"/>
        </w:rPr>
        <w:t>-</w:t>
      </w:r>
      <w:r w:rsidR="00143341" w:rsidRPr="00143341">
        <w:t>  </w:t>
      </w:r>
      <w:r w:rsidR="00143341" w:rsidRPr="00143341">
        <w:rPr>
          <w:lang w:val="uk-UA"/>
        </w:rPr>
        <w:t xml:space="preserve"> </w:t>
      </w:r>
      <w:r w:rsidR="00143341" w:rsidRPr="00143341">
        <w:t> </w:t>
      </w:r>
      <w:r w:rsidR="00143341" w:rsidRPr="00143341">
        <w:rPr>
          <w:lang w:val="uk-UA"/>
        </w:rPr>
        <w:t>створення агенції з підтримки та обслуговування інвесторів та першочергова підтримка проектів місцевих інвесторів;</w:t>
      </w:r>
    </w:p>
    <w:p w:rsidR="00143341" w:rsidRDefault="00AE5EEA" w:rsidP="00143341">
      <w:pPr>
        <w:shd w:val="clear" w:color="auto" w:fill="FFFFFF"/>
        <w:ind w:firstLine="709"/>
        <w:jc w:val="both"/>
        <w:rPr>
          <w:lang w:val="uk-UA"/>
        </w:rPr>
      </w:pPr>
      <w:r>
        <w:rPr>
          <w:lang w:val="uk-UA"/>
        </w:rPr>
        <w:t>-</w:t>
      </w:r>
      <w:r w:rsidR="00143341" w:rsidRPr="00143341">
        <w:t>  </w:t>
      </w:r>
      <w:r w:rsidR="00143341" w:rsidRPr="00143341">
        <w:rPr>
          <w:lang w:val="uk-UA"/>
        </w:rPr>
        <w:t xml:space="preserve"> </w:t>
      </w:r>
      <w:r w:rsidR="00143341" w:rsidRPr="00143341">
        <w:t> </w:t>
      </w:r>
      <w:r w:rsidR="00143341" w:rsidRPr="00143341">
        <w:rPr>
          <w:lang w:val="uk-UA"/>
        </w:rPr>
        <w:t>залучення інвесторів з числа відомих світових брендів;</w:t>
      </w:r>
    </w:p>
    <w:p w:rsidR="00143341" w:rsidRDefault="00AE5EEA" w:rsidP="00143341">
      <w:pPr>
        <w:shd w:val="clear" w:color="auto" w:fill="FFFFFF"/>
        <w:ind w:firstLine="709"/>
        <w:jc w:val="both"/>
        <w:rPr>
          <w:lang w:val="uk-UA"/>
        </w:rPr>
      </w:pPr>
      <w:r>
        <w:rPr>
          <w:lang w:val="uk-UA"/>
        </w:rPr>
        <w:t>-</w:t>
      </w:r>
      <w:r w:rsidR="00143341" w:rsidRPr="00143341">
        <w:t>  </w:t>
      </w:r>
      <w:r w:rsidR="00143341" w:rsidRPr="00143341">
        <w:rPr>
          <w:lang w:val="uk-UA"/>
        </w:rPr>
        <w:t xml:space="preserve"> </w:t>
      </w:r>
      <w:r w:rsidR="00143341" w:rsidRPr="00143341">
        <w:t> </w:t>
      </w:r>
      <w:r w:rsidR="00143341" w:rsidRPr="00143341">
        <w:rPr>
          <w:lang w:val="uk-UA"/>
        </w:rPr>
        <w:t>перетворення невикористовуваних виробничих промислових зон та об’єктів під інвестиційні проекти;</w:t>
      </w:r>
    </w:p>
    <w:p w:rsidR="00AE5EEA" w:rsidRDefault="00AE5EEA" w:rsidP="00AE5EEA">
      <w:pPr>
        <w:shd w:val="clear" w:color="auto" w:fill="FFFFFF"/>
        <w:ind w:firstLine="709"/>
        <w:jc w:val="both"/>
        <w:rPr>
          <w:lang w:val="uk-UA"/>
        </w:rPr>
      </w:pPr>
      <w:r>
        <w:rPr>
          <w:lang w:val="uk-UA"/>
        </w:rPr>
        <w:t>-</w:t>
      </w:r>
      <w:r w:rsidR="00143341" w:rsidRPr="00143341">
        <w:t>  </w:t>
      </w:r>
      <w:r w:rsidR="00143341" w:rsidRPr="00143341">
        <w:rPr>
          <w:lang w:val="uk-UA"/>
        </w:rPr>
        <w:t xml:space="preserve"> </w:t>
      </w:r>
      <w:r w:rsidR="00143341" w:rsidRPr="00143341">
        <w:t> </w:t>
      </w:r>
      <w:r w:rsidR="00143341" w:rsidRPr="00143341">
        <w:rPr>
          <w:lang w:val="uk-UA"/>
        </w:rPr>
        <w:t>створення міської об’єднаної територіальної громади, взаємовигідне співробітництво та реалізація спільних проектів з прилеглими територіальними громадами;</w:t>
      </w:r>
    </w:p>
    <w:p w:rsidR="00143341" w:rsidRDefault="00AE5EEA" w:rsidP="00AE5EEA">
      <w:pPr>
        <w:shd w:val="clear" w:color="auto" w:fill="FFFFFF"/>
        <w:ind w:firstLine="709"/>
        <w:jc w:val="both"/>
        <w:rPr>
          <w:lang w:val="uk-UA"/>
        </w:rPr>
      </w:pPr>
      <w:r>
        <w:rPr>
          <w:lang w:val="uk-UA"/>
        </w:rPr>
        <w:t>-</w:t>
      </w:r>
      <w:r w:rsidR="00143341" w:rsidRPr="00143341">
        <w:t>  </w:t>
      </w:r>
      <w:r w:rsidR="00143341" w:rsidRPr="00143341">
        <w:rPr>
          <w:lang w:val="uk-UA"/>
        </w:rPr>
        <w:t xml:space="preserve"> </w:t>
      </w:r>
      <w:r w:rsidR="00143341" w:rsidRPr="00143341">
        <w:t> </w:t>
      </w:r>
      <w:r w:rsidR="00143341" w:rsidRPr="00143341">
        <w:rPr>
          <w:lang w:val="uk-UA"/>
        </w:rPr>
        <w:t>поглиблення співпраці з закордонними містами – побратимами, розширення географії міжнародного співробітництва;</w:t>
      </w:r>
    </w:p>
    <w:p w:rsidR="00143341" w:rsidRDefault="00AE5EEA" w:rsidP="00AE5EEA">
      <w:pPr>
        <w:shd w:val="clear" w:color="auto" w:fill="FFFFFF"/>
        <w:ind w:firstLine="709"/>
        <w:jc w:val="both"/>
        <w:rPr>
          <w:lang w:val="uk-UA"/>
        </w:rPr>
      </w:pPr>
      <w:r>
        <w:rPr>
          <w:lang w:val="uk-UA"/>
        </w:rPr>
        <w:t>-</w:t>
      </w:r>
      <w:r w:rsidR="00143341" w:rsidRPr="00143341">
        <w:t>  </w:t>
      </w:r>
      <w:r w:rsidR="00143341" w:rsidRPr="00143341">
        <w:rPr>
          <w:lang w:val="uk-UA"/>
        </w:rPr>
        <w:t xml:space="preserve"> </w:t>
      </w:r>
      <w:r w:rsidR="00143341" w:rsidRPr="00143341">
        <w:t> </w:t>
      </w:r>
      <w:r w:rsidR="00143341" w:rsidRPr="00143341">
        <w:rPr>
          <w:lang w:val="uk-UA"/>
        </w:rPr>
        <w:t>залучення міжнародної технічної допомоги у розвиток міста;</w:t>
      </w:r>
    </w:p>
    <w:p w:rsidR="00143341" w:rsidRPr="00143341" w:rsidRDefault="00AE5EEA" w:rsidP="00AE5EEA">
      <w:pPr>
        <w:shd w:val="clear" w:color="auto" w:fill="FFFFFF"/>
        <w:ind w:firstLine="709"/>
        <w:jc w:val="both"/>
        <w:rPr>
          <w:lang w:val="uk-UA"/>
        </w:rPr>
      </w:pPr>
      <w:r>
        <w:rPr>
          <w:lang w:val="uk-UA"/>
        </w:rPr>
        <w:t>-</w:t>
      </w:r>
      <w:r w:rsidR="00143341" w:rsidRPr="00143341">
        <w:t>  </w:t>
      </w:r>
      <w:r w:rsidR="00143341" w:rsidRPr="00143341">
        <w:rPr>
          <w:lang w:val="uk-UA"/>
        </w:rPr>
        <w:t xml:space="preserve"> </w:t>
      </w:r>
      <w:r w:rsidR="00143341" w:rsidRPr="00143341">
        <w:t> </w:t>
      </w:r>
      <w:r w:rsidR="00143341" w:rsidRPr="00143341">
        <w:rPr>
          <w:lang w:val="uk-UA"/>
        </w:rPr>
        <w:t>розвиток міжнародної культурної співпраці та підвищення інтеркультурної приязності міста.</w:t>
      </w:r>
    </w:p>
    <w:p w:rsidR="00AE5EEA" w:rsidRDefault="00AE5EEA" w:rsidP="00AE5EEA">
      <w:pPr>
        <w:shd w:val="clear" w:color="auto" w:fill="FFFFFF"/>
        <w:ind w:firstLine="709"/>
        <w:jc w:val="both"/>
        <w:rPr>
          <w:lang w:val="uk-UA"/>
        </w:rPr>
      </w:pPr>
      <w:r w:rsidRPr="00AE5EEA">
        <w:rPr>
          <w:lang w:val="uk-UA"/>
        </w:rPr>
        <w:t>-</w:t>
      </w:r>
      <w:r w:rsidR="00143341" w:rsidRPr="00AE5EEA">
        <w:t>  </w:t>
      </w:r>
      <w:r w:rsidR="00143341" w:rsidRPr="00AE5EEA">
        <w:rPr>
          <w:lang w:val="uk-UA"/>
        </w:rPr>
        <w:t xml:space="preserve"> </w:t>
      </w:r>
      <w:r w:rsidR="00143341" w:rsidRPr="00AE5EEA">
        <w:t> </w:t>
      </w:r>
      <w:r w:rsidR="00143341" w:rsidRPr="00AE5EEA">
        <w:rPr>
          <w:lang w:val="uk-UA"/>
        </w:rPr>
        <w:t>реалізація та вдосконалення Генерального плану міста;</w:t>
      </w:r>
    </w:p>
    <w:p w:rsidR="00AE5EEA" w:rsidRDefault="00AE5EEA" w:rsidP="00AE5EEA">
      <w:pPr>
        <w:shd w:val="clear" w:color="auto" w:fill="FFFFFF"/>
        <w:ind w:firstLine="709"/>
        <w:jc w:val="both"/>
        <w:rPr>
          <w:lang w:val="uk-UA"/>
        </w:rPr>
      </w:pPr>
      <w:r w:rsidRPr="00AE5EEA">
        <w:rPr>
          <w:lang w:val="uk-UA"/>
        </w:rPr>
        <w:t>-</w:t>
      </w:r>
      <w:r w:rsidR="00143341" w:rsidRPr="00AE5EEA">
        <w:t>  </w:t>
      </w:r>
      <w:r w:rsidR="00143341" w:rsidRPr="00AE5EEA">
        <w:rPr>
          <w:lang w:val="uk-UA"/>
        </w:rPr>
        <w:t xml:space="preserve"> </w:t>
      </w:r>
      <w:r w:rsidR="00143341" w:rsidRPr="00AE5EEA">
        <w:t> </w:t>
      </w:r>
      <w:r w:rsidR="00143341" w:rsidRPr="00AE5EEA">
        <w:rPr>
          <w:lang w:val="uk-UA"/>
        </w:rPr>
        <w:t>комплексна модернізація та розвиток комунальної інфраструктури міста;</w:t>
      </w:r>
    </w:p>
    <w:p w:rsidR="00AE5EEA" w:rsidRDefault="00AE5EEA" w:rsidP="00AE5EEA">
      <w:pPr>
        <w:shd w:val="clear" w:color="auto" w:fill="FFFFFF"/>
        <w:ind w:firstLine="709"/>
        <w:jc w:val="both"/>
        <w:rPr>
          <w:lang w:val="uk-UA"/>
        </w:rPr>
      </w:pPr>
      <w:r w:rsidRPr="00AE5EEA">
        <w:rPr>
          <w:lang w:val="uk-UA"/>
        </w:rPr>
        <w:t>-</w:t>
      </w:r>
      <w:r w:rsidR="00143341" w:rsidRPr="00AE5EEA">
        <w:t>  </w:t>
      </w:r>
      <w:r w:rsidR="00143341" w:rsidRPr="00AE5EEA">
        <w:rPr>
          <w:lang w:val="uk-UA"/>
        </w:rPr>
        <w:t xml:space="preserve"> </w:t>
      </w:r>
      <w:r w:rsidR="00143341" w:rsidRPr="00AE5EEA">
        <w:t> </w:t>
      </w:r>
      <w:r w:rsidR="00143341" w:rsidRPr="00AE5EEA">
        <w:rPr>
          <w:lang w:val="uk-UA"/>
        </w:rPr>
        <w:t>сприяння будівництву сучасних житлових комплексів, підвищення доступності жила та якості житлового забезпечення;</w:t>
      </w:r>
    </w:p>
    <w:p w:rsidR="00AE5EEA" w:rsidRDefault="00AE5EEA" w:rsidP="00AE5EEA">
      <w:pPr>
        <w:shd w:val="clear" w:color="auto" w:fill="FFFFFF"/>
        <w:ind w:firstLine="709"/>
        <w:jc w:val="both"/>
        <w:rPr>
          <w:lang w:val="uk-UA"/>
        </w:rPr>
      </w:pPr>
      <w:r w:rsidRPr="00AE5EEA">
        <w:rPr>
          <w:lang w:val="uk-UA"/>
        </w:rPr>
        <w:t>-</w:t>
      </w:r>
      <w:r w:rsidR="00143341" w:rsidRPr="00AE5EEA">
        <w:t>  </w:t>
      </w:r>
      <w:r w:rsidR="00143341" w:rsidRPr="00AE5EEA">
        <w:rPr>
          <w:lang w:val="uk-UA"/>
        </w:rPr>
        <w:t xml:space="preserve"> </w:t>
      </w:r>
      <w:r w:rsidR="00143341" w:rsidRPr="00AE5EEA">
        <w:t> </w:t>
      </w:r>
      <w:r w:rsidR="00143341" w:rsidRPr="00AE5EEA">
        <w:rPr>
          <w:lang w:val="uk-UA"/>
        </w:rPr>
        <w:t>впровадження енергозберігаючих технологій в комунальних закладах та установах, переведення їх на використання енергії з відновлюваних джерел;</w:t>
      </w:r>
    </w:p>
    <w:p w:rsidR="00AE5EEA" w:rsidRDefault="00AE5EEA" w:rsidP="00AE5EEA">
      <w:pPr>
        <w:shd w:val="clear" w:color="auto" w:fill="FFFFFF"/>
        <w:ind w:firstLine="709"/>
        <w:jc w:val="both"/>
        <w:rPr>
          <w:lang w:val="uk-UA"/>
        </w:rPr>
      </w:pPr>
      <w:r w:rsidRPr="00AE5EEA">
        <w:rPr>
          <w:lang w:val="uk-UA"/>
        </w:rPr>
        <w:t>-</w:t>
      </w:r>
      <w:r w:rsidR="00143341" w:rsidRPr="00AE5EEA">
        <w:t>  </w:t>
      </w:r>
      <w:r w:rsidR="00143341" w:rsidRPr="00AE5EEA">
        <w:rPr>
          <w:lang w:val="uk-UA"/>
        </w:rPr>
        <w:t xml:space="preserve"> </w:t>
      </w:r>
      <w:r w:rsidR="00143341" w:rsidRPr="00AE5EEA">
        <w:t> </w:t>
      </w:r>
      <w:r w:rsidR="00143341" w:rsidRPr="00AE5EEA">
        <w:rPr>
          <w:lang w:val="uk-UA"/>
        </w:rPr>
        <w:t>зменшення частки централізованого опалення, перехід на побудинкове та індивідуальне опалення;</w:t>
      </w:r>
    </w:p>
    <w:p w:rsidR="00AE5EEA" w:rsidRDefault="00AE5EEA" w:rsidP="00AE5EEA">
      <w:pPr>
        <w:shd w:val="clear" w:color="auto" w:fill="FFFFFF"/>
        <w:ind w:firstLine="709"/>
        <w:jc w:val="both"/>
        <w:rPr>
          <w:lang w:val="uk-UA"/>
        </w:rPr>
      </w:pPr>
      <w:r w:rsidRPr="00AE5EEA">
        <w:rPr>
          <w:lang w:val="uk-UA"/>
        </w:rPr>
        <w:lastRenderedPageBreak/>
        <w:t>-</w:t>
      </w:r>
      <w:r w:rsidR="00143341" w:rsidRPr="00AE5EEA">
        <w:t>  </w:t>
      </w:r>
      <w:r w:rsidR="00143341" w:rsidRPr="00AE5EEA">
        <w:rPr>
          <w:lang w:val="uk-UA"/>
        </w:rPr>
        <w:t xml:space="preserve"> </w:t>
      </w:r>
      <w:r w:rsidR="00143341" w:rsidRPr="00AE5EEA">
        <w:t> </w:t>
      </w:r>
      <w:r w:rsidR="00143341" w:rsidRPr="00AE5EEA">
        <w:rPr>
          <w:lang w:val="uk-UA"/>
        </w:rPr>
        <w:t>вдосконалення та реалізація транспортної схеми міста, що передбачатиме:</w:t>
      </w:r>
    </w:p>
    <w:p w:rsidR="00AE5EEA" w:rsidRDefault="00143341" w:rsidP="00AE5EEA">
      <w:pPr>
        <w:shd w:val="clear" w:color="auto" w:fill="FFFFFF"/>
        <w:ind w:firstLine="709"/>
        <w:jc w:val="both"/>
        <w:rPr>
          <w:lang w:val="uk-UA"/>
        </w:rPr>
      </w:pPr>
      <w:r w:rsidRPr="00AE5EEA">
        <w:rPr>
          <w:lang w:val="uk-UA"/>
        </w:rPr>
        <w:t>•</w:t>
      </w:r>
      <w:r w:rsidRPr="00AE5EEA">
        <w:t>  </w:t>
      </w:r>
      <w:r w:rsidRPr="00AE5EEA">
        <w:rPr>
          <w:lang w:val="uk-UA"/>
        </w:rPr>
        <w:t xml:space="preserve"> </w:t>
      </w:r>
      <w:r w:rsidRPr="00AE5EEA">
        <w:t> </w:t>
      </w:r>
      <w:r w:rsidRPr="00AE5EEA">
        <w:rPr>
          <w:lang w:val="uk-UA"/>
        </w:rPr>
        <w:t>впровадження нової схеми роботи громадського транспорту, з пріоритетністю розвитку електротранспорту;</w:t>
      </w:r>
      <w:r w:rsidRPr="00AE5EEA">
        <w:t> </w:t>
      </w:r>
    </w:p>
    <w:p w:rsidR="00AE5EEA" w:rsidRDefault="00143341" w:rsidP="00AE5EEA">
      <w:pPr>
        <w:shd w:val="clear" w:color="auto" w:fill="FFFFFF"/>
        <w:ind w:firstLine="709"/>
        <w:jc w:val="both"/>
        <w:rPr>
          <w:lang w:val="uk-UA"/>
        </w:rPr>
      </w:pPr>
      <w:r w:rsidRPr="00AE5EEA">
        <w:rPr>
          <w:lang w:val="uk-UA"/>
        </w:rPr>
        <w:t>•</w:t>
      </w:r>
      <w:r w:rsidRPr="00AE5EEA">
        <w:t>  </w:t>
      </w:r>
      <w:r w:rsidRPr="00AE5EEA">
        <w:rPr>
          <w:lang w:val="uk-UA"/>
        </w:rPr>
        <w:t xml:space="preserve"> </w:t>
      </w:r>
      <w:r w:rsidRPr="00AE5EEA">
        <w:t> </w:t>
      </w:r>
      <w:r w:rsidRPr="00AE5EEA">
        <w:rPr>
          <w:lang w:val="uk-UA"/>
        </w:rPr>
        <w:t>розвиток велоінфраструктури;</w:t>
      </w:r>
    </w:p>
    <w:p w:rsidR="00AE5EEA" w:rsidRDefault="00143341" w:rsidP="00AE5EEA">
      <w:pPr>
        <w:shd w:val="clear" w:color="auto" w:fill="FFFFFF"/>
        <w:ind w:firstLine="709"/>
        <w:jc w:val="both"/>
        <w:rPr>
          <w:lang w:val="uk-UA"/>
        </w:rPr>
      </w:pPr>
      <w:r w:rsidRPr="00AE5EEA">
        <w:rPr>
          <w:lang w:val="uk-UA"/>
        </w:rPr>
        <w:t>•</w:t>
      </w:r>
      <w:r w:rsidRPr="00AE5EEA">
        <w:t>  </w:t>
      </w:r>
      <w:r w:rsidRPr="00AE5EEA">
        <w:rPr>
          <w:lang w:val="uk-UA"/>
        </w:rPr>
        <w:t xml:space="preserve"> </w:t>
      </w:r>
      <w:r w:rsidRPr="00AE5EEA">
        <w:t> </w:t>
      </w:r>
      <w:r w:rsidRPr="00AE5EEA">
        <w:rPr>
          <w:lang w:val="uk-UA"/>
        </w:rPr>
        <w:t>створення мережі муніципальних паркувальних зон;</w:t>
      </w:r>
    </w:p>
    <w:p w:rsidR="00AE5EEA" w:rsidRDefault="00AE5EEA" w:rsidP="009D5CA1">
      <w:pPr>
        <w:shd w:val="clear" w:color="auto" w:fill="FFFFFF"/>
        <w:ind w:firstLine="709"/>
        <w:jc w:val="both"/>
        <w:rPr>
          <w:lang w:val="uk-UA"/>
        </w:rPr>
      </w:pPr>
      <w:r w:rsidRPr="00AE5EEA">
        <w:rPr>
          <w:lang w:val="uk-UA"/>
        </w:rPr>
        <w:t>-</w:t>
      </w:r>
      <w:r w:rsidR="00143341" w:rsidRPr="00AE5EEA">
        <w:t>  </w:t>
      </w:r>
      <w:r w:rsidR="00143341" w:rsidRPr="00AE5EEA">
        <w:rPr>
          <w:lang w:val="uk-UA"/>
        </w:rPr>
        <w:t xml:space="preserve"> </w:t>
      </w:r>
      <w:r w:rsidR="00143341" w:rsidRPr="00AE5EEA">
        <w:t> </w:t>
      </w:r>
      <w:r w:rsidR="00143341" w:rsidRPr="00AE5EEA">
        <w:rPr>
          <w:lang w:val="uk-UA"/>
        </w:rPr>
        <w:t>підвищення рівня безпеки та комфорту жителів міста: запровадження системи відео нагляду публічних місць; безперешкодженого та безпечного пересування містом маломобільної категорії населення;</w:t>
      </w:r>
    </w:p>
    <w:p w:rsidR="00AE5EEA" w:rsidRDefault="00AE5EEA" w:rsidP="009D5CA1">
      <w:pPr>
        <w:shd w:val="clear" w:color="auto" w:fill="FFFFFF"/>
        <w:ind w:firstLine="709"/>
        <w:jc w:val="both"/>
        <w:rPr>
          <w:lang w:val="uk-UA"/>
        </w:rPr>
      </w:pPr>
      <w:r w:rsidRPr="00AE5EEA">
        <w:rPr>
          <w:lang w:val="uk-UA"/>
        </w:rPr>
        <w:t>-</w:t>
      </w:r>
      <w:r w:rsidR="00143341" w:rsidRPr="00AE5EEA">
        <w:t>  </w:t>
      </w:r>
      <w:r w:rsidR="00143341" w:rsidRPr="00AE5EEA">
        <w:rPr>
          <w:lang w:val="uk-UA"/>
        </w:rPr>
        <w:t xml:space="preserve"> </w:t>
      </w:r>
      <w:r w:rsidR="00143341" w:rsidRPr="00AE5EEA">
        <w:t> </w:t>
      </w:r>
      <w:r w:rsidR="00143341" w:rsidRPr="00AE5EEA">
        <w:rPr>
          <w:lang w:val="uk-UA"/>
        </w:rPr>
        <w:t>осучаснення існуючих та створення нових парків і скверів;</w:t>
      </w:r>
    </w:p>
    <w:p w:rsidR="00AE5EEA" w:rsidRDefault="00AE5EEA" w:rsidP="009D5CA1">
      <w:pPr>
        <w:shd w:val="clear" w:color="auto" w:fill="FFFFFF"/>
        <w:ind w:firstLine="709"/>
        <w:jc w:val="both"/>
        <w:rPr>
          <w:lang w:val="uk-UA"/>
        </w:rPr>
      </w:pPr>
      <w:r w:rsidRPr="00AE5EEA">
        <w:rPr>
          <w:lang w:val="uk-UA"/>
        </w:rPr>
        <w:t>-</w:t>
      </w:r>
      <w:r w:rsidR="00143341" w:rsidRPr="00AE5EEA">
        <w:t>  </w:t>
      </w:r>
      <w:r w:rsidR="00143341" w:rsidRPr="00AE5EEA">
        <w:rPr>
          <w:lang w:val="uk-UA"/>
        </w:rPr>
        <w:t xml:space="preserve"> </w:t>
      </w:r>
      <w:r w:rsidR="00143341" w:rsidRPr="00AE5EEA">
        <w:t> </w:t>
      </w:r>
      <w:r w:rsidR="00143341" w:rsidRPr="00AE5EEA">
        <w:rPr>
          <w:lang w:val="uk-UA"/>
        </w:rPr>
        <w:t>покращення екологічного стану міста;</w:t>
      </w:r>
    </w:p>
    <w:p w:rsidR="00143341" w:rsidRPr="00AE5EEA" w:rsidRDefault="00AE5EEA" w:rsidP="009D5CA1">
      <w:pPr>
        <w:shd w:val="clear" w:color="auto" w:fill="FFFFFF"/>
        <w:ind w:firstLine="709"/>
        <w:jc w:val="both"/>
        <w:rPr>
          <w:lang w:val="uk-UA"/>
        </w:rPr>
      </w:pPr>
      <w:r w:rsidRPr="00AE5EEA">
        <w:rPr>
          <w:lang w:val="uk-UA"/>
        </w:rPr>
        <w:t>-</w:t>
      </w:r>
      <w:r w:rsidR="00143341" w:rsidRPr="00AE5EEA">
        <w:t>  </w:t>
      </w:r>
      <w:r w:rsidR="00143341" w:rsidRPr="00AE5EEA">
        <w:rPr>
          <w:lang w:val="uk-UA"/>
        </w:rPr>
        <w:t xml:space="preserve"> </w:t>
      </w:r>
      <w:r w:rsidR="00143341" w:rsidRPr="00AE5EEA">
        <w:t> </w:t>
      </w:r>
      <w:r w:rsidR="00143341" w:rsidRPr="00AE5EEA">
        <w:rPr>
          <w:lang w:val="uk-UA"/>
        </w:rPr>
        <w:t>забезпечення роздільного збору сміття.</w:t>
      </w:r>
    </w:p>
    <w:p w:rsidR="00AE5EEA" w:rsidRDefault="00AE5EEA" w:rsidP="009D5CA1">
      <w:pPr>
        <w:shd w:val="clear" w:color="auto" w:fill="FFFFFF"/>
        <w:ind w:firstLine="709"/>
        <w:jc w:val="both"/>
        <w:rPr>
          <w:lang w:val="uk-UA"/>
        </w:rPr>
      </w:pPr>
      <w:r w:rsidRPr="00AE5EEA">
        <w:rPr>
          <w:lang w:val="uk-UA"/>
        </w:rPr>
        <w:t>-</w:t>
      </w:r>
      <w:r w:rsidR="00143341" w:rsidRPr="00AE5EEA">
        <w:t>  </w:t>
      </w:r>
      <w:r w:rsidR="00143341" w:rsidRPr="00AE5EEA">
        <w:rPr>
          <w:lang w:val="uk-UA"/>
        </w:rPr>
        <w:t xml:space="preserve"> </w:t>
      </w:r>
      <w:r w:rsidR="00143341" w:rsidRPr="00AE5EEA">
        <w:t> </w:t>
      </w:r>
      <w:r w:rsidR="00143341" w:rsidRPr="00AE5EEA">
        <w:rPr>
          <w:lang w:val="uk-UA"/>
        </w:rPr>
        <w:t>реалізація та вдосконалення історико-архітектурного плану міста, відновлення об’єктів історико-культурної спадщини та прилеглих територій;</w:t>
      </w:r>
    </w:p>
    <w:p w:rsidR="00AE5EEA" w:rsidRDefault="00AE5EEA" w:rsidP="009D5CA1">
      <w:pPr>
        <w:shd w:val="clear" w:color="auto" w:fill="FFFFFF"/>
        <w:ind w:firstLine="709"/>
        <w:jc w:val="both"/>
        <w:rPr>
          <w:lang w:val="uk-UA"/>
        </w:rPr>
      </w:pPr>
      <w:r w:rsidRPr="00AE5EEA">
        <w:rPr>
          <w:lang w:val="uk-UA"/>
        </w:rPr>
        <w:t>-</w:t>
      </w:r>
      <w:r w:rsidR="00143341" w:rsidRPr="00AE5EEA">
        <w:t>  </w:t>
      </w:r>
      <w:r w:rsidR="00143341" w:rsidRPr="00AE5EEA">
        <w:rPr>
          <w:lang w:val="uk-UA"/>
        </w:rPr>
        <w:t xml:space="preserve"> </w:t>
      </w:r>
      <w:r w:rsidR="00143341" w:rsidRPr="00AE5EEA">
        <w:t> </w:t>
      </w:r>
      <w:r w:rsidR="00143341" w:rsidRPr="00AE5EEA">
        <w:rPr>
          <w:lang w:val="uk-UA"/>
        </w:rPr>
        <w:t>відкриття пасажирського терміналу в рамках роботи військового аеродрому для здійснення внутрішніх та міжнародних авіарейсів;</w:t>
      </w:r>
    </w:p>
    <w:p w:rsidR="00AE5EEA" w:rsidRDefault="00AE5EEA" w:rsidP="009D5CA1">
      <w:pPr>
        <w:shd w:val="clear" w:color="auto" w:fill="FFFFFF"/>
        <w:ind w:firstLine="709"/>
        <w:jc w:val="both"/>
        <w:rPr>
          <w:lang w:val="uk-UA"/>
        </w:rPr>
      </w:pPr>
      <w:r w:rsidRPr="00AE5EEA">
        <w:rPr>
          <w:lang w:val="uk-UA"/>
        </w:rPr>
        <w:t>-</w:t>
      </w:r>
      <w:r w:rsidR="00143341" w:rsidRPr="00AE5EEA">
        <w:t>  </w:t>
      </w:r>
      <w:r w:rsidR="00143341" w:rsidRPr="00AE5EEA">
        <w:rPr>
          <w:lang w:val="uk-UA"/>
        </w:rPr>
        <w:t xml:space="preserve"> </w:t>
      </w:r>
      <w:r w:rsidR="00143341" w:rsidRPr="00AE5EEA">
        <w:t> </w:t>
      </w:r>
      <w:r w:rsidR="00143341" w:rsidRPr="00AE5EEA">
        <w:rPr>
          <w:lang w:val="uk-UA"/>
        </w:rPr>
        <w:t>реконструкція Центрального ринку та навколишніх територій з метою їх переорієнтації на обслуговування туристів та надання рекреаційних послуг;</w:t>
      </w:r>
    </w:p>
    <w:p w:rsidR="00AE5EEA" w:rsidRDefault="00AE5EEA" w:rsidP="009D5CA1">
      <w:pPr>
        <w:shd w:val="clear" w:color="auto" w:fill="FFFFFF"/>
        <w:ind w:firstLine="709"/>
        <w:jc w:val="both"/>
        <w:rPr>
          <w:lang w:val="uk-UA"/>
        </w:rPr>
      </w:pPr>
      <w:r w:rsidRPr="00AE5EEA">
        <w:rPr>
          <w:lang w:val="uk-UA"/>
        </w:rPr>
        <w:t>-</w:t>
      </w:r>
      <w:r w:rsidR="00143341" w:rsidRPr="00AE5EEA">
        <w:t>  </w:t>
      </w:r>
      <w:r w:rsidR="00143341" w:rsidRPr="00AE5EEA">
        <w:rPr>
          <w:lang w:val="uk-UA"/>
        </w:rPr>
        <w:t xml:space="preserve"> </w:t>
      </w:r>
      <w:r w:rsidR="00143341" w:rsidRPr="00AE5EEA">
        <w:t> </w:t>
      </w:r>
      <w:r w:rsidR="00143341" w:rsidRPr="00AE5EEA">
        <w:rPr>
          <w:lang w:val="uk-UA"/>
        </w:rPr>
        <w:t>сталий розвиток туризму, розвиток туристичної інфраструктури та різних видів туризму;</w:t>
      </w:r>
      <w:r w:rsidR="00143341" w:rsidRPr="00AE5EEA">
        <w:rPr>
          <w:lang w:val="uk-UA"/>
        </w:rPr>
        <w:br/>
      </w:r>
      <w:r w:rsidRPr="00AE5EEA">
        <w:rPr>
          <w:lang w:val="uk-UA"/>
        </w:rPr>
        <w:t>-</w:t>
      </w:r>
      <w:r w:rsidR="00143341" w:rsidRPr="00AE5EEA">
        <w:t>  </w:t>
      </w:r>
      <w:r w:rsidR="00143341" w:rsidRPr="00AE5EEA">
        <w:rPr>
          <w:lang w:val="uk-UA"/>
        </w:rPr>
        <w:t xml:space="preserve"> </w:t>
      </w:r>
      <w:r w:rsidR="00143341" w:rsidRPr="00AE5EEA">
        <w:t> </w:t>
      </w:r>
      <w:r w:rsidR="00143341" w:rsidRPr="00AE5EEA">
        <w:rPr>
          <w:lang w:val="uk-UA"/>
        </w:rPr>
        <w:t>розвиток культурного середовища, вдосконалення інфраструктури закладів культури із застосуванням новітніх технологій, висока якість місцевого культурного продукту, збереження та розвиток культурної спадщини, розвиток культурних та креативних індустрій, формування бренду міста фестивалів;</w:t>
      </w:r>
    </w:p>
    <w:p w:rsidR="00143341" w:rsidRPr="00AE5EEA" w:rsidRDefault="00AE5EEA" w:rsidP="009D5CA1">
      <w:pPr>
        <w:shd w:val="clear" w:color="auto" w:fill="FFFFFF"/>
        <w:ind w:firstLine="709"/>
        <w:jc w:val="both"/>
        <w:rPr>
          <w:lang w:val="uk-UA"/>
        </w:rPr>
      </w:pPr>
      <w:r w:rsidRPr="00AE5EEA">
        <w:rPr>
          <w:lang w:val="uk-UA"/>
        </w:rPr>
        <w:t>-</w:t>
      </w:r>
      <w:r w:rsidR="00143341" w:rsidRPr="00AE5EEA">
        <w:t>  </w:t>
      </w:r>
      <w:r w:rsidR="00143341" w:rsidRPr="00AE5EEA">
        <w:rPr>
          <w:lang w:val="uk-UA"/>
        </w:rPr>
        <w:t xml:space="preserve"> </w:t>
      </w:r>
      <w:r w:rsidR="00143341" w:rsidRPr="00AE5EEA">
        <w:t> </w:t>
      </w:r>
      <w:r w:rsidR="00143341" w:rsidRPr="00AE5EEA">
        <w:rPr>
          <w:lang w:val="uk-UA"/>
        </w:rPr>
        <w:t>створення багатофункціонального хабу для розвитку урбаністичних ініціатив т</w:t>
      </w:r>
      <w:r>
        <w:rPr>
          <w:lang w:val="uk-UA"/>
        </w:rPr>
        <w:t>а творчого потенціалу мешканців.</w:t>
      </w:r>
    </w:p>
    <w:p w:rsidR="00143341" w:rsidRPr="001F41A8" w:rsidRDefault="00143341" w:rsidP="00265BD7">
      <w:pPr>
        <w:ind w:firstLine="540"/>
        <w:jc w:val="both"/>
        <w:rPr>
          <w:lang w:val="uk-UA"/>
        </w:rPr>
      </w:pPr>
    </w:p>
    <w:p w:rsidR="00265BD7" w:rsidRPr="001F41A8" w:rsidRDefault="00265BD7" w:rsidP="00265BD7">
      <w:pPr>
        <w:pStyle w:val="34"/>
        <w:ind w:firstLine="709"/>
        <w:rPr>
          <w:noProof/>
          <w:sz w:val="24"/>
          <w:szCs w:val="24"/>
        </w:rPr>
      </w:pPr>
      <w:r w:rsidRPr="001F41A8">
        <w:rPr>
          <w:noProof/>
          <w:sz w:val="24"/>
          <w:szCs w:val="24"/>
        </w:rPr>
        <w:t xml:space="preserve">Чисельність населення м. </w:t>
      </w:r>
      <w:r w:rsidR="001F41A8" w:rsidRPr="001F41A8">
        <w:rPr>
          <w:noProof/>
          <w:sz w:val="24"/>
          <w:szCs w:val="24"/>
        </w:rPr>
        <w:t>Луцьк</w:t>
      </w:r>
      <w:r w:rsidRPr="001F41A8">
        <w:rPr>
          <w:noProof/>
          <w:sz w:val="24"/>
          <w:szCs w:val="24"/>
        </w:rPr>
        <w:t xml:space="preserve"> складатиме на розрахунковий етап 15-20 років –  </w:t>
      </w:r>
      <w:r w:rsidR="001F41A8" w:rsidRPr="001F41A8">
        <w:rPr>
          <w:noProof/>
          <w:sz w:val="24"/>
          <w:szCs w:val="24"/>
        </w:rPr>
        <w:t xml:space="preserve">230,0 </w:t>
      </w:r>
      <w:r w:rsidRPr="001F41A8">
        <w:rPr>
          <w:noProof/>
          <w:sz w:val="24"/>
          <w:szCs w:val="24"/>
        </w:rPr>
        <w:t>тис. осіб.</w:t>
      </w:r>
    </w:p>
    <w:p w:rsidR="00265BD7" w:rsidRPr="001F41A8" w:rsidRDefault="00265BD7" w:rsidP="00265BD7">
      <w:pPr>
        <w:ind w:firstLine="709"/>
        <w:jc w:val="both"/>
      </w:pPr>
      <w:r w:rsidRPr="001F41A8">
        <w:t>Перспективний розвиток господарського комплексу м</w:t>
      </w:r>
      <w:r w:rsidR="001F41A8" w:rsidRPr="001F41A8">
        <w:rPr>
          <w:lang w:val="uk-UA"/>
        </w:rPr>
        <w:t>іста</w:t>
      </w:r>
      <w:r w:rsidRPr="001F41A8">
        <w:t>.ґрунтуватиметься  на модернізації виробництв. Проектом передбачається впорядкування існуючих комунально-складських та виробничих територій</w:t>
      </w:r>
      <w:r w:rsidR="001F41A8" w:rsidRPr="001F41A8">
        <w:rPr>
          <w:lang w:val="uk-UA"/>
        </w:rPr>
        <w:t>, зменшення загальної площі виробничих територій з 640,5 до 628,46</w:t>
      </w:r>
      <w:r w:rsidRPr="001F41A8">
        <w:t xml:space="preserve">. </w:t>
      </w:r>
    </w:p>
    <w:p w:rsidR="009D5CA1" w:rsidRDefault="00265BD7" w:rsidP="009D5CA1">
      <w:pPr>
        <w:ind w:firstLine="709"/>
        <w:jc w:val="both"/>
        <w:rPr>
          <w:bCs/>
          <w:lang w:val="uk-UA"/>
        </w:rPr>
      </w:pPr>
      <w:r w:rsidRPr="009D5CA1">
        <w:rPr>
          <w:bCs/>
        </w:rPr>
        <w:t xml:space="preserve">Райони житлового будівництва визначені з урахуванням еколого-містобудівної характеристики території. </w:t>
      </w:r>
      <w:r w:rsidR="009D5CA1">
        <w:rPr>
          <w:bCs/>
          <w:lang w:val="uk-UA"/>
        </w:rPr>
        <w:t>Нижче, в таблицях наведені зведені показники обсягів житлового будівництва та середня житлова забезпеченість.</w:t>
      </w:r>
    </w:p>
    <w:p w:rsidR="009D5CA1" w:rsidRDefault="009D5CA1" w:rsidP="009D5CA1">
      <w:pPr>
        <w:ind w:firstLine="709"/>
        <w:jc w:val="both"/>
        <w:rPr>
          <w:bCs/>
          <w:lang w:val="uk-UA"/>
        </w:rPr>
      </w:pPr>
    </w:p>
    <w:p w:rsidR="009D5CA1" w:rsidRPr="009D5CA1" w:rsidRDefault="009D5CA1" w:rsidP="009D5CA1">
      <w:pPr>
        <w:ind w:firstLine="709"/>
        <w:jc w:val="center"/>
        <w:rPr>
          <w:b/>
          <w:bCs/>
          <w:lang w:val="uk-UA"/>
        </w:rPr>
      </w:pPr>
      <w:r w:rsidRPr="009D5CA1">
        <w:rPr>
          <w:b/>
          <w:bCs/>
          <w:lang w:val="uk-UA"/>
        </w:rPr>
        <w:t>Зведені показники обсягів житлового будівництва</w:t>
      </w:r>
    </w:p>
    <w:p w:rsidR="009D5CA1" w:rsidRPr="009D5CA1" w:rsidRDefault="009D5CA1" w:rsidP="009D5CA1">
      <w:pPr>
        <w:jc w:val="right"/>
        <w:rPr>
          <w:bCs/>
          <w:lang w:val="uk-UA"/>
        </w:rPr>
      </w:pPr>
      <w:r w:rsidRPr="004D4239">
        <w:rPr>
          <w:lang w:val="uk-UA"/>
        </w:rPr>
        <w:t>Таблиця</w:t>
      </w:r>
      <w:r>
        <w:rPr>
          <w:lang w:val="uk-UA"/>
        </w:rPr>
        <w:t xml:space="preserve"> 2.1.</w:t>
      </w:r>
      <w:r w:rsidR="006F6841">
        <w:rPr>
          <w:lang w:val="uk-UA"/>
        </w:rPr>
        <w:t>3.1</w:t>
      </w:r>
    </w:p>
    <w:tbl>
      <w:tblPr>
        <w:tblW w:w="8922" w:type="dxa"/>
        <w:jc w:val="center"/>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1658"/>
        <w:gridCol w:w="1550"/>
        <w:gridCol w:w="3588"/>
      </w:tblGrid>
      <w:tr w:rsidR="009D5CA1" w:rsidRPr="009E2EB2" w:rsidTr="001C6B38">
        <w:trPr>
          <w:jc w:val="center"/>
        </w:trPr>
        <w:tc>
          <w:tcPr>
            <w:tcW w:w="2126" w:type="dxa"/>
            <w:shd w:val="clear" w:color="auto" w:fill="auto"/>
          </w:tcPr>
          <w:p w:rsidR="009D5CA1" w:rsidRPr="009E2EB2" w:rsidRDefault="009D5CA1" w:rsidP="001C6B38">
            <w:pPr>
              <w:jc w:val="center"/>
              <w:rPr>
                <w:lang w:val="uk-UA"/>
              </w:rPr>
            </w:pPr>
            <w:r>
              <w:rPr>
                <w:lang w:val="uk-UA"/>
              </w:rPr>
              <w:t>Житлова забудова</w:t>
            </w:r>
          </w:p>
        </w:tc>
        <w:tc>
          <w:tcPr>
            <w:tcW w:w="1658" w:type="dxa"/>
            <w:shd w:val="clear" w:color="auto" w:fill="auto"/>
          </w:tcPr>
          <w:p w:rsidR="009D5CA1" w:rsidRPr="009E2EB2" w:rsidRDefault="009D5CA1" w:rsidP="001C6B38">
            <w:pPr>
              <w:jc w:val="center"/>
              <w:rPr>
                <w:lang w:val="uk-UA"/>
              </w:rPr>
            </w:pPr>
            <w:r w:rsidRPr="009E2EB2">
              <w:rPr>
                <w:lang w:val="uk-UA"/>
              </w:rPr>
              <w:t>Територія, га</w:t>
            </w:r>
          </w:p>
        </w:tc>
        <w:tc>
          <w:tcPr>
            <w:tcW w:w="1550" w:type="dxa"/>
            <w:shd w:val="clear" w:color="auto" w:fill="auto"/>
          </w:tcPr>
          <w:p w:rsidR="009D5CA1" w:rsidRPr="009E2EB2" w:rsidRDefault="009D5CA1" w:rsidP="001C6B38">
            <w:pPr>
              <w:jc w:val="center"/>
              <w:rPr>
                <w:lang w:val="uk-UA"/>
              </w:rPr>
            </w:pPr>
            <w:r w:rsidRPr="009E2EB2">
              <w:rPr>
                <w:lang w:val="uk-UA"/>
              </w:rPr>
              <w:t>Обсяг житлового будівництва,</w:t>
            </w:r>
          </w:p>
          <w:p w:rsidR="009D5CA1" w:rsidRPr="009E2EB2" w:rsidRDefault="009D5CA1" w:rsidP="001C6B38">
            <w:pPr>
              <w:jc w:val="center"/>
              <w:rPr>
                <w:lang w:val="uk-UA"/>
              </w:rPr>
            </w:pPr>
            <w:r w:rsidRPr="009E2EB2">
              <w:rPr>
                <w:lang w:val="uk-UA"/>
              </w:rPr>
              <w:t>тис м</w:t>
            </w:r>
            <w:r w:rsidRPr="009E2EB2">
              <w:rPr>
                <w:vertAlign w:val="superscript"/>
                <w:lang w:val="uk-UA"/>
              </w:rPr>
              <w:t>2</w:t>
            </w:r>
            <w:r w:rsidRPr="009E2EB2">
              <w:rPr>
                <w:lang w:val="uk-UA"/>
              </w:rPr>
              <w:t>/тис квартир</w:t>
            </w:r>
          </w:p>
        </w:tc>
        <w:tc>
          <w:tcPr>
            <w:tcW w:w="3588" w:type="dxa"/>
          </w:tcPr>
          <w:p w:rsidR="009D5CA1" w:rsidRPr="009E2EB2" w:rsidRDefault="009D5CA1" w:rsidP="001C6B38">
            <w:pPr>
              <w:jc w:val="center"/>
              <w:rPr>
                <w:lang w:val="uk-UA"/>
              </w:rPr>
            </w:pPr>
            <w:r w:rsidRPr="009E2EB2">
              <w:rPr>
                <w:lang w:val="uk-UA"/>
              </w:rPr>
              <w:t>Населення в новому житловому фонді, тис осіб</w:t>
            </w:r>
          </w:p>
        </w:tc>
      </w:tr>
      <w:tr w:rsidR="009D5CA1" w:rsidRPr="009E2EB2" w:rsidTr="001C6B38">
        <w:trPr>
          <w:jc w:val="center"/>
        </w:trPr>
        <w:tc>
          <w:tcPr>
            <w:tcW w:w="8922" w:type="dxa"/>
            <w:gridSpan w:val="4"/>
            <w:shd w:val="clear" w:color="auto" w:fill="auto"/>
          </w:tcPr>
          <w:p w:rsidR="009D5CA1" w:rsidRPr="009E2EB2" w:rsidRDefault="009D5CA1" w:rsidP="001C6B38">
            <w:pPr>
              <w:jc w:val="center"/>
              <w:rPr>
                <w:lang w:val="uk-UA"/>
              </w:rPr>
            </w:pPr>
            <w:r w:rsidRPr="009E2EB2">
              <w:rPr>
                <w:lang w:val="uk-UA"/>
              </w:rPr>
              <w:t>Обсяги житлового будівництва на розрахунковий період ( 15-20 років)</w:t>
            </w:r>
          </w:p>
        </w:tc>
      </w:tr>
      <w:tr w:rsidR="009D5CA1" w:rsidRPr="009E2EB2" w:rsidTr="001C6B38">
        <w:trPr>
          <w:jc w:val="center"/>
        </w:trPr>
        <w:tc>
          <w:tcPr>
            <w:tcW w:w="2126" w:type="dxa"/>
            <w:shd w:val="clear" w:color="auto" w:fill="auto"/>
          </w:tcPr>
          <w:p w:rsidR="009D5CA1" w:rsidRPr="009E2EB2" w:rsidRDefault="009D5CA1" w:rsidP="001C6B38">
            <w:pPr>
              <w:jc w:val="center"/>
              <w:rPr>
                <w:lang w:val="uk-UA"/>
              </w:rPr>
            </w:pPr>
            <w:r w:rsidRPr="009E2EB2">
              <w:rPr>
                <w:lang w:val="uk-UA"/>
              </w:rPr>
              <w:t>Багатоквартирна забудова</w:t>
            </w:r>
          </w:p>
        </w:tc>
        <w:tc>
          <w:tcPr>
            <w:tcW w:w="1658" w:type="dxa"/>
            <w:shd w:val="clear" w:color="auto" w:fill="auto"/>
          </w:tcPr>
          <w:p w:rsidR="009D5CA1" w:rsidRPr="009E2EB2" w:rsidRDefault="009D5CA1" w:rsidP="001C6B38">
            <w:pPr>
              <w:jc w:val="center"/>
              <w:rPr>
                <w:lang w:val="uk-UA"/>
              </w:rPr>
            </w:pPr>
            <w:r w:rsidRPr="009E2EB2">
              <w:rPr>
                <w:lang w:val="uk-UA"/>
              </w:rPr>
              <w:t>141,1</w:t>
            </w:r>
          </w:p>
        </w:tc>
        <w:tc>
          <w:tcPr>
            <w:tcW w:w="1550" w:type="dxa"/>
            <w:shd w:val="clear" w:color="auto" w:fill="auto"/>
          </w:tcPr>
          <w:p w:rsidR="009D5CA1" w:rsidRPr="009E2EB2" w:rsidRDefault="009D5CA1" w:rsidP="001C6B38">
            <w:pPr>
              <w:jc w:val="center"/>
              <w:rPr>
                <w:lang w:val="uk-UA"/>
              </w:rPr>
            </w:pPr>
            <w:r w:rsidRPr="009E2EB2">
              <w:rPr>
                <w:lang w:val="uk-UA"/>
              </w:rPr>
              <w:t>1976,2/29,5</w:t>
            </w:r>
          </w:p>
        </w:tc>
        <w:tc>
          <w:tcPr>
            <w:tcW w:w="3588" w:type="dxa"/>
          </w:tcPr>
          <w:p w:rsidR="009D5CA1" w:rsidRPr="009E2EB2" w:rsidRDefault="009D5CA1" w:rsidP="001C6B38">
            <w:pPr>
              <w:jc w:val="center"/>
              <w:rPr>
                <w:lang w:val="uk-UA"/>
              </w:rPr>
            </w:pPr>
            <w:r w:rsidRPr="009E2EB2">
              <w:rPr>
                <w:lang w:val="uk-UA"/>
              </w:rPr>
              <w:t>71,06</w:t>
            </w:r>
          </w:p>
        </w:tc>
      </w:tr>
      <w:tr w:rsidR="009D5CA1" w:rsidRPr="009E2EB2" w:rsidTr="001C6B38">
        <w:trPr>
          <w:jc w:val="center"/>
        </w:trPr>
        <w:tc>
          <w:tcPr>
            <w:tcW w:w="2126" w:type="dxa"/>
            <w:shd w:val="clear" w:color="auto" w:fill="auto"/>
          </w:tcPr>
          <w:p w:rsidR="009D5CA1" w:rsidRPr="009E2EB2" w:rsidRDefault="009D5CA1" w:rsidP="001C6B38">
            <w:pPr>
              <w:jc w:val="center"/>
              <w:rPr>
                <w:lang w:val="uk-UA"/>
              </w:rPr>
            </w:pPr>
            <w:r w:rsidRPr="009E2EB2">
              <w:rPr>
                <w:lang w:val="uk-UA"/>
              </w:rPr>
              <w:t>Садибна забудова</w:t>
            </w:r>
          </w:p>
        </w:tc>
        <w:tc>
          <w:tcPr>
            <w:tcW w:w="1658" w:type="dxa"/>
            <w:shd w:val="clear" w:color="auto" w:fill="auto"/>
          </w:tcPr>
          <w:p w:rsidR="009D5CA1" w:rsidRPr="009E2EB2" w:rsidRDefault="009D5CA1" w:rsidP="001C6B38">
            <w:pPr>
              <w:jc w:val="center"/>
              <w:rPr>
                <w:lang w:val="uk-UA"/>
              </w:rPr>
            </w:pPr>
            <w:r w:rsidRPr="009E2EB2">
              <w:rPr>
                <w:lang w:val="uk-UA"/>
              </w:rPr>
              <w:t>62,47</w:t>
            </w:r>
          </w:p>
        </w:tc>
        <w:tc>
          <w:tcPr>
            <w:tcW w:w="1550" w:type="dxa"/>
            <w:shd w:val="clear" w:color="auto" w:fill="auto"/>
          </w:tcPr>
          <w:p w:rsidR="009D5CA1" w:rsidRPr="009E2EB2" w:rsidRDefault="009D5CA1" w:rsidP="001C6B38">
            <w:pPr>
              <w:jc w:val="center"/>
              <w:rPr>
                <w:lang w:val="uk-UA"/>
              </w:rPr>
            </w:pPr>
            <w:r w:rsidRPr="009E2EB2">
              <w:rPr>
                <w:lang w:val="uk-UA"/>
              </w:rPr>
              <w:t>70,0/0,52</w:t>
            </w:r>
          </w:p>
        </w:tc>
        <w:tc>
          <w:tcPr>
            <w:tcW w:w="3588" w:type="dxa"/>
          </w:tcPr>
          <w:p w:rsidR="009D5CA1" w:rsidRPr="009E2EB2" w:rsidRDefault="009D5CA1" w:rsidP="001C6B38">
            <w:pPr>
              <w:jc w:val="center"/>
              <w:rPr>
                <w:lang w:val="uk-UA"/>
              </w:rPr>
            </w:pPr>
            <w:r w:rsidRPr="009E2EB2">
              <w:rPr>
                <w:lang w:val="uk-UA"/>
              </w:rPr>
              <w:t>1,62</w:t>
            </w:r>
          </w:p>
        </w:tc>
      </w:tr>
      <w:tr w:rsidR="009D5CA1" w:rsidRPr="009E2EB2" w:rsidTr="001C6B38">
        <w:trPr>
          <w:jc w:val="center"/>
        </w:trPr>
        <w:tc>
          <w:tcPr>
            <w:tcW w:w="2126" w:type="dxa"/>
            <w:shd w:val="clear" w:color="auto" w:fill="auto"/>
          </w:tcPr>
          <w:p w:rsidR="009D5CA1" w:rsidRPr="009E2EB2" w:rsidRDefault="009D5CA1" w:rsidP="001C6B38">
            <w:pPr>
              <w:jc w:val="center"/>
              <w:rPr>
                <w:lang w:val="uk-UA"/>
              </w:rPr>
            </w:pPr>
            <w:r w:rsidRPr="009E2EB2">
              <w:rPr>
                <w:lang w:val="uk-UA"/>
              </w:rPr>
              <w:t>Садибна забудова        ( реконструкція садових товариств)</w:t>
            </w:r>
          </w:p>
        </w:tc>
        <w:tc>
          <w:tcPr>
            <w:tcW w:w="1658" w:type="dxa"/>
            <w:shd w:val="clear" w:color="auto" w:fill="auto"/>
          </w:tcPr>
          <w:p w:rsidR="009D5CA1" w:rsidRPr="009E2EB2" w:rsidRDefault="009D5CA1" w:rsidP="001C6B38">
            <w:pPr>
              <w:jc w:val="center"/>
              <w:rPr>
                <w:lang w:val="uk-UA"/>
              </w:rPr>
            </w:pPr>
            <w:r w:rsidRPr="009E2EB2">
              <w:rPr>
                <w:lang w:val="uk-UA"/>
              </w:rPr>
              <w:t>42,0</w:t>
            </w:r>
          </w:p>
        </w:tc>
        <w:tc>
          <w:tcPr>
            <w:tcW w:w="1550" w:type="dxa"/>
            <w:shd w:val="clear" w:color="auto" w:fill="auto"/>
          </w:tcPr>
          <w:p w:rsidR="009D5CA1" w:rsidRPr="009E2EB2" w:rsidRDefault="009D5CA1" w:rsidP="001C6B38">
            <w:pPr>
              <w:jc w:val="center"/>
              <w:rPr>
                <w:lang w:val="uk-UA"/>
              </w:rPr>
            </w:pPr>
            <w:r w:rsidRPr="009E2EB2">
              <w:rPr>
                <w:lang w:val="uk-UA"/>
              </w:rPr>
              <w:t>60,0/0,58</w:t>
            </w:r>
          </w:p>
        </w:tc>
        <w:tc>
          <w:tcPr>
            <w:tcW w:w="3588" w:type="dxa"/>
          </w:tcPr>
          <w:p w:rsidR="009D5CA1" w:rsidRPr="009E2EB2" w:rsidRDefault="009D5CA1" w:rsidP="001C6B38">
            <w:pPr>
              <w:jc w:val="center"/>
              <w:rPr>
                <w:lang w:val="uk-UA"/>
              </w:rPr>
            </w:pPr>
            <w:r w:rsidRPr="009E2EB2">
              <w:rPr>
                <w:lang w:val="uk-UA"/>
              </w:rPr>
              <w:t>1,5</w:t>
            </w:r>
          </w:p>
          <w:p w:rsidR="009D5CA1" w:rsidRPr="009E2EB2" w:rsidRDefault="009D5CA1" w:rsidP="001C6B38">
            <w:pPr>
              <w:jc w:val="center"/>
              <w:rPr>
                <w:lang w:val="uk-UA"/>
              </w:rPr>
            </w:pPr>
            <w:r w:rsidRPr="009E2EB2">
              <w:rPr>
                <w:lang w:val="uk-UA"/>
              </w:rPr>
              <w:t>0,18*</w:t>
            </w:r>
          </w:p>
        </w:tc>
      </w:tr>
      <w:tr w:rsidR="009D5CA1" w:rsidRPr="009E2EB2" w:rsidTr="001C6B38">
        <w:trPr>
          <w:jc w:val="center"/>
        </w:trPr>
        <w:tc>
          <w:tcPr>
            <w:tcW w:w="2126" w:type="dxa"/>
            <w:shd w:val="clear" w:color="auto" w:fill="auto"/>
          </w:tcPr>
          <w:p w:rsidR="009D5CA1" w:rsidRPr="009E2EB2" w:rsidRDefault="009D5CA1" w:rsidP="001C6B38">
            <w:pPr>
              <w:jc w:val="center"/>
              <w:rPr>
                <w:lang w:val="uk-UA"/>
              </w:rPr>
            </w:pPr>
            <w:r w:rsidRPr="009E2EB2">
              <w:rPr>
                <w:lang w:val="uk-UA"/>
              </w:rPr>
              <w:t>таунхауси</w:t>
            </w:r>
          </w:p>
        </w:tc>
        <w:tc>
          <w:tcPr>
            <w:tcW w:w="1658" w:type="dxa"/>
            <w:shd w:val="clear" w:color="auto" w:fill="auto"/>
          </w:tcPr>
          <w:p w:rsidR="009D5CA1" w:rsidRPr="009E2EB2" w:rsidRDefault="009D5CA1" w:rsidP="001C6B38">
            <w:pPr>
              <w:jc w:val="center"/>
              <w:rPr>
                <w:lang w:val="uk-UA"/>
              </w:rPr>
            </w:pPr>
            <w:r w:rsidRPr="009E2EB2">
              <w:rPr>
                <w:lang w:val="uk-UA"/>
              </w:rPr>
              <w:t>1,68</w:t>
            </w:r>
          </w:p>
        </w:tc>
        <w:tc>
          <w:tcPr>
            <w:tcW w:w="1550" w:type="dxa"/>
            <w:shd w:val="clear" w:color="auto" w:fill="auto"/>
          </w:tcPr>
          <w:p w:rsidR="009D5CA1" w:rsidRPr="009E2EB2" w:rsidRDefault="009D5CA1" w:rsidP="001C6B38">
            <w:pPr>
              <w:jc w:val="center"/>
              <w:rPr>
                <w:lang w:val="uk-UA"/>
              </w:rPr>
            </w:pPr>
            <w:r w:rsidRPr="009E2EB2">
              <w:rPr>
                <w:lang w:val="uk-UA"/>
              </w:rPr>
              <w:t>7,6/0,02</w:t>
            </w:r>
          </w:p>
        </w:tc>
        <w:tc>
          <w:tcPr>
            <w:tcW w:w="3588" w:type="dxa"/>
          </w:tcPr>
          <w:p w:rsidR="009D5CA1" w:rsidRPr="009E2EB2" w:rsidRDefault="009D5CA1" w:rsidP="001C6B38">
            <w:pPr>
              <w:jc w:val="center"/>
              <w:rPr>
                <w:lang w:val="uk-UA"/>
              </w:rPr>
            </w:pPr>
            <w:r w:rsidRPr="009E2EB2">
              <w:rPr>
                <w:lang w:val="uk-UA"/>
              </w:rPr>
              <w:t>0,1</w:t>
            </w:r>
          </w:p>
        </w:tc>
      </w:tr>
      <w:tr w:rsidR="009D5CA1" w:rsidRPr="009E2EB2" w:rsidTr="001C6B38">
        <w:trPr>
          <w:jc w:val="center"/>
        </w:trPr>
        <w:tc>
          <w:tcPr>
            <w:tcW w:w="2126" w:type="dxa"/>
            <w:shd w:val="clear" w:color="auto" w:fill="auto"/>
          </w:tcPr>
          <w:p w:rsidR="009D5CA1" w:rsidRPr="009E2EB2" w:rsidRDefault="009D5CA1" w:rsidP="001C6B38">
            <w:pPr>
              <w:jc w:val="center"/>
              <w:rPr>
                <w:lang w:val="uk-UA"/>
              </w:rPr>
            </w:pPr>
            <w:r>
              <w:rPr>
                <w:lang w:val="uk-UA"/>
              </w:rPr>
              <w:lastRenderedPageBreak/>
              <w:t>Всього</w:t>
            </w:r>
          </w:p>
        </w:tc>
        <w:tc>
          <w:tcPr>
            <w:tcW w:w="1658" w:type="dxa"/>
            <w:shd w:val="clear" w:color="auto" w:fill="auto"/>
          </w:tcPr>
          <w:p w:rsidR="009D5CA1" w:rsidRPr="009E2EB2" w:rsidRDefault="009D5CA1" w:rsidP="001C6B38">
            <w:pPr>
              <w:jc w:val="center"/>
              <w:rPr>
                <w:lang w:val="uk-UA"/>
              </w:rPr>
            </w:pPr>
            <w:r w:rsidRPr="009E2EB2">
              <w:rPr>
                <w:lang w:val="uk-UA"/>
              </w:rPr>
              <w:t>247,25</w:t>
            </w:r>
          </w:p>
        </w:tc>
        <w:tc>
          <w:tcPr>
            <w:tcW w:w="1550" w:type="dxa"/>
            <w:shd w:val="clear" w:color="auto" w:fill="auto"/>
          </w:tcPr>
          <w:p w:rsidR="009D5CA1" w:rsidRPr="009E2EB2" w:rsidRDefault="009D5CA1" w:rsidP="001C6B38">
            <w:pPr>
              <w:rPr>
                <w:lang w:val="uk-UA"/>
              </w:rPr>
            </w:pPr>
            <w:r w:rsidRPr="009E2EB2">
              <w:rPr>
                <w:lang w:val="uk-UA"/>
              </w:rPr>
              <w:t>2113,8 /30,62</w:t>
            </w:r>
          </w:p>
        </w:tc>
        <w:tc>
          <w:tcPr>
            <w:tcW w:w="3588" w:type="dxa"/>
          </w:tcPr>
          <w:p w:rsidR="009D5CA1" w:rsidRPr="009E2EB2" w:rsidRDefault="009D5CA1" w:rsidP="001C6B38">
            <w:pPr>
              <w:spacing w:line="360" w:lineRule="auto"/>
              <w:rPr>
                <w:lang w:val="uk-UA"/>
              </w:rPr>
            </w:pPr>
            <w:r w:rsidRPr="009E2EB2">
              <w:rPr>
                <w:lang w:val="uk-UA"/>
              </w:rPr>
              <w:t>72,96</w:t>
            </w:r>
          </w:p>
        </w:tc>
      </w:tr>
      <w:tr w:rsidR="009D5CA1" w:rsidRPr="009E2EB2" w:rsidTr="001C6B38">
        <w:trPr>
          <w:jc w:val="center"/>
        </w:trPr>
        <w:tc>
          <w:tcPr>
            <w:tcW w:w="8922" w:type="dxa"/>
            <w:gridSpan w:val="4"/>
            <w:shd w:val="clear" w:color="auto" w:fill="auto"/>
          </w:tcPr>
          <w:p w:rsidR="009D5CA1" w:rsidRPr="009E2EB2" w:rsidRDefault="009D5CA1" w:rsidP="001C6B38">
            <w:pPr>
              <w:jc w:val="center"/>
              <w:rPr>
                <w:lang w:val="uk-UA"/>
              </w:rPr>
            </w:pPr>
            <w:r w:rsidRPr="009E2EB2">
              <w:rPr>
                <w:lang w:val="uk-UA"/>
              </w:rPr>
              <w:t>Обсяги житлового будівництва на стратегічну перспективу</w:t>
            </w:r>
          </w:p>
        </w:tc>
      </w:tr>
      <w:tr w:rsidR="009D5CA1" w:rsidRPr="009E2EB2" w:rsidTr="001C6B38">
        <w:trPr>
          <w:jc w:val="center"/>
        </w:trPr>
        <w:tc>
          <w:tcPr>
            <w:tcW w:w="2126" w:type="dxa"/>
            <w:shd w:val="clear" w:color="auto" w:fill="auto"/>
          </w:tcPr>
          <w:p w:rsidR="009D5CA1" w:rsidRPr="009E2EB2" w:rsidRDefault="009D5CA1" w:rsidP="001C6B38">
            <w:pPr>
              <w:jc w:val="center"/>
              <w:rPr>
                <w:lang w:val="uk-UA"/>
              </w:rPr>
            </w:pPr>
            <w:r w:rsidRPr="009E2EB2">
              <w:rPr>
                <w:lang w:val="uk-UA"/>
              </w:rPr>
              <w:t>Багатоквартирна забудова</w:t>
            </w:r>
          </w:p>
        </w:tc>
        <w:tc>
          <w:tcPr>
            <w:tcW w:w="1658" w:type="dxa"/>
            <w:shd w:val="clear" w:color="auto" w:fill="auto"/>
          </w:tcPr>
          <w:p w:rsidR="009D5CA1" w:rsidRPr="009E2EB2" w:rsidRDefault="009D5CA1" w:rsidP="001C6B38">
            <w:pPr>
              <w:jc w:val="center"/>
              <w:rPr>
                <w:lang w:val="uk-UA"/>
              </w:rPr>
            </w:pPr>
            <w:r w:rsidRPr="009E2EB2">
              <w:rPr>
                <w:lang w:val="uk-UA"/>
              </w:rPr>
              <w:t>100,84</w:t>
            </w:r>
          </w:p>
        </w:tc>
        <w:tc>
          <w:tcPr>
            <w:tcW w:w="1550" w:type="dxa"/>
            <w:shd w:val="clear" w:color="auto" w:fill="auto"/>
          </w:tcPr>
          <w:p w:rsidR="009D5CA1" w:rsidRPr="009E2EB2" w:rsidRDefault="009D5CA1" w:rsidP="001C6B38">
            <w:pPr>
              <w:jc w:val="center"/>
              <w:rPr>
                <w:lang w:val="uk-UA"/>
              </w:rPr>
            </w:pPr>
            <w:r w:rsidRPr="009E2EB2">
              <w:rPr>
                <w:lang w:val="uk-UA"/>
              </w:rPr>
              <w:t>1244,9/17,8</w:t>
            </w:r>
          </w:p>
        </w:tc>
        <w:tc>
          <w:tcPr>
            <w:tcW w:w="3588" w:type="dxa"/>
          </w:tcPr>
          <w:p w:rsidR="009D5CA1" w:rsidRPr="009E2EB2" w:rsidRDefault="009D5CA1" w:rsidP="001C6B38">
            <w:pPr>
              <w:jc w:val="center"/>
              <w:rPr>
                <w:lang w:val="uk-UA"/>
              </w:rPr>
            </w:pPr>
            <w:r w:rsidRPr="009E2EB2">
              <w:rPr>
                <w:lang w:val="uk-UA"/>
              </w:rPr>
              <w:t>41,69</w:t>
            </w:r>
          </w:p>
        </w:tc>
      </w:tr>
      <w:tr w:rsidR="009D5CA1" w:rsidRPr="009E2EB2" w:rsidTr="001C6B38">
        <w:trPr>
          <w:jc w:val="center"/>
        </w:trPr>
        <w:tc>
          <w:tcPr>
            <w:tcW w:w="2126" w:type="dxa"/>
            <w:shd w:val="clear" w:color="auto" w:fill="auto"/>
          </w:tcPr>
          <w:p w:rsidR="009D5CA1" w:rsidRPr="009E2EB2" w:rsidRDefault="009D5CA1" w:rsidP="009D5CA1">
            <w:pPr>
              <w:jc w:val="center"/>
              <w:rPr>
                <w:lang w:val="uk-UA"/>
              </w:rPr>
            </w:pPr>
            <w:r w:rsidRPr="009E2EB2">
              <w:rPr>
                <w:lang w:val="uk-UA"/>
              </w:rPr>
              <w:t>Садибна забудова        (реконструкція садових товариств)</w:t>
            </w:r>
          </w:p>
        </w:tc>
        <w:tc>
          <w:tcPr>
            <w:tcW w:w="1658" w:type="dxa"/>
            <w:shd w:val="clear" w:color="auto" w:fill="auto"/>
          </w:tcPr>
          <w:p w:rsidR="009D5CA1" w:rsidRPr="009E2EB2" w:rsidRDefault="009D5CA1" w:rsidP="001C6B38">
            <w:pPr>
              <w:jc w:val="center"/>
              <w:rPr>
                <w:lang w:val="uk-UA"/>
              </w:rPr>
            </w:pPr>
            <w:r w:rsidRPr="009E2EB2">
              <w:rPr>
                <w:lang w:val="uk-UA"/>
              </w:rPr>
              <w:t>123,0</w:t>
            </w:r>
          </w:p>
        </w:tc>
        <w:tc>
          <w:tcPr>
            <w:tcW w:w="1550" w:type="dxa"/>
            <w:shd w:val="clear" w:color="auto" w:fill="auto"/>
          </w:tcPr>
          <w:p w:rsidR="009D5CA1" w:rsidRPr="009E2EB2" w:rsidRDefault="009D5CA1" w:rsidP="001C6B38">
            <w:pPr>
              <w:jc w:val="center"/>
              <w:rPr>
                <w:lang w:val="uk-UA"/>
              </w:rPr>
            </w:pPr>
            <w:r w:rsidRPr="009E2EB2">
              <w:rPr>
                <w:lang w:val="uk-UA"/>
              </w:rPr>
              <w:t>172/1,74</w:t>
            </w:r>
          </w:p>
        </w:tc>
        <w:tc>
          <w:tcPr>
            <w:tcW w:w="3588" w:type="dxa"/>
          </w:tcPr>
          <w:p w:rsidR="009D5CA1" w:rsidRPr="009E2EB2" w:rsidRDefault="009D5CA1" w:rsidP="001C6B38">
            <w:pPr>
              <w:jc w:val="center"/>
              <w:rPr>
                <w:lang w:val="uk-UA"/>
              </w:rPr>
            </w:pPr>
            <w:r w:rsidRPr="009E2EB2">
              <w:rPr>
                <w:lang w:val="uk-UA"/>
              </w:rPr>
              <w:t>Всього 4,7</w:t>
            </w:r>
          </w:p>
          <w:p w:rsidR="009D5CA1" w:rsidRPr="009E2EB2" w:rsidRDefault="009D5CA1" w:rsidP="001C6B38">
            <w:pPr>
              <w:jc w:val="center"/>
              <w:rPr>
                <w:lang w:val="uk-UA"/>
              </w:rPr>
            </w:pPr>
            <w:r w:rsidRPr="009E2EB2">
              <w:rPr>
                <w:lang w:val="uk-UA"/>
              </w:rPr>
              <w:t>В тому числі 0,31*</w:t>
            </w:r>
          </w:p>
        </w:tc>
      </w:tr>
      <w:tr w:rsidR="009D5CA1" w:rsidRPr="009E2EB2" w:rsidTr="001C6B38">
        <w:trPr>
          <w:jc w:val="center"/>
        </w:trPr>
        <w:tc>
          <w:tcPr>
            <w:tcW w:w="2126" w:type="dxa"/>
            <w:shd w:val="clear" w:color="auto" w:fill="auto"/>
          </w:tcPr>
          <w:p w:rsidR="009D5CA1" w:rsidRPr="009E2EB2" w:rsidRDefault="009D5CA1" w:rsidP="001C6B38">
            <w:pPr>
              <w:rPr>
                <w:lang w:val="uk-UA"/>
              </w:rPr>
            </w:pPr>
            <w:r w:rsidRPr="009E2EB2">
              <w:rPr>
                <w:lang w:val="uk-UA"/>
              </w:rPr>
              <w:t>Всього</w:t>
            </w:r>
          </w:p>
        </w:tc>
        <w:tc>
          <w:tcPr>
            <w:tcW w:w="1658" w:type="dxa"/>
            <w:shd w:val="clear" w:color="auto" w:fill="auto"/>
          </w:tcPr>
          <w:p w:rsidR="009D5CA1" w:rsidRPr="009E2EB2" w:rsidRDefault="009D5CA1" w:rsidP="001C6B38">
            <w:pPr>
              <w:jc w:val="center"/>
              <w:rPr>
                <w:lang w:val="uk-UA"/>
              </w:rPr>
            </w:pPr>
            <w:r w:rsidRPr="009E2EB2">
              <w:rPr>
                <w:lang w:val="uk-UA"/>
              </w:rPr>
              <w:t>223,84</w:t>
            </w:r>
          </w:p>
        </w:tc>
        <w:tc>
          <w:tcPr>
            <w:tcW w:w="1550" w:type="dxa"/>
            <w:shd w:val="clear" w:color="auto" w:fill="auto"/>
          </w:tcPr>
          <w:p w:rsidR="009D5CA1" w:rsidRPr="009E2EB2" w:rsidRDefault="009D5CA1" w:rsidP="001C6B38">
            <w:pPr>
              <w:jc w:val="center"/>
              <w:rPr>
                <w:lang w:val="uk-UA"/>
              </w:rPr>
            </w:pPr>
            <w:r w:rsidRPr="009E2EB2">
              <w:rPr>
                <w:lang w:val="uk-UA"/>
              </w:rPr>
              <w:t>1416,9/19.54</w:t>
            </w:r>
          </w:p>
        </w:tc>
        <w:tc>
          <w:tcPr>
            <w:tcW w:w="3588" w:type="dxa"/>
          </w:tcPr>
          <w:p w:rsidR="009D5CA1" w:rsidRPr="009E2EB2" w:rsidRDefault="009D5CA1" w:rsidP="001C6B38">
            <w:pPr>
              <w:jc w:val="center"/>
              <w:rPr>
                <w:lang w:val="uk-UA"/>
              </w:rPr>
            </w:pPr>
            <w:r w:rsidRPr="009E2EB2">
              <w:rPr>
                <w:lang w:val="uk-UA"/>
              </w:rPr>
              <w:t>42,0</w:t>
            </w:r>
          </w:p>
        </w:tc>
      </w:tr>
      <w:tr w:rsidR="009D5CA1" w:rsidRPr="009E2EB2" w:rsidTr="001C6B38">
        <w:trPr>
          <w:jc w:val="center"/>
        </w:trPr>
        <w:tc>
          <w:tcPr>
            <w:tcW w:w="2126" w:type="dxa"/>
            <w:shd w:val="clear" w:color="auto" w:fill="auto"/>
          </w:tcPr>
          <w:p w:rsidR="009D5CA1" w:rsidRPr="009E2EB2" w:rsidRDefault="009D5CA1" w:rsidP="001C6B38">
            <w:pPr>
              <w:rPr>
                <w:lang w:val="uk-UA"/>
              </w:rPr>
            </w:pPr>
            <w:r w:rsidRPr="009E2EB2">
              <w:rPr>
                <w:lang w:val="uk-UA"/>
              </w:rPr>
              <w:t xml:space="preserve">Разом </w:t>
            </w:r>
            <w:r>
              <w:rPr>
                <w:lang w:val="uk-UA"/>
              </w:rPr>
              <w:t xml:space="preserve">на стратегічну перспективу                 ( модель розвитку міста) </w:t>
            </w:r>
            <w:r w:rsidRPr="009E2EB2">
              <w:rPr>
                <w:lang w:val="uk-UA"/>
              </w:rPr>
              <w:t>міста</w:t>
            </w:r>
          </w:p>
        </w:tc>
        <w:tc>
          <w:tcPr>
            <w:tcW w:w="1658" w:type="dxa"/>
            <w:shd w:val="clear" w:color="auto" w:fill="auto"/>
          </w:tcPr>
          <w:p w:rsidR="009D5CA1" w:rsidRPr="009E2EB2" w:rsidRDefault="009D5CA1" w:rsidP="001C6B38">
            <w:pPr>
              <w:jc w:val="center"/>
              <w:rPr>
                <w:lang w:val="uk-UA"/>
              </w:rPr>
            </w:pPr>
          </w:p>
        </w:tc>
        <w:tc>
          <w:tcPr>
            <w:tcW w:w="1550" w:type="dxa"/>
            <w:shd w:val="clear" w:color="auto" w:fill="auto"/>
          </w:tcPr>
          <w:p w:rsidR="009D5CA1" w:rsidRPr="009E2EB2" w:rsidRDefault="009D5CA1" w:rsidP="001C6B38">
            <w:pPr>
              <w:jc w:val="center"/>
              <w:rPr>
                <w:lang w:val="uk-UA"/>
              </w:rPr>
            </w:pPr>
            <w:r w:rsidRPr="009E2EB2">
              <w:rPr>
                <w:lang w:val="uk-UA"/>
              </w:rPr>
              <w:t>3530,7/50,16</w:t>
            </w:r>
          </w:p>
        </w:tc>
        <w:tc>
          <w:tcPr>
            <w:tcW w:w="3588" w:type="dxa"/>
          </w:tcPr>
          <w:p w:rsidR="009D5CA1" w:rsidRPr="009E2EB2" w:rsidRDefault="009D5CA1" w:rsidP="001C6B38">
            <w:pPr>
              <w:jc w:val="center"/>
              <w:rPr>
                <w:lang w:val="uk-UA"/>
              </w:rPr>
            </w:pPr>
            <w:r w:rsidRPr="009E2EB2">
              <w:rPr>
                <w:lang w:val="uk-UA"/>
              </w:rPr>
              <w:t>115,0</w:t>
            </w:r>
          </w:p>
        </w:tc>
      </w:tr>
    </w:tbl>
    <w:p w:rsidR="009D5CA1" w:rsidRDefault="009D5CA1" w:rsidP="00C93211">
      <w:pPr>
        <w:jc w:val="center"/>
        <w:rPr>
          <w:bCs/>
          <w:color w:val="FF0000"/>
          <w:lang w:val="uk-UA"/>
        </w:rPr>
      </w:pPr>
    </w:p>
    <w:p w:rsidR="009D5CA1" w:rsidRPr="009D5CA1" w:rsidRDefault="009D5CA1" w:rsidP="009D5CA1">
      <w:pPr>
        <w:jc w:val="center"/>
        <w:rPr>
          <w:b/>
          <w:lang w:val="uk-UA"/>
        </w:rPr>
      </w:pPr>
      <w:r w:rsidRPr="009D5CA1">
        <w:rPr>
          <w:b/>
          <w:lang w:val="uk-UA"/>
        </w:rPr>
        <w:t>Середня житлова забезпеченість (м</w:t>
      </w:r>
      <w:r w:rsidRPr="009D5CA1">
        <w:rPr>
          <w:b/>
          <w:vertAlign w:val="superscript"/>
          <w:lang w:val="uk-UA"/>
        </w:rPr>
        <w:t>2</w:t>
      </w:r>
      <w:r w:rsidRPr="009D5CA1">
        <w:rPr>
          <w:b/>
          <w:lang w:val="uk-UA"/>
        </w:rPr>
        <w:t>/особу)</w:t>
      </w:r>
    </w:p>
    <w:p w:rsidR="009D5CA1" w:rsidRPr="00026F65" w:rsidRDefault="009D5CA1" w:rsidP="009D5CA1">
      <w:pPr>
        <w:jc w:val="right"/>
        <w:rPr>
          <w:lang w:val="uk-UA"/>
        </w:rPr>
      </w:pPr>
      <w:r w:rsidRPr="004D4239">
        <w:rPr>
          <w:lang w:val="uk-UA"/>
        </w:rPr>
        <w:t>Таблиця</w:t>
      </w:r>
      <w:r>
        <w:rPr>
          <w:lang w:val="uk-UA"/>
        </w:rPr>
        <w:t xml:space="preserve"> 2.1.</w:t>
      </w:r>
      <w:r w:rsidR="006F6841">
        <w:rPr>
          <w:lang w:val="uk-UA"/>
        </w:rPr>
        <w:t>3.2</w:t>
      </w:r>
    </w:p>
    <w:tbl>
      <w:tblPr>
        <w:tblW w:w="8728" w:type="dxa"/>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4"/>
        <w:gridCol w:w="1545"/>
        <w:gridCol w:w="1773"/>
        <w:gridCol w:w="1366"/>
        <w:gridCol w:w="2100"/>
      </w:tblGrid>
      <w:tr w:rsidR="009D5CA1" w:rsidRPr="00026F65" w:rsidTr="009D5CA1">
        <w:trPr>
          <w:jc w:val="center"/>
        </w:trPr>
        <w:tc>
          <w:tcPr>
            <w:tcW w:w="1944" w:type="dxa"/>
            <w:shd w:val="clear" w:color="auto" w:fill="auto"/>
          </w:tcPr>
          <w:p w:rsidR="009D5CA1" w:rsidRPr="00026F65" w:rsidRDefault="009D5CA1" w:rsidP="001C6B38">
            <w:pPr>
              <w:rPr>
                <w:lang w:val="uk-UA"/>
              </w:rPr>
            </w:pPr>
          </w:p>
        </w:tc>
        <w:tc>
          <w:tcPr>
            <w:tcW w:w="1545" w:type="dxa"/>
            <w:shd w:val="clear" w:color="auto" w:fill="auto"/>
          </w:tcPr>
          <w:p w:rsidR="009D5CA1" w:rsidRPr="00026F65" w:rsidRDefault="009D5CA1" w:rsidP="009D5CA1">
            <w:pPr>
              <w:rPr>
                <w:lang w:val="uk-UA"/>
              </w:rPr>
            </w:pPr>
            <w:r w:rsidRPr="00026F65">
              <w:rPr>
                <w:lang w:val="uk-UA"/>
              </w:rPr>
              <w:t>В існуючому житловому фонді (існуючий стан)</w:t>
            </w:r>
          </w:p>
        </w:tc>
        <w:tc>
          <w:tcPr>
            <w:tcW w:w="1773" w:type="dxa"/>
            <w:shd w:val="clear" w:color="auto" w:fill="auto"/>
          </w:tcPr>
          <w:p w:rsidR="009D5CA1" w:rsidRPr="00026F65" w:rsidRDefault="009D5CA1" w:rsidP="001C6B38">
            <w:pPr>
              <w:rPr>
                <w:lang w:val="uk-UA"/>
              </w:rPr>
            </w:pPr>
            <w:r w:rsidRPr="00026F65">
              <w:rPr>
                <w:lang w:val="uk-UA"/>
              </w:rPr>
              <w:t>В існуючому житловому фонді, що залишається в експлуатації на розрахунковий період</w:t>
            </w:r>
          </w:p>
        </w:tc>
        <w:tc>
          <w:tcPr>
            <w:tcW w:w="1366" w:type="dxa"/>
            <w:shd w:val="clear" w:color="auto" w:fill="auto"/>
          </w:tcPr>
          <w:p w:rsidR="009D5CA1" w:rsidRPr="00026F65" w:rsidRDefault="009D5CA1" w:rsidP="001C6B38">
            <w:pPr>
              <w:rPr>
                <w:lang w:val="uk-UA"/>
              </w:rPr>
            </w:pPr>
            <w:r w:rsidRPr="00026F65">
              <w:rPr>
                <w:lang w:val="uk-UA"/>
              </w:rPr>
              <w:t>В новому житловому фонді</w:t>
            </w:r>
          </w:p>
        </w:tc>
        <w:tc>
          <w:tcPr>
            <w:tcW w:w="2100" w:type="dxa"/>
            <w:shd w:val="clear" w:color="auto" w:fill="auto"/>
          </w:tcPr>
          <w:p w:rsidR="009D5CA1" w:rsidRPr="00026F65" w:rsidRDefault="009D5CA1" w:rsidP="001C6B38">
            <w:pPr>
              <w:rPr>
                <w:lang w:val="uk-UA"/>
              </w:rPr>
            </w:pPr>
            <w:r w:rsidRPr="00026F65">
              <w:rPr>
                <w:lang w:val="uk-UA"/>
              </w:rPr>
              <w:t xml:space="preserve"> В житловому фонді міста на розрахунковий період</w:t>
            </w:r>
          </w:p>
        </w:tc>
      </w:tr>
      <w:tr w:rsidR="009D5CA1" w:rsidRPr="00026F65" w:rsidTr="009D5CA1">
        <w:trPr>
          <w:jc w:val="center"/>
        </w:trPr>
        <w:tc>
          <w:tcPr>
            <w:tcW w:w="1944" w:type="dxa"/>
            <w:shd w:val="clear" w:color="auto" w:fill="auto"/>
          </w:tcPr>
          <w:p w:rsidR="009D5CA1" w:rsidRPr="00026F65" w:rsidRDefault="009D5CA1" w:rsidP="001C6B38">
            <w:pPr>
              <w:spacing w:line="360" w:lineRule="auto"/>
              <w:rPr>
                <w:lang w:val="uk-UA"/>
              </w:rPr>
            </w:pPr>
            <w:r w:rsidRPr="00026F65">
              <w:rPr>
                <w:lang w:val="uk-UA"/>
              </w:rPr>
              <w:t xml:space="preserve">Багатоквартирна </w:t>
            </w:r>
          </w:p>
        </w:tc>
        <w:tc>
          <w:tcPr>
            <w:tcW w:w="1545" w:type="dxa"/>
            <w:shd w:val="clear" w:color="auto" w:fill="auto"/>
          </w:tcPr>
          <w:p w:rsidR="009D5CA1" w:rsidRPr="00026F65" w:rsidRDefault="009D5CA1" w:rsidP="001C6B38">
            <w:pPr>
              <w:jc w:val="center"/>
              <w:rPr>
                <w:lang w:val="uk-UA"/>
              </w:rPr>
            </w:pPr>
            <w:r w:rsidRPr="00026F65">
              <w:rPr>
                <w:lang w:val="uk-UA"/>
              </w:rPr>
              <w:t>19,0</w:t>
            </w:r>
          </w:p>
        </w:tc>
        <w:tc>
          <w:tcPr>
            <w:tcW w:w="1773" w:type="dxa"/>
            <w:shd w:val="clear" w:color="auto" w:fill="auto"/>
          </w:tcPr>
          <w:p w:rsidR="009D5CA1" w:rsidRPr="00026F65" w:rsidRDefault="009D5CA1" w:rsidP="001C6B38">
            <w:pPr>
              <w:jc w:val="center"/>
              <w:rPr>
                <w:lang w:val="uk-UA"/>
              </w:rPr>
            </w:pPr>
            <w:r w:rsidRPr="00026F65">
              <w:rPr>
                <w:lang w:val="uk-UA"/>
              </w:rPr>
              <w:t>25,8</w:t>
            </w:r>
          </w:p>
        </w:tc>
        <w:tc>
          <w:tcPr>
            <w:tcW w:w="1366" w:type="dxa"/>
            <w:shd w:val="clear" w:color="auto" w:fill="auto"/>
          </w:tcPr>
          <w:p w:rsidR="009D5CA1" w:rsidRPr="00026F65" w:rsidRDefault="009D5CA1" w:rsidP="001C6B38">
            <w:pPr>
              <w:jc w:val="center"/>
              <w:rPr>
                <w:lang w:val="uk-UA"/>
              </w:rPr>
            </w:pPr>
            <w:r w:rsidRPr="00026F65">
              <w:rPr>
                <w:lang w:val="uk-UA"/>
              </w:rPr>
              <w:t>27,8</w:t>
            </w:r>
          </w:p>
        </w:tc>
        <w:tc>
          <w:tcPr>
            <w:tcW w:w="2100" w:type="dxa"/>
            <w:shd w:val="clear" w:color="auto" w:fill="auto"/>
          </w:tcPr>
          <w:p w:rsidR="009D5CA1" w:rsidRPr="00026F65" w:rsidRDefault="009D5CA1" w:rsidP="001C6B38">
            <w:pPr>
              <w:jc w:val="center"/>
              <w:rPr>
                <w:lang w:val="uk-UA"/>
              </w:rPr>
            </w:pPr>
            <w:r w:rsidRPr="00026F65">
              <w:rPr>
                <w:lang w:val="uk-UA"/>
              </w:rPr>
              <w:t>26,5</w:t>
            </w:r>
          </w:p>
        </w:tc>
      </w:tr>
      <w:tr w:rsidR="009D5CA1" w:rsidRPr="00026F65" w:rsidTr="009D5CA1">
        <w:trPr>
          <w:jc w:val="center"/>
        </w:trPr>
        <w:tc>
          <w:tcPr>
            <w:tcW w:w="1944" w:type="dxa"/>
            <w:shd w:val="clear" w:color="auto" w:fill="auto"/>
          </w:tcPr>
          <w:p w:rsidR="009D5CA1" w:rsidRPr="00026F65" w:rsidRDefault="009D5CA1" w:rsidP="001C6B38">
            <w:pPr>
              <w:spacing w:line="360" w:lineRule="auto"/>
              <w:rPr>
                <w:lang w:val="uk-UA"/>
              </w:rPr>
            </w:pPr>
            <w:r w:rsidRPr="00026F65">
              <w:rPr>
                <w:lang w:val="uk-UA"/>
              </w:rPr>
              <w:t>Садибна</w:t>
            </w:r>
          </w:p>
        </w:tc>
        <w:tc>
          <w:tcPr>
            <w:tcW w:w="1545" w:type="dxa"/>
            <w:shd w:val="clear" w:color="auto" w:fill="auto"/>
          </w:tcPr>
          <w:p w:rsidR="009D5CA1" w:rsidRPr="00026F65" w:rsidRDefault="009D5CA1" w:rsidP="001C6B38">
            <w:pPr>
              <w:jc w:val="center"/>
              <w:rPr>
                <w:lang w:val="uk-UA"/>
              </w:rPr>
            </w:pPr>
            <w:r w:rsidRPr="00026F65">
              <w:rPr>
                <w:lang w:val="uk-UA"/>
              </w:rPr>
              <w:t>24,2</w:t>
            </w:r>
          </w:p>
        </w:tc>
        <w:tc>
          <w:tcPr>
            <w:tcW w:w="1773" w:type="dxa"/>
            <w:shd w:val="clear" w:color="auto" w:fill="auto"/>
          </w:tcPr>
          <w:p w:rsidR="009D5CA1" w:rsidRPr="00026F65" w:rsidRDefault="009D5CA1" w:rsidP="001C6B38">
            <w:pPr>
              <w:jc w:val="center"/>
              <w:rPr>
                <w:lang w:val="uk-UA"/>
              </w:rPr>
            </w:pPr>
            <w:r w:rsidRPr="00026F65">
              <w:rPr>
                <w:lang w:val="uk-UA"/>
              </w:rPr>
              <w:t>33,6</w:t>
            </w:r>
          </w:p>
        </w:tc>
        <w:tc>
          <w:tcPr>
            <w:tcW w:w="1366" w:type="dxa"/>
            <w:shd w:val="clear" w:color="auto" w:fill="auto"/>
          </w:tcPr>
          <w:p w:rsidR="009D5CA1" w:rsidRPr="00026F65" w:rsidRDefault="009D5CA1" w:rsidP="001C6B38">
            <w:pPr>
              <w:jc w:val="center"/>
              <w:rPr>
                <w:lang w:val="uk-UA"/>
              </w:rPr>
            </w:pPr>
            <w:r w:rsidRPr="00026F65">
              <w:rPr>
                <w:lang w:val="uk-UA"/>
              </w:rPr>
              <w:t>43,2</w:t>
            </w:r>
          </w:p>
        </w:tc>
        <w:tc>
          <w:tcPr>
            <w:tcW w:w="2100" w:type="dxa"/>
            <w:shd w:val="clear" w:color="auto" w:fill="auto"/>
          </w:tcPr>
          <w:p w:rsidR="009D5CA1" w:rsidRPr="00026F65" w:rsidRDefault="009D5CA1" w:rsidP="001C6B38">
            <w:pPr>
              <w:jc w:val="center"/>
              <w:rPr>
                <w:lang w:val="uk-UA"/>
              </w:rPr>
            </w:pPr>
            <w:r w:rsidRPr="00026F65">
              <w:rPr>
                <w:lang w:val="uk-UA"/>
              </w:rPr>
              <w:t>36,2</w:t>
            </w:r>
          </w:p>
        </w:tc>
      </w:tr>
      <w:tr w:rsidR="009D5CA1" w:rsidRPr="00026F65" w:rsidTr="009D5CA1">
        <w:trPr>
          <w:jc w:val="center"/>
        </w:trPr>
        <w:tc>
          <w:tcPr>
            <w:tcW w:w="1944" w:type="dxa"/>
            <w:shd w:val="clear" w:color="auto" w:fill="auto"/>
          </w:tcPr>
          <w:p w:rsidR="009D5CA1" w:rsidRPr="00026F65" w:rsidRDefault="009D5CA1" w:rsidP="001C6B38">
            <w:pPr>
              <w:spacing w:line="360" w:lineRule="auto"/>
              <w:rPr>
                <w:lang w:val="uk-UA"/>
              </w:rPr>
            </w:pPr>
            <w:r w:rsidRPr="00026F65">
              <w:rPr>
                <w:lang w:val="uk-UA"/>
              </w:rPr>
              <w:t>Всього</w:t>
            </w:r>
          </w:p>
        </w:tc>
        <w:tc>
          <w:tcPr>
            <w:tcW w:w="1545" w:type="dxa"/>
            <w:shd w:val="clear" w:color="auto" w:fill="auto"/>
          </w:tcPr>
          <w:p w:rsidR="009D5CA1" w:rsidRPr="00026F65" w:rsidRDefault="009D5CA1" w:rsidP="001C6B38">
            <w:pPr>
              <w:jc w:val="center"/>
              <w:rPr>
                <w:lang w:val="uk-UA"/>
              </w:rPr>
            </w:pPr>
            <w:r w:rsidRPr="00026F65">
              <w:rPr>
                <w:lang w:val="uk-UA"/>
              </w:rPr>
              <w:t>19,9</w:t>
            </w:r>
          </w:p>
        </w:tc>
        <w:tc>
          <w:tcPr>
            <w:tcW w:w="1773" w:type="dxa"/>
            <w:shd w:val="clear" w:color="auto" w:fill="auto"/>
          </w:tcPr>
          <w:p w:rsidR="009D5CA1" w:rsidRPr="00026F65" w:rsidRDefault="009D5CA1" w:rsidP="001C6B38">
            <w:pPr>
              <w:jc w:val="center"/>
              <w:rPr>
                <w:lang w:val="uk-UA"/>
              </w:rPr>
            </w:pPr>
            <w:r w:rsidRPr="00026F65">
              <w:rPr>
                <w:lang w:val="uk-UA"/>
              </w:rPr>
              <w:t>27,0</w:t>
            </w:r>
          </w:p>
        </w:tc>
        <w:tc>
          <w:tcPr>
            <w:tcW w:w="1366" w:type="dxa"/>
            <w:shd w:val="clear" w:color="auto" w:fill="auto"/>
          </w:tcPr>
          <w:p w:rsidR="009D5CA1" w:rsidRPr="00026F65" w:rsidRDefault="009D5CA1" w:rsidP="001C6B38">
            <w:pPr>
              <w:jc w:val="center"/>
              <w:rPr>
                <w:lang w:val="uk-UA"/>
              </w:rPr>
            </w:pPr>
            <w:r w:rsidRPr="00026F65">
              <w:rPr>
                <w:lang w:val="uk-UA"/>
              </w:rPr>
              <w:t>29,0</w:t>
            </w:r>
          </w:p>
        </w:tc>
        <w:tc>
          <w:tcPr>
            <w:tcW w:w="2100" w:type="dxa"/>
            <w:shd w:val="clear" w:color="auto" w:fill="auto"/>
          </w:tcPr>
          <w:p w:rsidR="009D5CA1" w:rsidRPr="00026F65" w:rsidRDefault="009D5CA1" w:rsidP="001C6B38">
            <w:pPr>
              <w:jc w:val="center"/>
              <w:rPr>
                <w:lang w:val="uk-UA"/>
              </w:rPr>
            </w:pPr>
            <w:r w:rsidRPr="00026F65">
              <w:rPr>
                <w:lang w:val="uk-UA"/>
              </w:rPr>
              <w:t>27,6</w:t>
            </w:r>
          </w:p>
        </w:tc>
      </w:tr>
    </w:tbl>
    <w:p w:rsidR="009D5CA1" w:rsidRPr="00146B33" w:rsidRDefault="009D5CA1" w:rsidP="009D5CA1">
      <w:pPr>
        <w:pStyle w:val="ab"/>
        <w:spacing w:after="0"/>
        <w:ind w:firstLine="709"/>
        <w:jc w:val="both"/>
        <w:rPr>
          <w:color w:val="0000FF"/>
          <w:sz w:val="24"/>
          <w:szCs w:val="24"/>
          <w:lang w:val="uk-UA"/>
        </w:rPr>
      </w:pPr>
    </w:p>
    <w:p w:rsidR="009D5CA1" w:rsidRDefault="009D5CA1" w:rsidP="00C93211">
      <w:pPr>
        <w:jc w:val="center"/>
        <w:rPr>
          <w:bCs/>
          <w:color w:val="FF0000"/>
          <w:lang w:val="uk-UA"/>
        </w:rPr>
      </w:pPr>
    </w:p>
    <w:p w:rsidR="004D3CC7" w:rsidRPr="006F6841" w:rsidRDefault="006F6841" w:rsidP="006F6841">
      <w:pPr>
        <w:pStyle w:val="3"/>
        <w:jc w:val="center"/>
        <w:rPr>
          <w:b/>
          <w:sz w:val="22"/>
          <w:szCs w:val="22"/>
        </w:rPr>
      </w:pPr>
      <w:bookmarkStart w:id="33" w:name="_Toc22214267"/>
      <w:bookmarkStart w:id="34" w:name="_Toc49443270"/>
      <w:r w:rsidRPr="006F6841">
        <w:rPr>
          <w:b/>
          <w:sz w:val="22"/>
          <w:szCs w:val="22"/>
        </w:rPr>
        <w:t>2.1.</w:t>
      </w:r>
      <w:r w:rsidR="009B3A2E">
        <w:rPr>
          <w:b/>
          <w:sz w:val="22"/>
          <w:szCs w:val="22"/>
        </w:rPr>
        <w:t>4</w:t>
      </w:r>
      <w:r w:rsidRPr="006F6841">
        <w:rPr>
          <w:b/>
          <w:sz w:val="22"/>
          <w:szCs w:val="22"/>
        </w:rPr>
        <w:t>.  СТАН ЗДОРОВ'Я НАСЕЛЕННЯ</w:t>
      </w:r>
      <w:bookmarkEnd w:id="33"/>
      <w:bookmarkEnd w:id="34"/>
    </w:p>
    <w:p w:rsidR="004D3CC7" w:rsidRPr="006F6841" w:rsidRDefault="004D3CC7" w:rsidP="006F6841">
      <w:pPr>
        <w:ind w:firstLine="709"/>
        <w:jc w:val="both"/>
        <w:rPr>
          <w:lang w:val="uk-UA"/>
        </w:rPr>
      </w:pPr>
      <w:r w:rsidRPr="006F6841">
        <w:rPr>
          <w:lang w:val="uk-UA"/>
        </w:rPr>
        <w:t>Для аналізу існуючого стану здоров’я населення наведені статистичні дані Департаменту охорони здоров’я Волинської ОДА та Управління охорони здоров’я Луцької міської ради, які характеризують загальну картину захворюваності в області та в м.Луцьку, зокрема.</w:t>
      </w:r>
    </w:p>
    <w:p w:rsidR="004D3CC7" w:rsidRPr="006F6841" w:rsidRDefault="004D3CC7" w:rsidP="006F6841">
      <w:pPr>
        <w:ind w:firstLine="709"/>
        <w:jc w:val="both"/>
        <w:rPr>
          <w:lang w:val="uk-UA"/>
        </w:rPr>
      </w:pPr>
      <w:r w:rsidRPr="006F6841">
        <w:rPr>
          <w:lang w:val="uk-UA"/>
        </w:rPr>
        <w:t>Захворюваність по області на 100 тис.населення в 2018 році (осіб) становила:</w:t>
      </w:r>
    </w:p>
    <w:p w:rsidR="004D3CC7" w:rsidRPr="006F6841" w:rsidRDefault="004D3CC7" w:rsidP="006F6841">
      <w:pPr>
        <w:ind w:firstLine="709"/>
        <w:jc w:val="both"/>
        <w:rPr>
          <w:lang w:val="uk-UA"/>
        </w:rPr>
      </w:pPr>
      <w:r w:rsidRPr="006F6841">
        <w:rPr>
          <w:lang w:val="uk-UA"/>
        </w:rPr>
        <w:t xml:space="preserve"> - грип і гострі інфекції верхніх дихальних шляхів -17366.0;</w:t>
      </w:r>
    </w:p>
    <w:p w:rsidR="004D3CC7" w:rsidRPr="006F6841" w:rsidRDefault="004D3CC7" w:rsidP="006F6841">
      <w:pPr>
        <w:ind w:firstLine="709"/>
        <w:jc w:val="both"/>
        <w:rPr>
          <w:lang w:val="uk-UA"/>
        </w:rPr>
      </w:pPr>
      <w:r w:rsidRPr="006F6841">
        <w:rPr>
          <w:lang w:val="uk-UA"/>
        </w:rPr>
        <w:t xml:space="preserve"> - на розлади психіки – 2464.8;</w:t>
      </w:r>
    </w:p>
    <w:p w:rsidR="004D3CC7" w:rsidRPr="006F6841" w:rsidRDefault="004D3CC7" w:rsidP="006F6841">
      <w:pPr>
        <w:ind w:firstLine="709"/>
        <w:jc w:val="both"/>
        <w:rPr>
          <w:lang w:val="uk-UA"/>
        </w:rPr>
      </w:pPr>
      <w:r w:rsidRPr="006F6841">
        <w:rPr>
          <w:lang w:val="uk-UA"/>
        </w:rPr>
        <w:t xml:space="preserve"> - на активний туберкульоз – 48.5;</w:t>
      </w:r>
    </w:p>
    <w:p w:rsidR="004D3CC7" w:rsidRPr="006F6841" w:rsidRDefault="004D3CC7" w:rsidP="006F6841">
      <w:pPr>
        <w:ind w:firstLine="709"/>
        <w:jc w:val="both"/>
        <w:rPr>
          <w:lang w:val="uk-UA"/>
        </w:rPr>
      </w:pPr>
      <w:r w:rsidRPr="006F6841">
        <w:rPr>
          <w:lang w:val="uk-UA"/>
        </w:rPr>
        <w:t xml:space="preserve"> - на венеричні хвороби – 73.7;</w:t>
      </w:r>
    </w:p>
    <w:p w:rsidR="004D3CC7" w:rsidRPr="006F6841" w:rsidRDefault="004D3CC7" w:rsidP="006F6841">
      <w:pPr>
        <w:ind w:firstLine="709"/>
        <w:jc w:val="both"/>
        <w:rPr>
          <w:lang w:val="uk-UA"/>
        </w:rPr>
      </w:pPr>
      <w:r w:rsidRPr="006F6841">
        <w:rPr>
          <w:lang w:val="uk-UA"/>
        </w:rPr>
        <w:t xml:space="preserve"> - на злоякісні новоутворення – 2179.</w:t>
      </w:r>
    </w:p>
    <w:p w:rsidR="004D3CC7" w:rsidRPr="006F6841" w:rsidRDefault="004D3CC7" w:rsidP="006F6841">
      <w:pPr>
        <w:pStyle w:val="af"/>
        <w:spacing w:before="0" w:after="0"/>
        <w:ind w:firstLine="709"/>
        <w:rPr>
          <w:szCs w:val="24"/>
          <w:lang w:val="uk-UA"/>
        </w:rPr>
      </w:pPr>
      <w:r w:rsidRPr="006F6841">
        <w:rPr>
          <w:szCs w:val="24"/>
          <w:lang w:val="uk-UA"/>
        </w:rPr>
        <w:t xml:space="preserve">Охорона здоров'я населення, забезпечення достатньою кількістю об’єктів охорони здоров’я є однією з головних цілей, визначених проектом внесення змін до генерального плану міста. </w:t>
      </w:r>
    </w:p>
    <w:p w:rsidR="004D3CC7" w:rsidRPr="006F6841" w:rsidRDefault="004D3CC7" w:rsidP="006F6841">
      <w:pPr>
        <w:pStyle w:val="af"/>
        <w:spacing w:before="0" w:after="0"/>
        <w:ind w:firstLine="709"/>
        <w:rPr>
          <w:szCs w:val="24"/>
          <w:lang w:val="uk-UA"/>
        </w:rPr>
      </w:pPr>
      <w:r w:rsidRPr="006F6841">
        <w:rPr>
          <w:szCs w:val="24"/>
          <w:lang w:val="uk-UA"/>
        </w:rPr>
        <w:t>За 2010–2017 роки в галузі охорони здоров’я області здійснено комплекс заходів щодо формування оптимальної мережі закладів первинного рівня надання медичної допомоги на засадах загальної практики / сімейної медицини, удосконалення вторинної (спеціалізованої) та модернізації третинної (високоспеціалізованої) медичної допомоги.</w:t>
      </w:r>
    </w:p>
    <w:p w:rsidR="004D3CC7" w:rsidRPr="006F6841" w:rsidRDefault="004D3CC7" w:rsidP="006F6841">
      <w:pPr>
        <w:pStyle w:val="af"/>
        <w:spacing w:before="0" w:after="0"/>
        <w:ind w:firstLine="709"/>
        <w:rPr>
          <w:szCs w:val="24"/>
          <w:lang w:val="uk-UA"/>
        </w:rPr>
      </w:pPr>
      <w:r w:rsidRPr="006F6841">
        <w:rPr>
          <w:szCs w:val="24"/>
          <w:lang w:val="uk-UA"/>
        </w:rPr>
        <w:t xml:space="preserve">Поточний стан системи охорони здоров’я Волинської області, як і України в цілому, харак- теризується досить високими показниками захворюваності, смертності та </w:t>
      </w:r>
      <w:r w:rsidRPr="006F6841">
        <w:rPr>
          <w:szCs w:val="24"/>
          <w:lang w:val="uk-UA"/>
        </w:rPr>
        <w:lastRenderedPageBreak/>
        <w:t>інвалідності, особливо унаслідок таких неінфекційних захворювань, як серцевосудинні та цереброваскулярні, онкологічні, хвороби обміну речовин. Виявлені тенденції показників захворюваності населення в значній мірі характеризуються  і в місті.</w:t>
      </w:r>
    </w:p>
    <w:p w:rsidR="004D3CC7" w:rsidRPr="006F6841" w:rsidRDefault="004D3CC7" w:rsidP="006F6841">
      <w:pPr>
        <w:pStyle w:val="af"/>
        <w:spacing w:before="0" w:after="0"/>
        <w:ind w:firstLine="709"/>
        <w:rPr>
          <w:szCs w:val="24"/>
        </w:rPr>
      </w:pPr>
      <w:r w:rsidRPr="006F6841">
        <w:rPr>
          <w:szCs w:val="24"/>
        </w:rPr>
        <w:t>Рівень   загальної   захворюваності   населення</w:t>
      </w:r>
      <w:r w:rsidRPr="006F6841">
        <w:rPr>
          <w:szCs w:val="24"/>
          <w:lang w:val="uk-UA"/>
        </w:rPr>
        <w:t xml:space="preserve"> </w:t>
      </w:r>
      <w:r w:rsidRPr="006F6841">
        <w:rPr>
          <w:szCs w:val="24"/>
        </w:rPr>
        <w:t>області за останні роки знизився на 7,95% – з 76767 на 100 тис. населення в 2010 році до 70661 на 100 тис. населення в 2016 році.</w:t>
      </w:r>
    </w:p>
    <w:p w:rsidR="004D3CC7" w:rsidRPr="006F6841" w:rsidRDefault="004D3CC7" w:rsidP="006F6841">
      <w:pPr>
        <w:pStyle w:val="af"/>
        <w:spacing w:before="0" w:after="0"/>
        <w:ind w:firstLine="709"/>
        <w:rPr>
          <w:szCs w:val="24"/>
          <w:lang w:val="uk-UA"/>
        </w:rPr>
      </w:pPr>
      <w:r w:rsidRPr="006F6841">
        <w:rPr>
          <w:szCs w:val="24"/>
          <w:lang w:val="uk-UA"/>
        </w:rPr>
        <w:t>Цифрова інформація щодо показників на основні захворювання серед дитячого та дорослого населення в м.Луцьк  за 2017-2019 роки  представлена за даними спостережень міського управління охорони здоров</w:t>
      </w:r>
      <w:r w:rsidRPr="006F6841">
        <w:rPr>
          <w:szCs w:val="24"/>
        </w:rPr>
        <w:t>’</w:t>
      </w:r>
      <w:r w:rsidRPr="006F6841">
        <w:rPr>
          <w:szCs w:val="24"/>
          <w:lang w:val="uk-UA"/>
        </w:rPr>
        <w:t>я:</w:t>
      </w:r>
    </w:p>
    <w:p w:rsidR="004D3CC7" w:rsidRPr="006F6841" w:rsidRDefault="004D3CC7" w:rsidP="004D3CC7">
      <w:pPr>
        <w:ind w:right="-284"/>
        <w:jc w:val="center"/>
        <w:rPr>
          <w:lang w:val="uk-UA"/>
        </w:rPr>
      </w:pPr>
      <w:r w:rsidRPr="006F6841">
        <w:rPr>
          <w:lang w:val="uk-UA"/>
        </w:rPr>
        <w:t xml:space="preserve">                                                                                                                 Таблиця</w:t>
      </w:r>
      <w:r w:rsidR="006F6841" w:rsidRPr="006F6841">
        <w:rPr>
          <w:lang w:val="uk-UA"/>
        </w:rPr>
        <w:t xml:space="preserve"> 2.1.4.1</w:t>
      </w:r>
      <w:r w:rsidRPr="006F6841">
        <w:rPr>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620"/>
        <w:gridCol w:w="1620"/>
        <w:gridCol w:w="1362"/>
      </w:tblGrid>
      <w:tr w:rsidR="004D3CC7" w:rsidRPr="006F6841" w:rsidTr="00FA17E3">
        <w:tc>
          <w:tcPr>
            <w:tcW w:w="4968" w:type="dxa"/>
            <w:shd w:val="clear" w:color="auto" w:fill="auto"/>
          </w:tcPr>
          <w:p w:rsidR="004D3CC7" w:rsidRPr="006F6841" w:rsidRDefault="004D3CC7" w:rsidP="00FA17E3">
            <w:pPr>
              <w:pStyle w:val="af"/>
              <w:jc w:val="center"/>
              <w:rPr>
                <w:i/>
                <w:szCs w:val="24"/>
                <w:lang w:val="uk-UA"/>
              </w:rPr>
            </w:pPr>
            <w:r w:rsidRPr="006F6841">
              <w:rPr>
                <w:i/>
                <w:szCs w:val="24"/>
                <w:lang w:val="uk-UA"/>
              </w:rPr>
              <w:t>Захворювання</w:t>
            </w:r>
          </w:p>
        </w:tc>
        <w:tc>
          <w:tcPr>
            <w:tcW w:w="1620" w:type="dxa"/>
            <w:shd w:val="clear" w:color="auto" w:fill="auto"/>
          </w:tcPr>
          <w:p w:rsidR="004D3CC7" w:rsidRPr="006F6841" w:rsidRDefault="004D3CC7" w:rsidP="00FA17E3">
            <w:pPr>
              <w:pStyle w:val="af"/>
              <w:jc w:val="center"/>
              <w:rPr>
                <w:i/>
                <w:szCs w:val="24"/>
                <w:lang w:val="uk-UA"/>
              </w:rPr>
            </w:pPr>
            <w:r w:rsidRPr="006F6841">
              <w:rPr>
                <w:i/>
                <w:szCs w:val="24"/>
                <w:lang w:val="uk-UA"/>
              </w:rPr>
              <w:t>2017</w:t>
            </w:r>
          </w:p>
        </w:tc>
        <w:tc>
          <w:tcPr>
            <w:tcW w:w="1620" w:type="dxa"/>
            <w:shd w:val="clear" w:color="auto" w:fill="auto"/>
          </w:tcPr>
          <w:p w:rsidR="004D3CC7" w:rsidRPr="006F6841" w:rsidRDefault="004D3CC7" w:rsidP="00FA17E3">
            <w:pPr>
              <w:pStyle w:val="af"/>
              <w:jc w:val="center"/>
              <w:rPr>
                <w:i/>
                <w:szCs w:val="24"/>
                <w:lang w:val="uk-UA"/>
              </w:rPr>
            </w:pPr>
            <w:r w:rsidRPr="006F6841">
              <w:rPr>
                <w:i/>
                <w:szCs w:val="24"/>
                <w:lang w:val="uk-UA"/>
              </w:rPr>
              <w:t>2018</w:t>
            </w:r>
          </w:p>
        </w:tc>
        <w:tc>
          <w:tcPr>
            <w:tcW w:w="1362" w:type="dxa"/>
            <w:shd w:val="clear" w:color="auto" w:fill="auto"/>
          </w:tcPr>
          <w:p w:rsidR="004D3CC7" w:rsidRPr="006F6841" w:rsidRDefault="004D3CC7" w:rsidP="00FA17E3">
            <w:pPr>
              <w:pStyle w:val="af"/>
              <w:jc w:val="center"/>
              <w:rPr>
                <w:i/>
                <w:szCs w:val="24"/>
                <w:lang w:val="uk-UA"/>
              </w:rPr>
            </w:pPr>
            <w:r w:rsidRPr="006F6841">
              <w:rPr>
                <w:i/>
                <w:szCs w:val="24"/>
                <w:lang w:val="uk-UA"/>
              </w:rPr>
              <w:t>2019</w:t>
            </w:r>
          </w:p>
        </w:tc>
      </w:tr>
      <w:tr w:rsidR="004D3CC7" w:rsidRPr="006F6841" w:rsidTr="00FA17E3">
        <w:tc>
          <w:tcPr>
            <w:tcW w:w="9570" w:type="dxa"/>
            <w:gridSpan w:val="4"/>
            <w:shd w:val="clear" w:color="auto" w:fill="auto"/>
          </w:tcPr>
          <w:p w:rsidR="004D3CC7" w:rsidRPr="006F6841" w:rsidRDefault="004D3CC7" w:rsidP="00FA17E3">
            <w:pPr>
              <w:pStyle w:val="af"/>
              <w:jc w:val="center"/>
              <w:rPr>
                <w:i/>
                <w:szCs w:val="24"/>
                <w:lang w:val="uk-UA"/>
              </w:rPr>
            </w:pPr>
            <w:r w:rsidRPr="006F6841">
              <w:rPr>
                <w:i/>
                <w:szCs w:val="24"/>
                <w:lang w:val="uk-UA"/>
              </w:rPr>
              <w:t>Серед дітей і підлітків</w:t>
            </w:r>
          </w:p>
        </w:tc>
      </w:tr>
      <w:tr w:rsidR="004D3CC7" w:rsidRPr="006F6841" w:rsidTr="00FA17E3">
        <w:tc>
          <w:tcPr>
            <w:tcW w:w="4968" w:type="dxa"/>
            <w:shd w:val="clear" w:color="auto" w:fill="auto"/>
          </w:tcPr>
          <w:p w:rsidR="004D3CC7" w:rsidRPr="006F6841" w:rsidRDefault="004D3CC7" w:rsidP="00FA17E3">
            <w:pPr>
              <w:pStyle w:val="af"/>
              <w:rPr>
                <w:szCs w:val="24"/>
              </w:rPr>
            </w:pPr>
            <w:r w:rsidRPr="006F6841">
              <w:rPr>
                <w:szCs w:val="24"/>
                <w:lang w:val="uk-UA"/>
              </w:rPr>
              <w:t>З</w:t>
            </w:r>
            <w:r w:rsidRPr="006F6841">
              <w:rPr>
                <w:szCs w:val="24"/>
              </w:rPr>
              <w:t>ахворювання органів дихання</w:t>
            </w:r>
          </w:p>
        </w:tc>
        <w:tc>
          <w:tcPr>
            <w:tcW w:w="1620" w:type="dxa"/>
            <w:shd w:val="clear" w:color="auto" w:fill="auto"/>
          </w:tcPr>
          <w:p w:rsidR="004D3CC7" w:rsidRPr="006F6841" w:rsidRDefault="004D3CC7" w:rsidP="00FA17E3">
            <w:pPr>
              <w:pStyle w:val="af"/>
              <w:jc w:val="center"/>
              <w:rPr>
                <w:szCs w:val="24"/>
                <w:lang w:val="en-US"/>
              </w:rPr>
            </w:pPr>
            <w:r w:rsidRPr="006F6841">
              <w:rPr>
                <w:szCs w:val="24"/>
                <w:lang w:val="en-US"/>
              </w:rPr>
              <w:t>18%</w:t>
            </w:r>
          </w:p>
        </w:tc>
        <w:tc>
          <w:tcPr>
            <w:tcW w:w="1620" w:type="dxa"/>
            <w:shd w:val="clear" w:color="auto" w:fill="auto"/>
          </w:tcPr>
          <w:p w:rsidR="004D3CC7" w:rsidRPr="006F6841" w:rsidRDefault="004D3CC7" w:rsidP="00FA17E3">
            <w:pPr>
              <w:pStyle w:val="af"/>
              <w:jc w:val="center"/>
              <w:rPr>
                <w:szCs w:val="24"/>
                <w:lang w:val="en-US"/>
              </w:rPr>
            </w:pPr>
            <w:r w:rsidRPr="006F6841">
              <w:rPr>
                <w:szCs w:val="24"/>
                <w:lang w:val="en-US"/>
              </w:rPr>
              <w:t>17,5%</w:t>
            </w:r>
          </w:p>
        </w:tc>
        <w:tc>
          <w:tcPr>
            <w:tcW w:w="1362" w:type="dxa"/>
            <w:shd w:val="clear" w:color="auto" w:fill="auto"/>
          </w:tcPr>
          <w:p w:rsidR="004D3CC7" w:rsidRPr="006F6841" w:rsidRDefault="004D3CC7" w:rsidP="00FA17E3">
            <w:pPr>
              <w:pStyle w:val="af"/>
              <w:jc w:val="center"/>
              <w:rPr>
                <w:szCs w:val="24"/>
                <w:lang w:val="en-US"/>
              </w:rPr>
            </w:pPr>
            <w:r w:rsidRPr="006F6841">
              <w:rPr>
                <w:szCs w:val="24"/>
                <w:lang w:val="en-US"/>
              </w:rPr>
              <w:t>16%</w:t>
            </w:r>
          </w:p>
        </w:tc>
      </w:tr>
      <w:tr w:rsidR="004D3CC7" w:rsidRPr="006F6841" w:rsidTr="00FA17E3">
        <w:tc>
          <w:tcPr>
            <w:tcW w:w="4968" w:type="dxa"/>
            <w:shd w:val="clear" w:color="auto" w:fill="auto"/>
          </w:tcPr>
          <w:p w:rsidR="004D3CC7" w:rsidRPr="006F6841" w:rsidRDefault="004D3CC7" w:rsidP="00FA17E3">
            <w:pPr>
              <w:pStyle w:val="af"/>
              <w:rPr>
                <w:szCs w:val="24"/>
              </w:rPr>
            </w:pPr>
            <w:r w:rsidRPr="006F6841">
              <w:rPr>
                <w:szCs w:val="24"/>
                <w:lang w:val="uk-UA"/>
              </w:rPr>
              <w:t>І</w:t>
            </w:r>
            <w:r w:rsidRPr="006F6841">
              <w:rPr>
                <w:szCs w:val="24"/>
              </w:rPr>
              <w:t xml:space="preserve">нфекційні та паразитарні х-би   </w:t>
            </w:r>
          </w:p>
        </w:tc>
        <w:tc>
          <w:tcPr>
            <w:tcW w:w="1620" w:type="dxa"/>
            <w:shd w:val="clear" w:color="auto" w:fill="auto"/>
          </w:tcPr>
          <w:p w:rsidR="004D3CC7" w:rsidRPr="006F6841" w:rsidRDefault="004D3CC7" w:rsidP="00FA17E3">
            <w:pPr>
              <w:pStyle w:val="af"/>
              <w:jc w:val="center"/>
              <w:rPr>
                <w:szCs w:val="24"/>
                <w:lang w:val="en-US"/>
              </w:rPr>
            </w:pPr>
            <w:r w:rsidRPr="006F6841">
              <w:rPr>
                <w:szCs w:val="24"/>
                <w:lang w:val="en-US"/>
              </w:rPr>
              <w:t>15%</w:t>
            </w:r>
          </w:p>
        </w:tc>
        <w:tc>
          <w:tcPr>
            <w:tcW w:w="1620" w:type="dxa"/>
            <w:shd w:val="clear" w:color="auto" w:fill="auto"/>
          </w:tcPr>
          <w:p w:rsidR="004D3CC7" w:rsidRPr="006F6841" w:rsidRDefault="004D3CC7" w:rsidP="00FA17E3">
            <w:pPr>
              <w:pStyle w:val="af"/>
              <w:jc w:val="center"/>
              <w:rPr>
                <w:szCs w:val="24"/>
                <w:lang w:val="en-US"/>
              </w:rPr>
            </w:pPr>
            <w:r w:rsidRPr="006F6841">
              <w:rPr>
                <w:szCs w:val="24"/>
                <w:lang w:val="en-US"/>
              </w:rPr>
              <w:t>21%</w:t>
            </w:r>
          </w:p>
        </w:tc>
        <w:tc>
          <w:tcPr>
            <w:tcW w:w="1362" w:type="dxa"/>
            <w:shd w:val="clear" w:color="auto" w:fill="auto"/>
          </w:tcPr>
          <w:p w:rsidR="004D3CC7" w:rsidRPr="006F6841" w:rsidRDefault="004D3CC7" w:rsidP="00FA17E3">
            <w:pPr>
              <w:pStyle w:val="af"/>
              <w:jc w:val="center"/>
              <w:rPr>
                <w:szCs w:val="24"/>
                <w:lang w:val="en-US"/>
              </w:rPr>
            </w:pPr>
            <w:r w:rsidRPr="006F6841">
              <w:rPr>
                <w:szCs w:val="24"/>
                <w:lang w:val="en-US"/>
              </w:rPr>
              <w:t>17,1%</w:t>
            </w:r>
          </w:p>
        </w:tc>
      </w:tr>
      <w:tr w:rsidR="004D3CC7" w:rsidRPr="006F6841" w:rsidTr="00FA17E3">
        <w:tc>
          <w:tcPr>
            <w:tcW w:w="4968" w:type="dxa"/>
            <w:shd w:val="clear" w:color="auto" w:fill="auto"/>
          </w:tcPr>
          <w:p w:rsidR="004D3CC7" w:rsidRPr="006F6841" w:rsidRDefault="004D3CC7" w:rsidP="00FA17E3">
            <w:pPr>
              <w:pStyle w:val="af"/>
              <w:rPr>
                <w:szCs w:val="24"/>
              </w:rPr>
            </w:pPr>
            <w:r w:rsidRPr="006F6841">
              <w:rPr>
                <w:szCs w:val="24"/>
                <w:lang w:val="uk-UA"/>
              </w:rPr>
              <w:t>Т</w:t>
            </w:r>
            <w:r w:rsidRPr="006F6841">
              <w:rPr>
                <w:szCs w:val="24"/>
              </w:rPr>
              <w:t xml:space="preserve">равми    </w:t>
            </w:r>
          </w:p>
        </w:tc>
        <w:tc>
          <w:tcPr>
            <w:tcW w:w="1620" w:type="dxa"/>
            <w:shd w:val="clear" w:color="auto" w:fill="auto"/>
          </w:tcPr>
          <w:p w:rsidR="004D3CC7" w:rsidRPr="006F6841" w:rsidRDefault="004D3CC7" w:rsidP="00FA17E3">
            <w:pPr>
              <w:pStyle w:val="af"/>
              <w:jc w:val="center"/>
              <w:rPr>
                <w:szCs w:val="24"/>
                <w:lang w:val="en-US"/>
              </w:rPr>
            </w:pPr>
            <w:r w:rsidRPr="006F6841">
              <w:rPr>
                <w:szCs w:val="24"/>
                <w:lang w:val="en-US"/>
              </w:rPr>
              <w:t>11%</w:t>
            </w:r>
          </w:p>
        </w:tc>
        <w:tc>
          <w:tcPr>
            <w:tcW w:w="1620" w:type="dxa"/>
            <w:shd w:val="clear" w:color="auto" w:fill="auto"/>
          </w:tcPr>
          <w:p w:rsidR="004D3CC7" w:rsidRPr="006F6841" w:rsidRDefault="004D3CC7" w:rsidP="00FA17E3">
            <w:pPr>
              <w:pStyle w:val="af"/>
              <w:jc w:val="center"/>
              <w:rPr>
                <w:szCs w:val="24"/>
                <w:lang w:val="en-US"/>
              </w:rPr>
            </w:pPr>
            <w:r w:rsidRPr="006F6841">
              <w:rPr>
                <w:szCs w:val="24"/>
                <w:lang w:val="en-US"/>
              </w:rPr>
              <w:t>9%</w:t>
            </w:r>
          </w:p>
        </w:tc>
        <w:tc>
          <w:tcPr>
            <w:tcW w:w="1362" w:type="dxa"/>
            <w:shd w:val="clear" w:color="auto" w:fill="auto"/>
          </w:tcPr>
          <w:p w:rsidR="004D3CC7" w:rsidRPr="006F6841" w:rsidRDefault="004D3CC7" w:rsidP="00FA17E3">
            <w:pPr>
              <w:pStyle w:val="af"/>
              <w:jc w:val="center"/>
              <w:rPr>
                <w:szCs w:val="24"/>
                <w:lang w:val="en-US"/>
              </w:rPr>
            </w:pPr>
            <w:r w:rsidRPr="006F6841">
              <w:rPr>
                <w:szCs w:val="24"/>
                <w:lang w:val="en-US"/>
              </w:rPr>
              <w:t>10,1%</w:t>
            </w:r>
          </w:p>
        </w:tc>
      </w:tr>
      <w:tr w:rsidR="004D3CC7" w:rsidRPr="006F6841" w:rsidTr="00FA17E3">
        <w:tc>
          <w:tcPr>
            <w:tcW w:w="9570" w:type="dxa"/>
            <w:gridSpan w:val="4"/>
            <w:shd w:val="clear" w:color="auto" w:fill="auto"/>
          </w:tcPr>
          <w:p w:rsidR="004D3CC7" w:rsidRPr="006F6841" w:rsidRDefault="004D3CC7" w:rsidP="00FA17E3">
            <w:pPr>
              <w:pStyle w:val="af"/>
              <w:jc w:val="center"/>
              <w:rPr>
                <w:i/>
                <w:szCs w:val="24"/>
                <w:lang w:val="uk-UA"/>
              </w:rPr>
            </w:pPr>
            <w:r w:rsidRPr="006F6841">
              <w:rPr>
                <w:i/>
                <w:szCs w:val="24"/>
                <w:lang w:val="uk-UA"/>
              </w:rPr>
              <w:t>Серед дорослого населення</w:t>
            </w:r>
          </w:p>
        </w:tc>
      </w:tr>
      <w:tr w:rsidR="004D3CC7" w:rsidRPr="006F6841" w:rsidTr="00FA17E3">
        <w:tc>
          <w:tcPr>
            <w:tcW w:w="4968" w:type="dxa"/>
            <w:shd w:val="clear" w:color="auto" w:fill="auto"/>
          </w:tcPr>
          <w:p w:rsidR="004D3CC7" w:rsidRPr="006F6841" w:rsidRDefault="004D3CC7" w:rsidP="00FA17E3">
            <w:pPr>
              <w:pStyle w:val="af"/>
              <w:rPr>
                <w:szCs w:val="24"/>
              </w:rPr>
            </w:pPr>
            <w:r w:rsidRPr="006F6841">
              <w:rPr>
                <w:szCs w:val="24"/>
                <w:lang w:val="uk-UA"/>
              </w:rPr>
              <w:t>Хворо</w:t>
            </w:r>
            <w:r w:rsidRPr="006F6841">
              <w:rPr>
                <w:szCs w:val="24"/>
              </w:rPr>
              <w:t>би системи кровообігу</w:t>
            </w:r>
          </w:p>
        </w:tc>
        <w:tc>
          <w:tcPr>
            <w:tcW w:w="1620" w:type="dxa"/>
            <w:shd w:val="clear" w:color="auto" w:fill="auto"/>
          </w:tcPr>
          <w:p w:rsidR="004D3CC7" w:rsidRPr="006F6841" w:rsidRDefault="004D3CC7" w:rsidP="00FA17E3">
            <w:pPr>
              <w:pStyle w:val="af"/>
              <w:jc w:val="center"/>
              <w:rPr>
                <w:szCs w:val="24"/>
              </w:rPr>
            </w:pPr>
            <w:r w:rsidRPr="006F6841">
              <w:rPr>
                <w:szCs w:val="24"/>
              </w:rPr>
              <w:t>31%</w:t>
            </w:r>
          </w:p>
        </w:tc>
        <w:tc>
          <w:tcPr>
            <w:tcW w:w="1620" w:type="dxa"/>
            <w:shd w:val="clear" w:color="auto" w:fill="auto"/>
          </w:tcPr>
          <w:p w:rsidR="004D3CC7" w:rsidRPr="006F6841" w:rsidRDefault="004D3CC7" w:rsidP="00FA17E3">
            <w:pPr>
              <w:pStyle w:val="af"/>
              <w:jc w:val="center"/>
              <w:rPr>
                <w:szCs w:val="24"/>
              </w:rPr>
            </w:pPr>
            <w:r w:rsidRPr="006F6841">
              <w:rPr>
                <w:szCs w:val="24"/>
              </w:rPr>
              <w:t>29%</w:t>
            </w:r>
          </w:p>
        </w:tc>
        <w:tc>
          <w:tcPr>
            <w:tcW w:w="1362" w:type="dxa"/>
            <w:shd w:val="clear" w:color="auto" w:fill="auto"/>
          </w:tcPr>
          <w:p w:rsidR="004D3CC7" w:rsidRPr="006F6841" w:rsidRDefault="004D3CC7" w:rsidP="00FA17E3">
            <w:pPr>
              <w:pStyle w:val="af"/>
              <w:jc w:val="center"/>
              <w:rPr>
                <w:szCs w:val="24"/>
              </w:rPr>
            </w:pPr>
            <w:r w:rsidRPr="006F6841">
              <w:rPr>
                <w:szCs w:val="24"/>
              </w:rPr>
              <w:t>30,1%</w:t>
            </w:r>
          </w:p>
        </w:tc>
      </w:tr>
      <w:tr w:rsidR="004D3CC7" w:rsidRPr="006F6841" w:rsidTr="00FA17E3">
        <w:tc>
          <w:tcPr>
            <w:tcW w:w="4968" w:type="dxa"/>
            <w:shd w:val="clear" w:color="auto" w:fill="auto"/>
          </w:tcPr>
          <w:p w:rsidR="004D3CC7" w:rsidRPr="006F6841" w:rsidRDefault="004D3CC7" w:rsidP="00FA17E3">
            <w:pPr>
              <w:pStyle w:val="af"/>
              <w:rPr>
                <w:szCs w:val="24"/>
              </w:rPr>
            </w:pPr>
            <w:r w:rsidRPr="006F6841">
              <w:rPr>
                <w:szCs w:val="24"/>
                <w:lang w:val="uk-UA"/>
              </w:rPr>
              <w:t>З</w:t>
            </w:r>
            <w:r w:rsidRPr="006F6841">
              <w:rPr>
                <w:szCs w:val="24"/>
              </w:rPr>
              <w:t>ахворювання органів  дихання</w:t>
            </w:r>
          </w:p>
        </w:tc>
        <w:tc>
          <w:tcPr>
            <w:tcW w:w="1620" w:type="dxa"/>
            <w:shd w:val="clear" w:color="auto" w:fill="auto"/>
          </w:tcPr>
          <w:p w:rsidR="004D3CC7" w:rsidRPr="006F6841" w:rsidRDefault="004D3CC7" w:rsidP="00FA17E3">
            <w:pPr>
              <w:pStyle w:val="af"/>
              <w:jc w:val="center"/>
              <w:rPr>
                <w:szCs w:val="24"/>
              </w:rPr>
            </w:pPr>
            <w:r w:rsidRPr="006F6841">
              <w:rPr>
                <w:szCs w:val="24"/>
              </w:rPr>
              <w:t>19,8%</w:t>
            </w:r>
          </w:p>
        </w:tc>
        <w:tc>
          <w:tcPr>
            <w:tcW w:w="1620" w:type="dxa"/>
            <w:shd w:val="clear" w:color="auto" w:fill="auto"/>
          </w:tcPr>
          <w:p w:rsidR="004D3CC7" w:rsidRPr="006F6841" w:rsidRDefault="004D3CC7" w:rsidP="00FA17E3">
            <w:pPr>
              <w:pStyle w:val="af"/>
              <w:jc w:val="center"/>
              <w:rPr>
                <w:szCs w:val="24"/>
              </w:rPr>
            </w:pPr>
            <w:r w:rsidRPr="006F6841">
              <w:rPr>
                <w:szCs w:val="24"/>
              </w:rPr>
              <w:t>19,6%</w:t>
            </w:r>
          </w:p>
        </w:tc>
        <w:tc>
          <w:tcPr>
            <w:tcW w:w="1362" w:type="dxa"/>
            <w:shd w:val="clear" w:color="auto" w:fill="auto"/>
          </w:tcPr>
          <w:p w:rsidR="004D3CC7" w:rsidRPr="006F6841" w:rsidRDefault="004D3CC7" w:rsidP="00FA17E3">
            <w:pPr>
              <w:pStyle w:val="af"/>
              <w:jc w:val="center"/>
              <w:rPr>
                <w:szCs w:val="24"/>
              </w:rPr>
            </w:pPr>
            <w:r w:rsidRPr="006F6841">
              <w:rPr>
                <w:szCs w:val="24"/>
              </w:rPr>
              <w:t>20%</w:t>
            </w:r>
          </w:p>
        </w:tc>
      </w:tr>
      <w:tr w:rsidR="004D3CC7" w:rsidRPr="006F6841" w:rsidTr="00FA17E3">
        <w:tc>
          <w:tcPr>
            <w:tcW w:w="4968" w:type="dxa"/>
            <w:shd w:val="clear" w:color="auto" w:fill="auto"/>
          </w:tcPr>
          <w:p w:rsidR="004D3CC7" w:rsidRPr="006F6841" w:rsidRDefault="004D3CC7" w:rsidP="00FA17E3">
            <w:pPr>
              <w:pStyle w:val="af"/>
              <w:rPr>
                <w:szCs w:val="24"/>
              </w:rPr>
            </w:pPr>
            <w:r w:rsidRPr="006F6841">
              <w:rPr>
                <w:szCs w:val="24"/>
              </w:rPr>
              <w:t>Хвороби органів травлення</w:t>
            </w:r>
          </w:p>
        </w:tc>
        <w:tc>
          <w:tcPr>
            <w:tcW w:w="1620" w:type="dxa"/>
            <w:shd w:val="clear" w:color="auto" w:fill="auto"/>
          </w:tcPr>
          <w:p w:rsidR="004D3CC7" w:rsidRPr="006F6841" w:rsidRDefault="004D3CC7" w:rsidP="00FA17E3">
            <w:pPr>
              <w:pStyle w:val="af"/>
              <w:jc w:val="center"/>
              <w:rPr>
                <w:szCs w:val="24"/>
              </w:rPr>
            </w:pPr>
            <w:r w:rsidRPr="006F6841">
              <w:rPr>
                <w:szCs w:val="24"/>
              </w:rPr>
              <w:t>9%</w:t>
            </w:r>
          </w:p>
        </w:tc>
        <w:tc>
          <w:tcPr>
            <w:tcW w:w="1620" w:type="dxa"/>
            <w:shd w:val="clear" w:color="auto" w:fill="auto"/>
          </w:tcPr>
          <w:p w:rsidR="004D3CC7" w:rsidRPr="006F6841" w:rsidRDefault="004D3CC7" w:rsidP="00FA17E3">
            <w:pPr>
              <w:pStyle w:val="af"/>
              <w:jc w:val="center"/>
              <w:rPr>
                <w:szCs w:val="24"/>
              </w:rPr>
            </w:pPr>
            <w:r w:rsidRPr="006F6841">
              <w:rPr>
                <w:szCs w:val="24"/>
              </w:rPr>
              <w:t>9,8%</w:t>
            </w:r>
          </w:p>
        </w:tc>
        <w:tc>
          <w:tcPr>
            <w:tcW w:w="1362" w:type="dxa"/>
            <w:shd w:val="clear" w:color="auto" w:fill="auto"/>
          </w:tcPr>
          <w:p w:rsidR="004D3CC7" w:rsidRPr="006F6841" w:rsidRDefault="004D3CC7" w:rsidP="00FA17E3">
            <w:pPr>
              <w:pStyle w:val="af"/>
              <w:jc w:val="center"/>
              <w:rPr>
                <w:szCs w:val="24"/>
              </w:rPr>
            </w:pPr>
            <w:r w:rsidRPr="006F6841">
              <w:rPr>
                <w:szCs w:val="24"/>
              </w:rPr>
              <w:t>9,6%</w:t>
            </w:r>
          </w:p>
        </w:tc>
      </w:tr>
    </w:tbl>
    <w:p w:rsidR="004D3CC7" w:rsidRPr="006F6841" w:rsidRDefault="004D3CC7" w:rsidP="004D3CC7">
      <w:pPr>
        <w:pStyle w:val="af"/>
        <w:rPr>
          <w:szCs w:val="24"/>
          <w:lang w:val="uk-UA"/>
        </w:rPr>
      </w:pPr>
    </w:p>
    <w:p w:rsidR="004D3CC7" w:rsidRPr="006F6841" w:rsidRDefault="004D3CC7" w:rsidP="006F6841">
      <w:pPr>
        <w:pStyle w:val="af"/>
        <w:spacing w:before="0" w:after="0"/>
        <w:ind w:firstLine="709"/>
        <w:rPr>
          <w:szCs w:val="24"/>
          <w:lang w:val="uk-UA"/>
        </w:rPr>
      </w:pPr>
      <w:r w:rsidRPr="006F6841">
        <w:rPr>
          <w:szCs w:val="24"/>
          <w:lang w:val="uk-UA"/>
        </w:rPr>
        <w:t>Ймовірними причинами досить високих показників захворюваності можуть бути: недостатнє забезпечення лікувальних закладів сучасними медично-технічними засобами діагностики, несвоєчасно отримані медичні послуги та ймовірну відсутність обов’язкових поточних профілактичних оглядів.</w:t>
      </w:r>
    </w:p>
    <w:p w:rsidR="004D3CC7" w:rsidRPr="006F6841" w:rsidRDefault="004D3CC7" w:rsidP="006F6841">
      <w:pPr>
        <w:pStyle w:val="af"/>
        <w:spacing w:before="0" w:after="0"/>
        <w:ind w:firstLine="709"/>
        <w:rPr>
          <w:szCs w:val="24"/>
          <w:lang w:val="uk-UA"/>
        </w:rPr>
      </w:pPr>
      <w:r w:rsidRPr="006F6841">
        <w:rPr>
          <w:szCs w:val="24"/>
        </w:rPr>
        <w:t xml:space="preserve">Нижче наведена інформація щодо забезпеченості населення </w:t>
      </w:r>
      <w:r w:rsidRPr="006F6841">
        <w:rPr>
          <w:szCs w:val="24"/>
          <w:lang w:val="uk-UA"/>
        </w:rPr>
        <w:t xml:space="preserve">міста </w:t>
      </w:r>
      <w:r w:rsidRPr="006F6841">
        <w:rPr>
          <w:szCs w:val="24"/>
        </w:rPr>
        <w:t xml:space="preserve">кваліфікованим медичним персоналом </w:t>
      </w:r>
      <w:r w:rsidRPr="006F6841">
        <w:rPr>
          <w:szCs w:val="24"/>
          <w:lang w:val="uk-UA"/>
        </w:rPr>
        <w:t xml:space="preserve">на кінець 2018 року </w:t>
      </w:r>
      <w:r w:rsidRPr="006F6841">
        <w:rPr>
          <w:szCs w:val="24"/>
        </w:rPr>
        <w:t>(на 10 тис. населення)</w:t>
      </w:r>
      <w:r w:rsidRPr="006F6841">
        <w:rPr>
          <w:szCs w:val="24"/>
          <w:lang w:val="uk-UA"/>
        </w:rPr>
        <w:t>:</w:t>
      </w:r>
    </w:p>
    <w:p w:rsidR="004D3CC7" w:rsidRPr="006F6841" w:rsidRDefault="004D3CC7" w:rsidP="006F6841">
      <w:pPr>
        <w:pStyle w:val="af"/>
        <w:spacing w:before="0" w:after="0"/>
        <w:ind w:firstLine="709"/>
        <w:rPr>
          <w:szCs w:val="24"/>
          <w:lang w:val="uk-UA"/>
        </w:rPr>
      </w:pPr>
      <w:r w:rsidRPr="006F6841">
        <w:rPr>
          <w:szCs w:val="24"/>
          <w:lang w:val="uk-UA"/>
        </w:rPr>
        <w:t>-  кількість лікарів усіх спеціальностей  – 921осіб (43.1 на 10 тис. населення);</w:t>
      </w:r>
    </w:p>
    <w:p w:rsidR="004D3CC7" w:rsidRPr="006F6841" w:rsidRDefault="004D3CC7" w:rsidP="006F6841">
      <w:pPr>
        <w:pStyle w:val="af"/>
        <w:spacing w:before="0" w:after="0"/>
        <w:ind w:firstLine="709"/>
        <w:rPr>
          <w:szCs w:val="24"/>
          <w:lang w:val="uk-UA"/>
        </w:rPr>
      </w:pPr>
      <w:r w:rsidRPr="006F6841">
        <w:rPr>
          <w:szCs w:val="24"/>
          <w:lang w:val="uk-UA"/>
        </w:rPr>
        <w:t>-  кількість середнього медичного персоналу   – 1493 осіб (69.8 на 10 тис. населення);</w:t>
      </w:r>
    </w:p>
    <w:p w:rsidR="004D3CC7" w:rsidRPr="006F6841" w:rsidRDefault="004D3CC7" w:rsidP="006F6841">
      <w:pPr>
        <w:pStyle w:val="af"/>
        <w:spacing w:before="0" w:after="0"/>
        <w:ind w:firstLine="709"/>
        <w:rPr>
          <w:szCs w:val="24"/>
          <w:lang w:val="uk-UA"/>
        </w:rPr>
      </w:pPr>
      <w:r w:rsidRPr="006F6841">
        <w:rPr>
          <w:szCs w:val="24"/>
          <w:lang w:val="uk-UA"/>
        </w:rPr>
        <w:t>-  кількість лікарняних ліжок  – 1060 од. (49.6 на 10 тис. населення);</w:t>
      </w:r>
    </w:p>
    <w:p w:rsidR="004D3CC7" w:rsidRPr="006F6841" w:rsidRDefault="004D3CC7" w:rsidP="006F6841">
      <w:pPr>
        <w:pStyle w:val="af"/>
        <w:spacing w:before="0" w:after="0"/>
        <w:ind w:firstLine="709"/>
        <w:rPr>
          <w:szCs w:val="24"/>
          <w:lang w:val="uk-UA"/>
        </w:rPr>
      </w:pPr>
      <w:r w:rsidRPr="006F6841">
        <w:rPr>
          <w:szCs w:val="24"/>
          <w:lang w:val="uk-UA"/>
        </w:rPr>
        <w:t xml:space="preserve">-  планова ємність амбулаторно-поліклінічних закладів    - 4490 од. (210од. на 10 тис. населення) </w:t>
      </w:r>
    </w:p>
    <w:p w:rsidR="004D3CC7" w:rsidRPr="006F6841" w:rsidRDefault="004D3CC7" w:rsidP="006F6841">
      <w:pPr>
        <w:pStyle w:val="af"/>
        <w:spacing w:before="0" w:after="0"/>
        <w:ind w:firstLine="709"/>
        <w:rPr>
          <w:szCs w:val="24"/>
          <w:lang w:val="uk-UA"/>
        </w:rPr>
      </w:pPr>
      <w:r w:rsidRPr="006F6841">
        <w:rPr>
          <w:szCs w:val="24"/>
          <w:lang w:val="uk-UA"/>
        </w:rPr>
        <w:t xml:space="preserve">Наведена вище інформація засвідчує потребу в покращенні системи соціально-економічних підходів щодо підвищення рівня медичного обслуговування населення, забезпечення закладами охорони здоров’я відповідно державних будівельних норм.                                Важливим фактором забезпечення здоров’я населення є створення максимально сприятливих умов для життєдіяльності населення міста. </w:t>
      </w:r>
    </w:p>
    <w:p w:rsidR="004D3CC7" w:rsidRPr="006F6841" w:rsidRDefault="004D3CC7" w:rsidP="006F6841">
      <w:pPr>
        <w:pStyle w:val="af"/>
        <w:spacing w:before="0" w:after="0"/>
        <w:ind w:firstLine="709"/>
        <w:rPr>
          <w:szCs w:val="24"/>
          <w:lang w:val="uk-UA"/>
        </w:rPr>
      </w:pPr>
      <w:r w:rsidRPr="006F6841">
        <w:rPr>
          <w:szCs w:val="24"/>
          <w:lang w:val="uk-UA"/>
        </w:rPr>
        <w:t xml:space="preserve">Серед факторів, що впливають на стан здоров’я, найважливішими є: стан довкілля і сприятливість санітарно-гігієнічних умов життєдіяльності на території міста,  забезпечення населення установами громадського обслуговування і закладами охорони здоров’я. </w:t>
      </w:r>
    </w:p>
    <w:p w:rsidR="004D3CC7" w:rsidRPr="006F6841" w:rsidRDefault="004D3CC7" w:rsidP="006F6841">
      <w:pPr>
        <w:pStyle w:val="af"/>
        <w:spacing w:before="0" w:after="0"/>
        <w:ind w:firstLine="709"/>
        <w:rPr>
          <w:szCs w:val="24"/>
          <w:lang w:val="uk-UA"/>
        </w:rPr>
      </w:pPr>
      <w:r w:rsidRPr="006F6841">
        <w:rPr>
          <w:szCs w:val="24"/>
          <w:lang w:val="uk-UA"/>
        </w:rPr>
        <w:t xml:space="preserve">Рішеннями та завданнями генерального плану передбачається забезпечення санітарно-гігієнічних умов життєдіяльності міста шляхом повного охоплення його </w:t>
      </w:r>
      <w:r w:rsidRPr="006F6841">
        <w:rPr>
          <w:szCs w:val="24"/>
          <w:lang w:val="uk-UA"/>
        </w:rPr>
        <w:lastRenderedPageBreak/>
        <w:t>території об’єктами та мережами інженерної інфраструктури і транспорту, зокрема централізованого водопостачання (якісними та в достатній кількості питними водами) і водовідведення, енергоефективного теплопостачання, санітарного очищення території; екологізації транспортної мережі та інфраструктури; забезпечення санітарно-гігієнічної сумісності виробничо-комунальних зон із сельбищними та ландшафтно-рекреаційними зонами на існуючих та перспективних ділянках містобудівного освоєння.</w:t>
      </w:r>
    </w:p>
    <w:p w:rsidR="004D3CC7" w:rsidRPr="006F6841" w:rsidRDefault="004D3CC7" w:rsidP="006F6841">
      <w:pPr>
        <w:pStyle w:val="af"/>
        <w:spacing w:before="0" w:after="0"/>
        <w:ind w:firstLine="709"/>
        <w:rPr>
          <w:szCs w:val="24"/>
          <w:lang w:val="uk-UA"/>
        </w:rPr>
      </w:pPr>
      <w:r w:rsidRPr="006F6841">
        <w:rPr>
          <w:szCs w:val="24"/>
          <w:lang w:val="uk-UA"/>
        </w:rPr>
        <w:t>Виконанн</w:t>
      </w:r>
      <w:r w:rsidRPr="006F6841">
        <w:rPr>
          <w:szCs w:val="24"/>
        </w:rPr>
        <w:t>я завдань передбачається шляхом запровадження комплексу намічених інженерно-планувальних заходів на період реалізації генерального плану. В проекті передбачені заходи щодо налагодження систематичного контролю санітарно-гігієнічного стану середовища проживання</w:t>
      </w:r>
      <w:r w:rsidRPr="006F6841">
        <w:rPr>
          <w:szCs w:val="24"/>
          <w:lang w:val="uk-UA"/>
        </w:rPr>
        <w:t>, який необхідно періодично здійснювати. Контроль ситуації здійснюється відповідними структурами/ особами органів  самоуправління.</w:t>
      </w:r>
    </w:p>
    <w:p w:rsidR="006F6841" w:rsidRDefault="006F6841" w:rsidP="006F6841">
      <w:pPr>
        <w:jc w:val="center"/>
        <w:rPr>
          <w:b/>
          <w:sz w:val="22"/>
          <w:szCs w:val="22"/>
          <w:lang w:val="uk-UA"/>
        </w:rPr>
      </w:pPr>
    </w:p>
    <w:p w:rsidR="006F6841" w:rsidRPr="00D24707" w:rsidRDefault="001C6B38" w:rsidP="00D24707">
      <w:pPr>
        <w:pStyle w:val="2"/>
        <w:jc w:val="center"/>
        <w:rPr>
          <w:rFonts w:ascii="Times New Roman" w:hAnsi="Times New Roman" w:cs="Times New Roman"/>
          <w:color w:val="auto"/>
          <w:sz w:val="24"/>
          <w:szCs w:val="24"/>
        </w:rPr>
      </w:pPr>
      <w:bookmarkStart w:id="35" w:name="_Toc49443271"/>
      <w:r w:rsidRPr="00D24707">
        <w:rPr>
          <w:rFonts w:ascii="Times New Roman" w:hAnsi="Times New Roman" w:cs="Times New Roman"/>
          <w:color w:val="auto"/>
          <w:sz w:val="24"/>
          <w:szCs w:val="24"/>
          <w:lang w:val="uk-UA"/>
        </w:rPr>
        <w:t xml:space="preserve">2.2. </w:t>
      </w:r>
      <w:proofErr w:type="gramStart"/>
      <w:r w:rsidR="006F6841" w:rsidRPr="00D24707">
        <w:rPr>
          <w:rFonts w:ascii="Times New Roman" w:hAnsi="Times New Roman" w:cs="Times New Roman"/>
          <w:color w:val="auto"/>
          <w:sz w:val="24"/>
          <w:szCs w:val="24"/>
        </w:rPr>
        <w:t>СОЦ</w:t>
      </w:r>
      <w:proofErr w:type="gramEnd"/>
      <w:r w:rsidR="006F6841" w:rsidRPr="00D24707">
        <w:rPr>
          <w:rFonts w:ascii="Times New Roman" w:hAnsi="Times New Roman" w:cs="Times New Roman"/>
          <w:color w:val="auto"/>
          <w:sz w:val="24"/>
          <w:szCs w:val="24"/>
        </w:rPr>
        <w:t>ІАЛЬНО-ЕКОНОМІЧНЕ СТАНОВИЩЕ ТА ПЕРСПЕКТИВИ ЙОГО РОЗВИТКУ</w:t>
      </w:r>
      <w:bookmarkEnd w:id="35"/>
    </w:p>
    <w:p w:rsidR="006F6841" w:rsidRPr="00017C03" w:rsidRDefault="006F6841" w:rsidP="006F6841">
      <w:pPr>
        <w:ind w:firstLine="720"/>
        <w:jc w:val="both"/>
        <w:rPr>
          <w:color w:val="FF0000"/>
          <w:sz w:val="28"/>
          <w:szCs w:val="28"/>
        </w:rPr>
      </w:pPr>
    </w:p>
    <w:p w:rsidR="006F6841" w:rsidRPr="004F3824" w:rsidRDefault="006F6841" w:rsidP="006F6841">
      <w:pPr>
        <w:ind w:firstLine="720"/>
        <w:jc w:val="both"/>
        <w:rPr>
          <w:lang w:val="uk-UA"/>
        </w:rPr>
      </w:pPr>
      <w:r w:rsidRPr="00DF12B4">
        <w:t xml:space="preserve">Місто характеризується помірно достатнім рівнем соціальної сфери. </w:t>
      </w:r>
      <w:r w:rsidRPr="004F3824">
        <w:rPr>
          <w:lang w:val="uk-UA"/>
        </w:rPr>
        <w:t>Сучасний рівень забезпеченості населення міста Луцьк</w:t>
      </w:r>
      <w:r>
        <w:rPr>
          <w:lang w:val="uk-UA"/>
        </w:rPr>
        <w:t>а</w:t>
      </w:r>
      <w:r w:rsidRPr="004F3824">
        <w:rPr>
          <w:lang w:val="uk-UA"/>
        </w:rPr>
        <w:t xml:space="preserve"> установами і підприємствами обслуговування та їх номенклатура не в повній мірі відповідають діючим нормативам (ДБН Б</w:t>
      </w:r>
      <w:r w:rsidRPr="004F3824">
        <w:rPr>
          <w:rFonts w:ascii="Tahoma" w:hAnsi="Tahoma" w:cs="Tahoma"/>
          <w:lang w:val="uk-UA"/>
        </w:rPr>
        <w:t>.</w:t>
      </w:r>
      <w:r w:rsidRPr="004F3824">
        <w:rPr>
          <w:lang w:val="uk-UA"/>
        </w:rPr>
        <w:t>2</w:t>
      </w:r>
      <w:r w:rsidRPr="004F3824">
        <w:rPr>
          <w:rFonts w:ascii="Tahoma" w:hAnsi="Tahoma" w:cs="Tahoma"/>
          <w:lang w:val="uk-UA"/>
        </w:rPr>
        <w:t>.</w:t>
      </w:r>
      <w:r w:rsidRPr="004F3824">
        <w:rPr>
          <w:lang w:val="uk-UA"/>
        </w:rPr>
        <w:t>2-12:2019).</w:t>
      </w:r>
    </w:p>
    <w:p w:rsidR="006F6841" w:rsidRPr="004F3824" w:rsidRDefault="006F6841" w:rsidP="006F6841">
      <w:pPr>
        <w:ind w:firstLine="720"/>
        <w:jc w:val="both"/>
        <w:rPr>
          <w:lang w:val="uk-UA"/>
        </w:rPr>
      </w:pPr>
      <w:r w:rsidRPr="004F3824">
        <w:rPr>
          <w:lang w:val="uk-UA"/>
        </w:rPr>
        <w:t>Нормативним показникам відповідає забезпеченість магазинами, загальноосвітніми школами, театрами</w:t>
      </w:r>
      <w:r w:rsidRPr="004F3824">
        <w:rPr>
          <w:rFonts w:ascii="Tahoma" w:hAnsi="Tahoma" w:cs="Tahoma"/>
          <w:lang w:val="uk-UA"/>
        </w:rPr>
        <w:t>.</w:t>
      </w:r>
    </w:p>
    <w:p w:rsidR="006F6841" w:rsidRPr="004F3824" w:rsidRDefault="006F6841" w:rsidP="006F6841">
      <w:pPr>
        <w:ind w:firstLine="720"/>
        <w:jc w:val="both"/>
        <w:rPr>
          <w:lang w:val="uk-UA"/>
        </w:rPr>
      </w:pPr>
      <w:r w:rsidRPr="004F3824">
        <w:rPr>
          <w:lang w:val="uk-UA"/>
        </w:rPr>
        <w:t>Низький рівень забезпеченості клубними закладами та центрами дозвілля, кінотеатрами, дошкільними закладами, спортивними залами загального користування , пожежними машинами</w:t>
      </w:r>
      <w:r w:rsidRPr="004F3824">
        <w:rPr>
          <w:rFonts w:ascii="Tahoma" w:hAnsi="Tahoma" w:cs="Tahoma"/>
          <w:lang w:val="uk-UA"/>
        </w:rPr>
        <w:t>.</w:t>
      </w:r>
    </w:p>
    <w:p w:rsidR="006F6841" w:rsidRPr="004F3824" w:rsidRDefault="006F6841" w:rsidP="006F6841">
      <w:pPr>
        <w:ind w:firstLine="720"/>
        <w:jc w:val="both"/>
        <w:rPr>
          <w:lang w:val="uk-UA"/>
        </w:rPr>
      </w:pPr>
      <w:r w:rsidRPr="004F3824">
        <w:rPr>
          <w:lang w:val="uk-UA"/>
        </w:rPr>
        <w:t xml:space="preserve">Місто Луцьк – одне із найдавніших міст України і є одним із центрів розвитку туризму в Україні. В межах міста розташований Державний історико-культурний заповідник „Луцький замок», експозиційна площа якого складає </w:t>
      </w:r>
      <w:smartTag w:uri="urn:schemas-microsoft-com:office:smarttags" w:element="metricconverter">
        <w:smartTagPr>
          <w:attr w:name="ProductID" w:val="2000 м2"/>
        </w:smartTagPr>
        <w:r w:rsidRPr="004F3824">
          <w:rPr>
            <w:lang w:val="uk-UA"/>
          </w:rPr>
          <w:t>2000 м</w:t>
        </w:r>
        <w:r w:rsidRPr="004F3824">
          <w:rPr>
            <w:vertAlign w:val="superscript"/>
            <w:lang w:val="uk-UA"/>
          </w:rPr>
          <w:t>2</w:t>
        </w:r>
      </w:smartTag>
      <w:r w:rsidRPr="004F3824">
        <w:rPr>
          <w:lang w:val="uk-UA"/>
        </w:rPr>
        <w:t xml:space="preserve"> та музей однієї вулиці – Луцький державний історико-культурний заповідник «Старий Луцьк». В місті діє також 6 музеїв з експозиційною площею </w:t>
      </w:r>
      <w:smartTag w:uri="urn:schemas-microsoft-com:office:smarttags" w:element="metricconverter">
        <w:smartTagPr>
          <w:attr w:name="ProductID" w:val="1652,0 м2"/>
        </w:smartTagPr>
        <w:r w:rsidRPr="004F3824">
          <w:rPr>
            <w:lang w:val="uk-UA"/>
          </w:rPr>
          <w:t>1652,0 м</w:t>
        </w:r>
        <w:r w:rsidRPr="004F3824">
          <w:rPr>
            <w:vertAlign w:val="superscript"/>
            <w:lang w:val="uk-UA"/>
          </w:rPr>
          <w:t>2</w:t>
        </w:r>
      </w:smartTag>
      <w:r w:rsidRPr="004F3824">
        <w:rPr>
          <w:lang w:val="uk-UA"/>
        </w:rPr>
        <w:t xml:space="preserve">. </w:t>
      </w:r>
    </w:p>
    <w:p w:rsidR="006F6841" w:rsidRPr="006F6841" w:rsidRDefault="006F6841" w:rsidP="006F6841">
      <w:pPr>
        <w:ind w:firstLine="720"/>
        <w:jc w:val="both"/>
        <w:rPr>
          <w:color w:val="FF0000"/>
          <w:lang w:val="uk-UA"/>
        </w:rPr>
      </w:pPr>
    </w:p>
    <w:p w:rsidR="006F6841" w:rsidRPr="006F6841" w:rsidRDefault="006F6841" w:rsidP="006F6841">
      <w:pPr>
        <w:ind w:firstLine="720"/>
        <w:jc w:val="both"/>
        <w:rPr>
          <w:i/>
          <w:lang w:val="uk-UA"/>
        </w:rPr>
      </w:pPr>
      <w:r w:rsidRPr="006F6841">
        <w:rPr>
          <w:i/>
          <w:lang w:val="uk-UA"/>
        </w:rPr>
        <w:t xml:space="preserve">Соціально-економічні проблеми та ризики: </w:t>
      </w:r>
    </w:p>
    <w:p w:rsidR="006F6841" w:rsidRPr="00DF12B4" w:rsidRDefault="006F6841" w:rsidP="006F6841">
      <w:pPr>
        <w:ind w:firstLine="709"/>
        <w:jc w:val="both"/>
      </w:pPr>
      <w:r w:rsidRPr="00DF12B4">
        <w:t>- стагнація промислового розвитку; відставання в питаннях інноваційного розвитку (технопарки, індустріальні парки тощо);</w:t>
      </w:r>
    </w:p>
    <w:p w:rsidR="006F6841" w:rsidRPr="00DF12B4" w:rsidRDefault="006F6841" w:rsidP="006F6841">
      <w:pPr>
        <w:ind w:firstLine="709"/>
        <w:jc w:val="both"/>
      </w:pPr>
      <w:r w:rsidRPr="00DF12B4">
        <w:t>- недостатня кількість місць прикладання праці;</w:t>
      </w:r>
    </w:p>
    <w:p w:rsidR="006F6841" w:rsidRPr="00DF12B4" w:rsidRDefault="006F6841" w:rsidP="006F6841">
      <w:pPr>
        <w:ind w:firstLine="709"/>
        <w:jc w:val="both"/>
      </w:pPr>
      <w:r w:rsidRPr="00DF12B4">
        <w:t>- відставання рівня розвитку соціальної сфери від потреб населення;</w:t>
      </w:r>
    </w:p>
    <w:p w:rsidR="006F6841" w:rsidRPr="00DF12B4" w:rsidRDefault="006F6841" w:rsidP="006F6841">
      <w:pPr>
        <w:ind w:firstLine="709"/>
        <w:jc w:val="both"/>
      </w:pPr>
      <w:r w:rsidRPr="00DF12B4">
        <w:t>- наявність застарілого комунального житлового фонду та черги на одержання житла;</w:t>
      </w:r>
    </w:p>
    <w:p w:rsidR="006F6841" w:rsidRPr="00DF12B4" w:rsidRDefault="006F6841" w:rsidP="006F6841">
      <w:pPr>
        <w:ind w:firstLine="709"/>
        <w:jc w:val="both"/>
      </w:pPr>
      <w:r w:rsidRPr="00DF12B4">
        <w:t>- відсутність упорядкованих місць відпочинку вздовж водних поверхонь.</w:t>
      </w:r>
    </w:p>
    <w:p w:rsidR="006F6841" w:rsidRPr="0072222C" w:rsidRDefault="006F6841" w:rsidP="006F6841">
      <w:pPr>
        <w:pStyle w:val="24"/>
        <w:spacing w:line="240" w:lineRule="auto"/>
        <w:ind w:firstLine="709"/>
        <w:jc w:val="both"/>
        <w:rPr>
          <w:rFonts w:ascii="Times New Roman" w:hAnsi="Times New Roman"/>
          <w:szCs w:val="24"/>
        </w:rPr>
      </w:pPr>
      <w:r w:rsidRPr="0072222C">
        <w:rPr>
          <w:rFonts w:ascii="Times New Roman" w:hAnsi="Times New Roman"/>
        </w:rPr>
        <w:t>- недостатня площа озеленених територій загального користування (</w:t>
      </w:r>
      <w:smartTag w:uri="urn:schemas-microsoft-com:office:smarttags" w:element="metricconverter">
        <w:smartTagPr>
          <w:attr w:name="ProductID" w:val="9,4 м2"/>
        </w:smartTagPr>
        <w:r w:rsidRPr="0072222C">
          <w:rPr>
            <w:rFonts w:ascii="Times New Roman" w:hAnsi="Times New Roman"/>
            <w:szCs w:val="24"/>
          </w:rPr>
          <w:t>9,4 м</w:t>
        </w:r>
        <w:r w:rsidRPr="0072222C">
          <w:rPr>
            <w:rFonts w:ascii="Times New Roman" w:hAnsi="Times New Roman"/>
            <w:szCs w:val="24"/>
            <w:vertAlign w:val="superscript"/>
          </w:rPr>
          <w:t>2</w:t>
        </w:r>
      </w:smartTag>
      <w:r w:rsidRPr="0072222C">
        <w:rPr>
          <w:rFonts w:ascii="Times New Roman" w:hAnsi="Times New Roman"/>
          <w:szCs w:val="24"/>
        </w:rPr>
        <w:t xml:space="preserve"> на особу, нормативний показник - </w:t>
      </w:r>
      <w:smartTag w:uri="urn:schemas-microsoft-com:office:smarttags" w:element="metricconverter">
        <w:smartTagPr>
          <w:attr w:name="ProductID" w:val="13 м2"/>
        </w:smartTagPr>
        <w:r w:rsidRPr="0072222C">
          <w:rPr>
            <w:rFonts w:ascii="Times New Roman" w:hAnsi="Times New Roman"/>
            <w:szCs w:val="24"/>
          </w:rPr>
          <w:t>13 м</w:t>
        </w:r>
        <w:r w:rsidRPr="0072222C">
          <w:rPr>
            <w:rFonts w:ascii="Times New Roman" w:hAnsi="Times New Roman"/>
            <w:szCs w:val="24"/>
            <w:vertAlign w:val="superscript"/>
          </w:rPr>
          <w:t>2</w:t>
        </w:r>
      </w:smartTag>
      <w:r w:rsidRPr="0072222C">
        <w:rPr>
          <w:rFonts w:ascii="Times New Roman" w:hAnsi="Times New Roman"/>
          <w:szCs w:val="24"/>
        </w:rPr>
        <w:t xml:space="preserve"> на особу)</w:t>
      </w:r>
      <w:r>
        <w:rPr>
          <w:rFonts w:ascii="Times New Roman" w:hAnsi="Times New Roman"/>
          <w:szCs w:val="24"/>
        </w:rPr>
        <w:t>;</w:t>
      </w:r>
      <w:r w:rsidRPr="0072222C">
        <w:rPr>
          <w:rFonts w:ascii="Times New Roman" w:hAnsi="Times New Roman"/>
          <w:szCs w:val="24"/>
        </w:rPr>
        <w:t xml:space="preserve"> </w:t>
      </w:r>
    </w:p>
    <w:p w:rsidR="006F6841" w:rsidRPr="00DF12B4" w:rsidRDefault="006F6841" w:rsidP="006F6841">
      <w:pPr>
        <w:ind w:firstLine="709"/>
        <w:jc w:val="both"/>
      </w:pPr>
      <w:r w:rsidRPr="00DF12B4">
        <w:t>- невідповідність нормативам технічних параметрів проїзних частин магістральної вуличної мережі;</w:t>
      </w:r>
    </w:p>
    <w:p w:rsidR="006F6841" w:rsidRPr="0072222C" w:rsidRDefault="006F6841" w:rsidP="006F6841">
      <w:pPr>
        <w:ind w:firstLine="709"/>
        <w:jc w:val="both"/>
        <w:rPr>
          <w:lang w:val="uk-UA"/>
        </w:rPr>
      </w:pPr>
      <w:r w:rsidRPr="00DF12B4">
        <w:t xml:space="preserve">- </w:t>
      </w:r>
      <w:r>
        <w:rPr>
          <w:lang w:val="uk-UA"/>
        </w:rPr>
        <w:t xml:space="preserve">неповне охоплення мешканців </w:t>
      </w:r>
      <w:r w:rsidRPr="00DF12B4">
        <w:t>централізован</w:t>
      </w:r>
      <w:r>
        <w:rPr>
          <w:lang w:val="uk-UA"/>
        </w:rPr>
        <w:t>им</w:t>
      </w:r>
      <w:r w:rsidRPr="00DF12B4">
        <w:t xml:space="preserve"> водовідведення</w:t>
      </w:r>
      <w:r>
        <w:rPr>
          <w:lang w:val="uk-UA"/>
        </w:rPr>
        <w:t>м</w:t>
      </w:r>
      <w:r w:rsidRPr="00DF12B4">
        <w:t xml:space="preserve"> (охоплено </w:t>
      </w:r>
      <w:r w:rsidRPr="00DF12B4">
        <w:rPr>
          <w:lang w:val="uk-UA"/>
        </w:rPr>
        <w:t>83,3%</w:t>
      </w:r>
      <w:r w:rsidRPr="00DF12B4">
        <w:t xml:space="preserve"> населення) </w:t>
      </w:r>
      <w:r>
        <w:rPr>
          <w:lang w:val="uk-UA"/>
        </w:rPr>
        <w:t>;</w:t>
      </w:r>
    </w:p>
    <w:p w:rsidR="006F6841" w:rsidRPr="00DF12B4" w:rsidRDefault="006F6841" w:rsidP="006F6841">
      <w:pPr>
        <w:ind w:firstLine="709"/>
        <w:jc w:val="both"/>
      </w:pPr>
      <w:r w:rsidRPr="00DF12B4">
        <w:t>-  зношеність об’єктів комунальної інфраструктури;</w:t>
      </w:r>
    </w:p>
    <w:p w:rsidR="006F6841" w:rsidRPr="00DF12B4" w:rsidRDefault="006F6841" w:rsidP="006F6841">
      <w:pPr>
        <w:ind w:firstLine="709"/>
        <w:jc w:val="both"/>
      </w:pPr>
      <w:r w:rsidRPr="00DF12B4">
        <w:t>- високі темпи старіння населення, природне скорочення чисельності населення, зростання демографічного навантаження на осіб працездатного віку.</w:t>
      </w:r>
    </w:p>
    <w:p w:rsidR="006F6841" w:rsidRPr="0072222C" w:rsidRDefault="006F6841" w:rsidP="006F6841">
      <w:pPr>
        <w:ind w:firstLine="709"/>
        <w:jc w:val="both"/>
        <w:rPr>
          <w:i/>
        </w:rPr>
      </w:pPr>
      <w:r w:rsidRPr="0072222C">
        <w:t xml:space="preserve">Місто у порівнянні з іншими, однаковими з ним за величиною містами країни, має свою специфіку розвитку, функціональні особливості, що формують </w:t>
      </w:r>
      <w:r w:rsidRPr="0072222C">
        <w:rPr>
          <w:i/>
        </w:rPr>
        <w:t>підґрунтя для подальшого соціально-економічного розвитку:</w:t>
      </w:r>
    </w:p>
    <w:p w:rsidR="006F6841" w:rsidRPr="0072222C" w:rsidRDefault="006F6841" w:rsidP="006F6841">
      <w:pPr>
        <w:pStyle w:val="ad"/>
        <w:numPr>
          <w:ilvl w:val="0"/>
          <w:numId w:val="5"/>
        </w:numPr>
        <w:tabs>
          <w:tab w:val="left" w:pos="0"/>
        </w:tabs>
        <w:suppressAutoHyphens/>
        <w:spacing w:after="0"/>
        <w:ind w:left="0" w:firstLine="709"/>
        <w:jc w:val="both"/>
        <w:rPr>
          <w:sz w:val="24"/>
          <w:szCs w:val="24"/>
          <w:lang w:val="uk-UA"/>
        </w:rPr>
      </w:pPr>
      <w:r w:rsidRPr="0072222C">
        <w:rPr>
          <w:sz w:val="24"/>
          <w:szCs w:val="24"/>
          <w:lang w:val="uk-UA"/>
        </w:rPr>
        <w:lastRenderedPageBreak/>
        <w:t>вигідне економіко-географічне положення наявність промислового потенціалу для розвитку промисловості;</w:t>
      </w:r>
    </w:p>
    <w:p w:rsidR="006F6841" w:rsidRPr="00017C03" w:rsidRDefault="006F6841" w:rsidP="006F6841">
      <w:pPr>
        <w:pStyle w:val="ad"/>
        <w:numPr>
          <w:ilvl w:val="0"/>
          <w:numId w:val="5"/>
        </w:numPr>
        <w:tabs>
          <w:tab w:val="left" w:pos="0"/>
        </w:tabs>
        <w:suppressAutoHyphens/>
        <w:spacing w:after="0"/>
        <w:ind w:left="0" w:firstLine="709"/>
        <w:jc w:val="both"/>
        <w:rPr>
          <w:color w:val="FF0000"/>
          <w:lang w:val="uk-UA"/>
        </w:rPr>
      </w:pPr>
      <w:r w:rsidRPr="0072222C">
        <w:rPr>
          <w:sz w:val="24"/>
          <w:szCs w:val="24"/>
          <w:lang w:val="uk-UA"/>
        </w:rPr>
        <w:t>роз</w:t>
      </w:r>
      <w:r>
        <w:rPr>
          <w:sz w:val="24"/>
          <w:szCs w:val="24"/>
          <w:lang w:val="uk-UA"/>
        </w:rPr>
        <w:t>винений господарський комплекс;</w:t>
      </w:r>
    </w:p>
    <w:p w:rsidR="006F6841" w:rsidRPr="0072222C" w:rsidRDefault="006F6841" w:rsidP="006F6841">
      <w:pPr>
        <w:pStyle w:val="ad"/>
        <w:numPr>
          <w:ilvl w:val="0"/>
          <w:numId w:val="5"/>
        </w:numPr>
        <w:tabs>
          <w:tab w:val="left" w:pos="0"/>
        </w:tabs>
        <w:suppressAutoHyphens/>
        <w:spacing w:after="0"/>
        <w:ind w:left="0" w:firstLine="709"/>
        <w:jc w:val="both"/>
        <w:rPr>
          <w:sz w:val="24"/>
          <w:szCs w:val="24"/>
          <w:lang w:val="uk-UA"/>
        </w:rPr>
      </w:pPr>
      <w:r w:rsidRPr="0072222C">
        <w:rPr>
          <w:sz w:val="24"/>
          <w:szCs w:val="24"/>
          <w:lang w:val="uk-UA"/>
        </w:rPr>
        <w:t>розвинена транспортна та інженерна інфраструктура міста; маршрути громадського транспорту міського та приміського сполучення;</w:t>
      </w:r>
    </w:p>
    <w:p w:rsidR="006F6841" w:rsidRPr="0072222C" w:rsidRDefault="006F6841" w:rsidP="006F6841">
      <w:pPr>
        <w:pStyle w:val="ad"/>
        <w:numPr>
          <w:ilvl w:val="0"/>
          <w:numId w:val="5"/>
        </w:numPr>
        <w:tabs>
          <w:tab w:val="left" w:pos="0"/>
        </w:tabs>
        <w:suppressAutoHyphens/>
        <w:spacing w:after="0"/>
        <w:ind w:left="0" w:firstLine="709"/>
        <w:jc w:val="both"/>
        <w:rPr>
          <w:sz w:val="24"/>
          <w:szCs w:val="24"/>
          <w:lang w:val="uk-UA"/>
        </w:rPr>
      </w:pPr>
      <w:r w:rsidRPr="0072222C">
        <w:rPr>
          <w:sz w:val="24"/>
          <w:szCs w:val="24"/>
          <w:lang w:val="uk-UA"/>
        </w:rPr>
        <w:t>наявність інвестиційно привабливих території міста; наявність вільних сфер та ніш для  інвестування;</w:t>
      </w:r>
    </w:p>
    <w:p w:rsidR="006F6841" w:rsidRPr="0072222C" w:rsidRDefault="006F6841" w:rsidP="006F6841">
      <w:pPr>
        <w:pStyle w:val="ad"/>
        <w:numPr>
          <w:ilvl w:val="0"/>
          <w:numId w:val="5"/>
        </w:numPr>
        <w:tabs>
          <w:tab w:val="left" w:pos="0"/>
        </w:tabs>
        <w:suppressAutoHyphens/>
        <w:spacing w:after="0"/>
        <w:ind w:left="0" w:firstLine="709"/>
        <w:jc w:val="both"/>
        <w:rPr>
          <w:sz w:val="24"/>
          <w:szCs w:val="24"/>
          <w:lang w:val="uk-UA"/>
        </w:rPr>
      </w:pPr>
      <w:r w:rsidRPr="0072222C">
        <w:rPr>
          <w:sz w:val="24"/>
          <w:szCs w:val="24"/>
          <w:lang w:val="uk-UA"/>
        </w:rPr>
        <w:t>значний трудовий потенціал; наявність кваліфікованих кадрів у всіх сферах</w:t>
      </w:r>
    </w:p>
    <w:p w:rsidR="006F6841" w:rsidRPr="0072222C" w:rsidRDefault="006F6841" w:rsidP="006F6841">
      <w:pPr>
        <w:ind w:firstLine="709"/>
        <w:jc w:val="both"/>
        <w:rPr>
          <w:lang w:val="uk-UA"/>
        </w:rPr>
      </w:pPr>
      <w:r w:rsidRPr="0072222C">
        <w:rPr>
          <w:lang w:val="uk-UA"/>
        </w:rPr>
        <w:t>діяльності</w:t>
      </w:r>
      <w:r>
        <w:rPr>
          <w:lang w:val="uk-UA"/>
        </w:rPr>
        <w:t>;</w:t>
      </w:r>
    </w:p>
    <w:p w:rsidR="006F6841" w:rsidRPr="0072222C" w:rsidRDefault="006F6841" w:rsidP="006F6841">
      <w:pPr>
        <w:ind w:firstLine="709"/>
        <w:jc w:val="both"/>
        <w:rPr>
          <w:lang w:val="uk-UA"/>
        </w:rPr>
      </w:pPr>
      <w:r w:rsidRPr="0072222C">
        <w:rPr>
          <w:lang w:val="uk-UA"/>
        </w:rPr>
        <w:t>-  вільні виробничі площі, облаштовані необхідною інфраструктурою;</w:t>
      </w:r>
    </w:p>
    <w:p w:rsidR="006F6841" w:rsidRPr="0072222C" w:rsidRDefault="006F6841" w:rsidP="006F6841">
      <w:pPr>
        <w:ind w:firstLine="709"/>
        <w:jc w:val="both"/>
        <w:rPr>
          <w:lang w:val="uk-UA"/>
        </w:rPr>
      </w:pPr>
      <w:r w:rsidRPr="0072222C">
        <w:rPr>
          <w:lang w:val="uk-UA"/>
        </w:rPr>
        <w:t>- наявні установи вищої освіти та передумови для посилення ролі науково-дослідних та освітніх закладів, з метою забезпечення інноваційної спрямованості розвитку міста та сприяння розвитку науково-інформаційної сфери;</w:t>
      </w:r>
    </w:p>
    <w:p w:rsidR="006F6841" w:rsidRPr="0072222C" w:rsidRDefault="006F6841" w:rsidP="006F6841">
      <w:pPr>
        <w:ind w:firstLine="709"/>
        <w:jc w:val="both"/>
      </w:pPr>
      <w:r w:rsidRPr="0072222C">
        <w:t>-  природні умови, сприятливі для відпочинку</w:t>
      </w:r>
      <w:r w:rsidRPr="0072222C">
        <w:rPr>
          <w:lang w:val="uk-UA"/>
        </w:rPr>
        <w:t xml:space="preserve"> та розвитку туризму</w:t>
      </w:r>
      <w:r w:rsidRPr="0072222C">
        <w:t xml:space="preserve">; </w:t>
      </w:r>
    </w:p>
    <w:p w:rsidR="006F6841" w:rsidRPr="0072222C" w:rsidRDefault="006F6841" w:rsidP="006F6841">
      <w:pPr>
        <w:ind w:firstLine="709"/>
        <w:jc w:val="both"/>
      </w:pPr>
      <w:r w:rsidRPr="0072222C">
        <w:t>- забезпеченість всіма видами послуг, що надаються енергопостачальними організаціями і комунальними підприємствами.</w:t>
      </w:r>
    </w:p>
    <w:p w:rsidR="006F6841" w:rsidRPr="00017C03" w:rsidRDefault="006F6841" w:rsidP="006F6841">
      <w:pPr>
        <w:pStyle w:val="ad"/>
        <w:tabs>
          <w:tab w:val="left" w:pos="0"/>
        </w:tabs>
        <w:suppressAutoHyphens/>
        <w:spacing w:after="0"/>
        <w:ind w:left="0"/>
        <w:jc w:val="both"/>
        <w:rPr>
          <w:color w:val="FF0000"/>
          <w:lang w:val="uk-UA"/>
        </w:rPr>
      </w:pPr>
    </w:p>
    <w:p w:rsidR="006F6841" w:rsidRDefault="006F6841" w:rsidP="006F6841">
      <w:pPr>
        <w:ind w:firstLine="540"/>
        <w:jc w:val="both"/>
        <w:rPr>
          <w:lang w:val="uk-UA"/>
        </w:rPr>
      </w:pPr>
      <w:r w:rsidRPr="0072222C">
        <w:rPr>
          <w:lang w:val="uk-UA"/>
        </w:rPr>
        <w:t>Стратегічним напрямком розвитку економіки міста є формування високоефективного господарського комплексу, орієнтованого на досягнення сталого розвитку міста, що є можливим за рахунок максимально ефективного використання ресурсного потенціалу, об’єднання економічних, соціальних та екологічних інтересів, проведення активної інвестиційної політики, стимулювання підприємництва з метою підвищення рівня якості життя громади міста.</w:t>
      </w:r>
    </w:p>
    <w:p w:rsidR="006F6841" w:rsidRDefault="006F6841" w:rsidP="006F6841">
      <w:pPr>
        <w:ind w:firstLine="540"/>
        <w:jc w:val="both"/>
        <w:rPr>
          <w:lang w:val="uk-UA"/>
        </w:rPr>
      </w:pPr>
      <w:r>
        <w:rPr>
          <w:lang w:val="uk-UA"/>
        </w:rPr>
        <w:t>Особлива увага приділяється таким напрямкам</w:t>
      </w:r>
    </w:p>
    <w:p w:rsidR="006F6841" w:rsidRDefault="006F6841" w:rsidP="006F6841">
      <w:pPr>
        <w:shd w:val="clear" w:color="auto" w:fill="FFFFFF"/>
        <w:ind w:firstLine="709"/>
        <w:jc w:val="both"/>
        <w:rPr>
          <w:lang w:val="uk-UA"/>
        </w:rPr>
      </w:pPr>
      <w:r>
        <w:rPr>
          <w:lang w:val="uk-UA"/>
        </w:rPr>
        <w:t>-</w:t>
      </w:r>
      <w:r w:rsidRPr="00143341">
        <w:t>  </w:t>
      </w:r>
      <w:r w:rsidRPr="00143341">
        <w:rPr>
          <w:lang w:val="uk-UA"/>
        </w:rPr>
        <w:t xml:space="preserve"> </w:t>
      </w:r>
      <w:r w:rsidRPr="00143341">
        <w:t> </w:t>
      </w:r>
      <w:r w:rsidRPr="00143341">
        <w:rPr>
          <w:lang w:val="uk-UA"/>
        </w:rPr>
        <w:t>забезпечення гнучкості та конкурентоздатності систем управління містом в умовах відкритості, розвитку інновацій та постійних трансформацій;</w:t>
      </w:r>
    </w:p>
    <w:p w:rsidR="006F6841" w:rsidRDefault="006F6841" w:rsidP="006F6841">
      <w:pPr>
        <w:shd w:val="clear" w:color="auto" w:fill="FFFFFF"/>
        <w:ind w:firstLine="709"/>
        <w:jc w:val="both"/>
        <w:rPr>
          <w:lang w:val="uk-UA"/>
        </w:rPr>
      </w:pPr>
      <w:r>
        <w:rPr>
          <w:lang w:val="uk-UA"/>
        </w:rPr>
        <w:t>-</w:t>
      </w:r>
      <w:r w:rsidRPr="00143341">
        <w:t>  </w:t>
      </w:r>
      <w:r w:rsidRPr="00143341">
        <w:rPr>
          <w:lang w:val="uk-UA"/>
        </w:rPr>
        <w:t xml:space="preserve"> </w:t>
      </w:r>
      <w:r w:rsidRPr="00143341">
        <w:t> </w:t>
      </w:r>
      <w:r w:rsidRPr="00143341">
        <w:rPr>
          <w:lang w:val="uk-UA"/>
        </w:rPr>
        <w:t xml:space="preserve">впровадження технологій </w:t>
      </w:r>
      <w:r w:rsidRPr="00143341">
        <w:t>Smart</w:t>
      </w:r>
      <w:r w:rsidRPr="00143341">
        <w:rPr>
          <w:lang w:val="uk-UA"/>
        </w:rPr>
        <w:t xml:space="preserve"> </w:t>
      </w:r>
      <w:r w:rsidRPr="00143341">
        <w:t>City</w:t>
      </w:r>
      <w:r w:rsidRPr="00143341">
        <w:rPr>
          <w:lang w:val="uk-UA"/>
        </w:rPr>
        <w:t xml:space="preserve"> для покращення взаємодії бізнесу, влади та громадян, підвищення прозорості роботи публічних інституцій міста;</w:t>
      </w:r>
    </w:p>
    <w:p w:rsidR="006F6841" w:rsidRDefault="006F6841" w:rsidP="006F6841">
      <w:pPr>
        <w:shd w:val="clear" w:color="auto" w:fill="FFFFFF"/>
        <w:ind w:firstLine="709"/>
        <w:jc w:val="both"/>
        <w:rPr>
          <w:lang w:val="uk-UA"/>
        </w:rPr>
      </w:pPr>
      <w:r>
        <w:rPr>
          <w:lang w:val="uk-UA"/>
        </w:rPr>
        <w:t>-</w:t>
      </w:r>
      <w:r w:rsidRPr="00143341">
        <w:t>  </w:t>
      </w:r>
      <w:r w:rsidRPr="00143341">
        <w:rPr>
          <w:lang w:val="uk-UA"/>
        </w:rPr>
        <w:t xml:space="preserve"> </w:t>
      </w:r>
      <w:r w:rsidRPr="00143341">
        <w:t> </w:t>
      </w:r>
      <w:r w:rsidRPr="00143341">
        <w:rPr>
          <w:lang w:val="uk-UA"/>
        </w:rPr>
        <w:t>створення сприятливого середовища для розвитку підприємництва, споживчого ринку та промисловості міста;</w:t>
      </w:r>
    </w:p>
    <w:p w:rsidR="006F6841" w:rsidRDefault="006F6841" w:rsidP="006F6841">
      <w:pPr>
        <w:shd w:val="clear" w:color="auto" w:fill="FFFFFF"/>
        <w:ind w:firstLine="709"/>
        <w:jc w:val="both"/>
        <w:rPr>
          <w:lang w:val="uk-UA"/>
        </w:rPr>
      </w:pPr>
      <w:r>
        <w:rPr>
          <w:lang w:val="uk-UA"/>
        </w:rPr>
        <w:t>-</w:t>
      </w:r>
      <w:r w:rsidRPr="00143341">
        <w:t>  </w:t>
      </w:r>
      <w:r w:rsidRPr="00143341">
        <w:rPr>
          <w:lang w:val="uk-UA"/>
        </w:rPr>
        <w:t xml:space="preserve"> </w:t>
      </w:r>
      <w:r w:rsidRPr="00143341">
        <w:t> </w:t>
      </w:r>
      <w:r w:rsidRPr="00143341">
        <w:rPr>
          <w:lang w:val="uk-UA"/>
        </w:rPr>
        <w:t>створення умов для формування та раціонального використання трудових ресурсів міста Луцька;</w:t>
      </w:r>
    </w:p>
    <w:p w:rsidR="006F6841" w:rsidRDefault="006F6841" w:rsidP="006F6841">
      <w:pPr>
        <w:shd w:val="clear" w:color="auto" w:fill="FFFFFF"/>
        <w:ind w:firstLine="709"/>
        <w:jc w:val="both"/>
        <w:rPr>
          <w:lang w:val="uk-UA"/>
        </w:rPr>
      </w:pPr>
      <w:r>
        <w:rPr>
          <w:lang w:val="uk-UA"/>
        </w:rPr>
        <w:t>-</w:t>
      </w:r>
      <w:r w:rsidRPr="00143341">
        <w:t>  </w:t>
      </w:r>
      <w:r w:rsidRPr="00143341">
        <w:rPr>
          <w:lang w:val="uk-UA"/>
        </w:rPr>
        <w:t xml:space="preserve"> </w:t>
      </w:r>
      <w:r w:rsidRPr="00143341">
        <w:t> </w:t>
      </w:r>
      <w:r w:rsidRPr="00143341">
        <w:rPr>
          <w:lang w:val="uk-UA"/>
        </w:rPr>
        <w:t>запуск кластерної моделі розвитку окремих галузей (житлове будівництво, торгівля та розваги, туризм, ІТ) з залученням потенціалу наукових та навчальних закладів;</w:t>
      </w:r>
    </w:p>
    <w:p w:rsidR="006F6841" w:rsidRDefault="006F6841" w:rsidP="006F6841">
      <w:pPr>
        <w:shd w:val="clear" w:color="auto" w:fill="FFFFFF"/>
        <w:ind w:firstLine="709"/>
        <w:jc w:val="both"/>
        <w:rPr>
          <w:lang w:val="uk-UA"/>
        </w:rPr>
      </w:pPr>
      <w:r>
        <w:rPr>
          <w:lang w:val="uk-UA"/>
        </w:rPr>
        <w:t>-</w:t>
      </w:r>
      <w:r w:rsidRPr="00143341">
        <w:t>  </w:t>
      </w:r>
      <w:r w:rsidRPr="00143341">
        <w:rPr>
          <w:lang w:val="uk-UA"/>
        </w:rPr>
        <w:t xml:space="preserve"> </w:t>
      </w:r>
      <w:r w:rsidRPr="00143341">
        <w:t> </w:t>
      </w:r>
      <w:r w:rsidRPr="00143341">
        <w:rPr>
          <w:lang w:val="uk-UA"/>
        </w:rPr>
        <w:t>створення агенції з підтримки та обслуговування інвесторів та першочергова підтримка проектів місцевих інвесторів;</w:t>
      </w:r>
    </w:p>
    <w:p w:rsidR="006F6841" w:rsidRDefault="006F6841" w:rsidP="006F6841">
      <w:pPr>
        <w:shd w:val="clear" w:color="auto" w:fill="FFFFFF"/>
        <w:ind w:firstLine="709"/>
        <w:jc w:val="both"/>
        <w:rPr>
          <w:lang w:val="uk-UA"/>
        </w:rPr>
      </w:pPr>
      <w:r>
        <w:rPr>
          <w:lang w:val="uk-UA"/>
        </w:rPr>
        <w:t>-</w:t>
      </w:r>
      <w:r w:rsidRPr="00143341">
        <w:t>  </w:t>
      </w:r>
      <w:r w:rsidRPr="00143341">
        <w:rPr>
          <w:lang w:val="uk-UA"/>
        </w:rPr>
        <w:t xml:space="preserve"> </w:t>
      </w:r>
      <w:r w:rsidRPr="00143341">
        <w:t> </w:t>
      </w:r>
      <w:r w:rsidRPr="00143341">
        <w:rPr>
          <w:lang w:val="uk-UA"/>
        </w:rPr>
        <w:t>залучення інвесторів з числа відомих світових брендів;</w:t>
      </w:r>
    </w:p>
    <w:p w:rsidR="006F6841" w:rsidRDefault="006F6841" w:rsidP="006F6841">
      <w:pPr>
        <w:shd w:val="clear" w:color="auto" w:fill="FFFFFF"/>
        <w:ind w:firstLine="709"/>
        <w:jc w:val="both"/>
        <w:rPr>
          <w:lang w:val="uk-UA"/>
        </w:rPr>
      </w:pPr>
      <w:r>
        <w:rPr>
          <w:lang w:val="uk-UA"/>
        </w:rPr>
        <w:t>-</w:t>
      </w:r>
      <w:r w:rsidRPr="00143341">
        <w:t>  </w:t>
      </w:r>
      <w:r w:rsidRPr="00143341">
        <w:rPr>
          <w:lang w:val="uk-UA"/>
        </w:rPr>
        <w:t xml:space="preserve"> </w:t>
      </w:r>
      <w:r w:rsidRPr="00143341">
        <w:t> </w:t>
      </w:r>
      <w:r w:rsidRPr="00143341">
        <w:rPr>
          <w:lang w:val="uk-UA"/>
        </w:rPr>
        <w:t>перетворення невикористовуваних виробничих промислових зон та об’єктів під інвестиційні проекти;</w:t>
      </w:r>
    </w:p>
    <w:p w:rsidR="006F6841" w:rsidRDefault="006F6841" w:rsidP="006F6841">
      <w:pPr>
        <w:shd w:val="clear" w:color="auto" w:fill="FFFFFF"/>
        <w:ind w:firstLine="709"/>
        <w:jc w:val="both"/>
        <w:rPr>
          <w:lang w:val="uk-UA"/>
        </w:rPr>
      </w:pPr>
      <w:r>
        <w:rPr>
          <w:lang w:val="uk-UA"/>
        </w:rPr>
        <w:t>-</w:t>
      </w:r>
      <w:r w:rsidRPr="00143341">
        <w:t>  </w:t>
      </w:r>
      <w:r w:rsidRPr="00143341">
        <w:rPr>
          <w:lang w:val="uk-UA"/>
        </w:rPr>
        <w:t xml:space="preserve"> </w:t>
      </w:r>
      <w:r w:rsidRPr="00143341">
        <w:t> </w:t>
      </w:r>
      <w:r w:rsidRPr="00143341">
        <w:rPr>
          <w:lang w:val="uk-UA"/>
        </w:rPr>
        <w:t>створення міської об’єднаної територіальної громади, взаємовигідне співробітництво та реалізація спільних проектів з прилеглими територіальними громадами;</w:t>
      </w:r>
    </w:p>
    <w:p w:rsidR="006F6841" w:rsidRDefault="006F6841" w:rsidP="006F6841">
      <w:pPr>
        <w:shd w:val="clear" w:color="auto" w:fill="FFFFFF"/>
        <w:ind w:firstLine="709"/>
        <w:jc w:val="both"/>
        <w:rPr>
          <w:lang w:val="uk-UA"/>
        </w:rPr>
      </w:pPr>
      <w:r>
        <w:rPr>
          <w:lang w:val="uk-UA"/>
        </w:rPr>
        <w:t>-</w:t>
      </w:r>
      <w:r w:rsidRPr="00143341">
        <w:t>  </w:t>
      </w:r>
      <w:r w:rsidRPr="00143341">
        <w:rPr>
          <w:lang w:val="uk-UA"/>
        </w:rPr>
        <w:t xml:space="preserve"> </w:t>
      </w:r>
      <w:r w:rsidRPr="00143341">
        <w:t> </w:t>
      </w:r>
      <w:r w:rsidRPr="00143341">
        <w:rPr>
          <w:lang w:val="uk-UA"/>
        </w:rPr>
        <w:t>поглиблення співпраці з закордонними містами – побратимами, розширення географії міжнародного співробітництва;</w:t>
      </w:r>
    </w:p>
    <w:p w:rsidR="006F6841" w:rsidRDefault="006F6841" w:rsidP="006F6841">
      <w:pPr>
        <w:shd w:val="clear" w:color="auto" w:fill="FFFFFF"/>
        <w:ind w:firstLine="709"/>
        <w:jc w:val="both"/>
        <w:rPr>
          <w:lang w:val="uk-UA"/>
        </w:rPr>
      </w:pPr>
      <w:r>
        <w:rPr>
          <w:lang w:val="uk-UA"/>
        </w:rPr>
        <w:t>-</w:t>
      </w:r>
      <w:r w:rsidRPr="00143341">
        <w:t>  </w:t>
      </w:r>
      <w:r w:rsidRPr="00143341">
        <w:rPr>
          <w:lang w:val="uk-UA"/>
        </w:rPr>
        <w:t xml:space="preserve"> </w:t>
      </w:r>
      <w:r w:rsidRPr="00143341">
        <w:t> </w:t>
      </w:r>
      <w:r w:rsidRPr="00143341">
        <w:rPr>
          <w:lang w:val="uk-UA"/>
        </w:rPr>
        <w:t>залучення міжнародної технічної допомоги у розвиток міста;</w:t>
      </w:r>
    </w:p>
    <w:p w:rsidR="006F6841" w:rsidRPr="00143341" w:rsidRDefault="006F6841" w:rsidP="006F6841">
      <w:pPr>
        <w:shd w:val="clear" w:color="auto" w:fill="FFFFFF"/>
        <w:ind w:firstLine="709"/>
        <w:jc w:val="both"/>
        <w:rPr>
          <w:lang w:val="uk-UA"/>
        </w:rPr>
      </w:pPr>
      <w:r>
        <w:rPr>
          <w:lang w:val="uk-UA"/>
        </w:rPr>
        <w:t>-</w:t>
      </w:r>
      <w:r w:rsidRPr="00143341">
        <w:t>  </w:t>
      </w:r>
      <w:r w:rsidRPr="00143341">
        <w:rPr>
          <w:lang w:val="uk-UA"/>
        </w:rPr>
        <w:t xml:space="preserve"> </w:t>
      </w:r>
      <w:r w:rsidRPr="00143341">
        <w:t> </w:t>
      </w:r>
      <w:r w:rsidRPr="00143341">
        <w:rPr>
          <w:lang w:val="uk-UA"/>
        </w:rPr>
        <w:t>розвиток міжнародної культурної співпраці та підвищення інтеркультурної приязності міста.</w:t>
      </w:r>
    </w:p>
    <w:p w:rsidR="006F6841" w:rsidRDefault="006F6841" w:rsidP="006F6841">
      <w:pPr>
        <w:shd w:val="clear" w:color="auto" w:fill="FFFFFF"/>
        <w:ind w:firstLine="709"/>
        <w:jc w:val="both"/>
        <w:rPr>
          <w:lang w:val="uk-UA"/>
        </w:rPr>
      </w:pPr>
      <w:r w:rsidRPr="00AE5EEA">
        <w:rPr>
          <w:lang w:val="uk-UA"/>
        </w:rPr>
        <w:t>-</w:t>
      </w:r>
      <w:r w:rsidRPr="00AE5EEA">
        <w:t>  </w:t>
      </w:r>
      <w:r w:rsidRPr="00AE5EEA">
        <w:rPr>
          <w:lang w:val="uk-UA"/>
        </w:rPr>
        <w:t xml:space="preserve"> </w:t>
      </w:r>
      <w:r w:rsidRPr="00AE5EEA">
        <w:t> </w:t>
      </w:r>
      <w:r w:rsidRPr="00AE5EEA">
        <w:rPr>
          <w:lang w:val="uk-UA"/>
        </w:rPr>
        <w:t>реалізація та вдосконалення Генерального плану міста;</w:t>
      </w:r>
    </w:p>
    <w:p w:rsidR="006F6841" w:rsidRDefault="006F6841" w:rsidP="006F6841">
      <w:pPr>
        <w:shd w:val="clear" w:color="auto" w:fill="FFFFFF"/>
        <w:ind w:firstLine="709"/>
        <w:jc w:val="both"/>
        <w:rPr>
          <w:lang w:val="uk-UA"/>
        </w:rPr>
      </w:pPr>
      <w:r w:rsidRPr="00AE5EEA">
        <w:rPr>
          <w:lang w:val="uk-UA"/>
        </w:rPr>
        <w:t>-</w:t>
      </w:r>
      <w:r w:rsidRPr="00AE5EEA">
        <w:t>  </w:t>
      </w:r>
      <w:r w:rsidRPr="00AE5EEA">
        <w:rPr>
          <w:lang w:val="uk-UA"/>
        </w:rPr>
        <w:t xml:space="preserve"> </w:t>
      </w:r>
      <w:r w:rsidRPr="00AE5EEA">
        <w:t> </w:t>
      </w:r>
      <w:r w:rsidRPr="00AE5EEA">
        <w:rPr>
          <w:lang w:val="uk-UA"/>
        </w:rPr>
        <w:t>комплексна модернізація та розвиток комунальної інфраструктури міста;</w:t>
      </w:r>
    </w:p>
    <w:p w:rsidR="006F6841" w:rsidRDefault="006F6841" w:rsidP="006F6841">
      <w:pPr>
        <w:shd w:val="clear" w:color="auto" w:fill="FFFFFF"/>
        <w:ind w:firstLine="709"/>
        <w:jc w:val="both"/>
        <w:rPr>
          <w:lang w:val="uk-UA"/>
        </w:rPr>
      </w:pPr>
      <w:r w:rsidRPr="00AE5EEA">
        <w:rPr>
          <w:lang w:val="uk-UA"/>
        </w:rPr>
        <w:t>-</w:t>
      </w:r>
      <w:r w:rsidRPr="00AE5EEA">
        <w:t>  </w:t>
      </w:r>
      <w:r w:rsidRPr="00AE5EEA">
        <w:rPr>
          <w:lang w:val="uk-UA"/>
        </w:rPr>
        <w:t xml:space="preserve"> </w:t>
      </w:r>
      <w:r w:rsidRPr="00AE5EEA">
        <w:t> </w:t>
      </w:r>
      <w:r w:rsidRPr="00AE5EEA">
        <w:rPr>
          <w:lang w:val="uk-UA"/>
        </w:rPr>
        <w:t>сприяння будівництву сучасних житлових комплексів, підвищення доступності жила та якості житлового забезпечення;</w:t>
      </w:r>
    </w:p>
    <w:p w:rsidR="006F6841" w:rsidRDefault="006F6841" w:rsidP="006F6841">
      <w:pPr>
        <w:shd w:val="clear" w:color="auto" w:fill="FFFFFF"/>
        <w:ind w:firstLine="709"/>
        <w:jc w:val="both"/>
        <w:rPr>
          <w:lang w:val="uk-UA"/>
        </w:rPr>
      </w:pPr>
      <w:r w:rsidRPr="00AE5EEA">
        <w:rPr>
          <w:lang w:val="uk-UA"/>
        </w:rPr>
        <w:lastRenderedPageBreak/>
        <w:t>-</w:t>
      </w:r>
      <w:r w:rsidRPr="00AE5EEA">
        <w:t>  </w:t>
      </w:r>
      <w:r w:rsidRPr="00AE5EEA">
        <w:rPr>
          <w:lang w:val="uk-UA"/>
        </w:rPr>
        <w:t xml:space="preserve"> </w:t>
      </w:r>
      <w:r w:rsidRPr="00AE5EEA">
        <w:t> </w:t>
      </w:r>
      <w:r w:rsidRPr="00AE5EEA">
        <w:rPr>
          <w:lang w:val="uk-UA"/>
        </w:rPr>
        <w:t>впровадження енергозберігаючих технологій в комунальних закладах та установах, переведення їх на використання енергії з відновлюваних джерел;</w:t>
      </w:r>
    </w:p>
    <w:p w:rsidR="006F6841" w:rsidRDefault="006F6841" w:rsidP="006F6841">
      <w:pPr>
        <w:shd w:val="clear" w:color="auto" w:fill="FFFFFF"/>
        <w:ind w:firstLine="709"/>
        <w:jc w:val="both"/>
        <w:rPr>
          <w:lang w:val="uk-UA"/>
        </w:rPr>
      </w:pPr>
      <w:r w:rsidRPr="00AE5EEA">
        <w:rPr>
          <w:lang w:val="uk-UA"/>
        </w:rPr>
        <w:t>-</w:t>
      </w:r>
      <w:r w:rsidRPr="00AE5EEA">
        <w:t>  </w:t>
      </w:r>
      <w:r w:rsidRPr="00AE5EEA">
        <w:rPr>
          <w:lang w:val="uk-UA"/>
        </w:rPr>
        <w:t xml:space="preserve"> </w:t>
      </w:r>
      <w:r w:rsidRPr="00AE5EEA">
        <w:t> </w:t>
      </w:r>
      <w:r w:rsidRPr="00AE5EEA">
        <w:rPr>
          <w:lang w:val="uk-UA"/>
        </w:rPr>
        <w:t>зменшення частки централізованого опалення, перехід на побудинкове та індивідуальне опалення;</w:t>
      </w:r>
    </w:p>
    <w:p w:rsidR="006F6841" w:rsidRDefault="006F6841" w:rsidP="006F6841">
      <w:pPr>
        <w:shd w:val="clear" w:color="auto" w:fill="FFFFFF"/>
        <w:ind w:firstLine="709"/>
        <w:jc w:val="both"/>
        <w:rPr>
          <w:lang w:val="uk-UA"/>
        </w:rPr>
      </w:pPr>
      <w:r w:rsidRPr="00AE5EEA">
        <w:rPr>
          <w:lang w:val="uk-UA"/>
        </w:rPr>
        <w:t>-</w:t>
      </w:r>
      <w:r w:rsidRPr="00AE5EEA">
        <w:t>  </w:t>
      </w:r>
      <w:r w:rsidRPr="00AE5EEA">
        <w:rPr>
          <w:lang w:val="uk-UA"/>
        </w:rPr>
        <w:t xml:space="preserve"> </w:t>
      </w:r>
      <w:r w:rsidRPr="00AE5EEA">
        <w:t> </w:t>
      </w:r>
      <w:r w:rsidRPr="00AE5EEA">
        <w:rPr>
          <w:lang w:val="uk-UA"/>
        </w:rPr>
        <w:t>вдосконалення та реалізація транспортної схеми міста, що передбачатиме:</w:t>
      </w:r>
    </w:p>
    <w:p w:rsidR="006F6841" w:rsidRDefault="006F6841" w:rsidP="006F6841">
      <w:pPr>
        <w:shd w:val="clear" w:color="auto" w:fill="FFFFFF"/>
        <w:ind w:firstLine="709"/>
        <w:jc w:val="both"/>
        <w:rPr>
          <w:lang w:val="uk-UA"/>
        </w:rPr>
      </w:pPr>
      <w:r w:rsidRPr="00AE5EEA">
        <w:rPr>
          <w:lang w:val="uk-UA"/>
        </w:rPr>
        <w:t>•</w:t>
      </w:r>
      <w:r w:rsidRPr="00AE5EEA">
        <w:t>  </w:t>
      </w:r>
      <w:r w:rsidRPr="00AE5EEA">
        <w:rPr>
          <w:lang w:val="uk-UA"/>
        </w:rPr>
        <w:t xml:space="preserve"> </w:t>
      </w:r>
      <w:r w:rsidRPr="00AE5EEA">
        <w:t> </w:t>
      </w:r>
      <w:r w:rsidRPr="00AE5EEA">
        <w:rPr>
          <w:lang w:val="uk-UA"/>
        </w:rPr>
        <w:t>впровадження нової схеми роботи громадського транспорту, з пріоритетністю розвитку електротранспорту;</w:t>
      </w:r>
      <w:r w:rsidRPr="00AE5EEA">
        <w:t> </w:t>
      </w:r>
    </w:p>
    <w:p w:rsidR="006F6841" w:rsidRDefault="006F6841" w:rsidP="006F6841">
      <w:pPr>
        <w:shd w:val="clear" w:color="auto" w:fill="FFFFFF"/>
        <w:ind w:firstLine="709"/>
        <w:jc w:val="both"/>
        <w:rPr>
          <w:lang w:val="uk-UA"/>
        </w:rPr>
      </w:pPr>
      <w:r w:rsidRPr="00AE5EEA">
        <w:rPr>
          <w:lang w:val="uk-UA"/>
        </w:rPr>
        <w:t>•</w:t>
      </w:r>
      <w:r w:rsidRPr="00AE5EEA">
        <w:t>  </w:t>
      </w:r>
      <w:r w:rsidRPr="00AE5EEA">
        <w:rPr>
          <w:lang w:val="uk-UA"/>
        </w:rPr>
        <w:t xml:space="preserve"> </w:t>
      </w:r>
      <w:r w:rsidRPr="00AE5EEA">
        <w:t> </w:t>
      </w:r>
      <w:r w:rsidRPr="00AE5EEA">
        <w:rPr>
          <w:lang w:val="uk-UA"/>
        </w:rPr>
        <w:t>розвиток велоінфраструктури;</w:t>
      </w:r>
    </w:p>
    <w:p w:rsidR="006F6841" w:rsidRDefault="006F6841" w:rsidP="006F6841">
      <w:pPr>
        <w:shd w:val="clear" w:color="auto" w:fill="FFFFFF"/>
        <w:ind w:firstLine="709"/>
        <w:jc w:val="both"/>
        <w:rPr>
          <w:lang w:val="uk-UA"/>
        </w:rPr>
      </w:pPr>
      <w:r w:rsidRPr="00AE5EEA">
        <w:rPr>
          <w:lang w:val="uk-UA"/>
        </w:rPr>
        <w:t>•</w:t>
      </w:r>
      <w:r w:rsidRPr="00AE5EEA">
        <w:t>  </w:t>
      </w:r>
      <w:r w:rsidRPr="00AE5EEA">
        <w:rPr>
          <w:lang w:val="uk-UA"/>
        </w:rPr>
        <w:t xml:space="preserve"> </w:t>
      </w:r>
      <w:r w:rsidRPr="00AE5EEA">
        <w:t> </w:t>
      </w:r>
      <w:r w:rsidRPr="00AE5EEA">
        <w:rPr>
          <w:lang w:val="uk-UA"/>
        </w:rPr>
        <w:t>створення мережі муніципальних паркувальних зон;</w:t>
      </w:r>
    </w:p>
    <w:p w:rsidR="006F6841" w:rsidRDefault="006F6841" w:rsidP="006F6841">
      <w:pPr>
        <w:shd w:val="clear" w:color="auto" w:fill="FFFFFF"/>
        <w:ind w:firstLine="709"/>
        <w:jc w:val="both"/>
        <w:rPr>
          <w:lang w:val="uk-UA"/>
        </w:rPr>
      </w:pPr>
      <w:r w:rsidRPr="00AE5EEA">
        <w:rPr>
          <w:lang w:val="uk-UA"/>
        </w:rPr>
        <w:t>-</w:t>
      </w:r>
      <w:r w:rsidRPr="00AE5EEA">
        <w:t>  </w:t>
      </w:r>
      <w:r w:rsidRPr="00AE5EEA">
        <w:rPr>
          <w:lang w:val="uk-UA"/>
        </w:rPr>
        <w:t xml:space="preserve"> </w:t>
      </w:r>
      <w:r w:rsidRPr="00AE5EEA">
        <w:t> </w:t>
      </w:r>
      <w:r w:rsidRPr="00AE5EEA">
        <w:rPr>
          <w:lang w:val="uk-UA"/>
        </w:rPr>
        <w:t>підвищення рівня безпеки та комфорту жителів міста: запровадження системи відео нагляду публічних місць; безперешкодженого та безпечного пересування містом маломобільної категорії населення;</w:t>
      </w:r>
    </w:p>
    <w:p w:rsidR="006F6841" w:rsidRDefault="006F6841" w:rsidP="006F6841">
      <w:pPr>
        <w:shd w:val="clear" w:color="auto" w:fill="FFFFFF"/>
        <w:ind w:firstLine="709"/>
        <w:jc w:val="both"/>
        <w:rPr>
          <w:lang w:val="uk-UA"/>
        </w:rPr>
      </w:pPr>
      <w:r w:rsidRPr="00AE5EEA">
        <w:rPr>
          <w:lang w:val="uk-UA"/>
        </w:rPr>
        <w:t>-</w:t>
      </w:r>
      <w:r w:rsidRPr="00AE5EEA">
        <w:t>  </w:t>
      </w:r>
      <w:r w:rsidRPr="00AE5EEA">
        <w:rPr>
          <w:lang w:val="uk-UA"/>
        </w:rPr>
        <w:t xml:space="preserve"> </w:t>
      </w:r>
      <w:r w:rsidRPr="00AE5EEA">
        <w:t> </w:t>
      </w:r>
      <w:r w:rsidRPr="00AE5EEA">
        <w:rPr>
          <w:lang w:val="uk-UA"/>
        </w:rPr>
        <w:t>осучаснення існуючих та створення нових парків і скверів;</w:t>
      </w:r>
    </w:p>
    <w:p w:rsidR="006F6841" w:rsidRDefault="006F6841" w:rsidP="006F6841">
      <w:pPr>
        <w:shd w:val="clear" w:color="auto" w:fill="FFFFFF"/>
        <w:ind w:firstLine="709"/>
        <w:jc w:val="both"/>
        <w:rPr>
          <w:lang w:val="uk-UA"/>
        </w:rPr>
      </w:pPr>
      <w:r w:rsidRPr="00AE5EEA">
        <w:rPr>
          <w:lang w:val="uk-UA"/>
        </w:rPr>
        <w:t>-</w:t>
      </w:r>
      <w:r w:rsidRPr="00AE5EEA">
        <w:t>  </w:t>
      </w:r>
      <w:r w:rsidRPr="00AE5EEA">
        <w:rPr>
          <w:lang w:val="uk-UA"/>
        </w:rPr>
        <w:t xml:space="preserve"> </w:t>
      </w:r>
      <w:r w:rsidRPr="00AE5EEA">
        <w:t> </w:t>
      </w:r>
      <w:r w:rsidRPr="00AE5EEA">
        <w:rPr>
          <w:lang w:val="uk-UA"/>
        </w:rPr>
        <w:t>покращення екологічного стану міста;</w:t>
      </w:r>
    </w:p>
    <w:p w:rsidR="006F6841" w:rsidRPr="00AE5EEA" w:rsidRDefault="006F6841" w:rsidP="006F6841">
      <w:pPr>
        <w:shd w:val="clear" w:color="auto" w:fill="FFFFFF"/>
        <w:ind w:firstLine="709"/>
        <w:jc w:val="both"/>
        <w:rPr>
          <w:lang w:val="uk-UA"/>
        </w:rPr>
      </w:pPr>
      <w:r w:rsidRPr="00AE5EEA">
        <w:rPr>
          <w:lang w:val="uk-UA"/>
        </w:rPr>
        <w:t>-</w:t>
      </w:r>
      <w:r w:rsidRPr="00AE5EEA">
        <w:t>  </w:t>
      </w:r>
      <w:r w:rsidRPr="00AE5EEA">
        <w:rPr>
          <w:lang w:val="uk-UA"/>
        </w:rPr>
        <w:t xml:space="preserve"> </w:t>
      </w:r>
      <w:r w:rsidRPr="00AE5EEA">
        <w:t> </w:t>
      </w:r>
      <w:r w:rsidRPr="00AE5EEA">
        <w:rPr>
          <w:lang w:val="uk-UA"/>
        </w:rPr>
        <w:t>забезпечення роздільного збору сміття.</w:t>
      </w:r>
    </w:p>
    <w:p w:rsidR="006F6841" w:rsidRDefault="006F6841" w:rsidP="006F6841">
      <w:pPr>
        <w:shd w:val="clear" w:color="auto" w:fill="FFFFFF"/>
        <w:ind w:firstLine="709"/>
        <w:jc w:val="both"/>
        <w:rPr>
          <w:lang w:val="uk-UA"/>
        </w:rPr>
      </w:pPr>
      <w:r w:rsidRPr="00AE5EEA">
        <w:rPr>
          <w:lang w:val="uk-UA"/>
        </w:rPr>
        <w:t>-</w:t>
      </w:r>
      <w:r w:rsidRPr="00AE5EEA">
        <w:t>  </w:t>
      </w:r>
      <w:r w:rsidRPr="00AE5EEA">
        <w:rPr>
          <w:lang w:val="uk-UA"/>
        </w:rPr>
        <w:t xml:space="preserve"> </w:t>
      </w:r>
      <w:r w:rsidRPr="00AE5EEA">
        <w:t> </w:t>
      </w:r>
      <w:r w:rsidRPr="00AE5EEA">
        <w:rPr>
          <w:lang w:val="uk-UA"/>
        </w:rPr>
        <w:t>реалізація та вдосконалення історико-архітектурного плану міста, відновлення об’єктів історико-культурної спадщини та прилеглих територій;</w:t>
      </w:r>
    </w:p>
    <w:p w:rsidR="006F6841" w:rsidRDefault="006F6841" w:rsidP="006F6841">
      <w:pPr>
        <w:shd w:val="clear" w:color="auto" w:fill="FFFFFF"/>
        <w:ind w:firstLine="709"/>
        <w:jc w:val="both"/>
        <w:rPr>
          <w:lang w:val="uk-UA"/>
        </w:rPr>
      </w:pPr>
      <w:r w:rsidRPr="00AE5EEA">
        <w:rPr>
          <w:lang w:val="uk-UA"/>
        </w:rPr>
        <w:t>-</w:t>
      </w:r>
      <w:r w:rsidRPr="00AE5EEA">
        <w:t>  </w:t>
      </w:r>
      <w:r w:rsidRPr="00AE5EEA">
        <w:rPr>
          <w:lang w:val="uk-UA"/>
        </w:rPr>
        <w:t xml:space="preserve"> </w:t>
      </w:r>
      <w:r w:rsidRPr="00AE5EEA">
        <w:t> </w:t>
      </w:r>
      <w:r w:rsidRPr="00AE5EEA">
        <w:rPr>
          <w:lang w:val="uk-UA"/>
        </w:rPr>
        <w:t>відкриття пасажирського терміналу в рамках роботи військового аеродрому для здійснення внутрішніх та міжнародних авіарейсів;</w:t>
      </w:r>
    </w:p>
    <w:p w:rsidR="006F6841" w:rsidRDefault="006F6841" w:rsidP="006F6841">
      <w:pPr>
        <w:shd w:val="clear" w:color="auto" w:fill="FFFFFF"/>
        <w:ind w:firstLine="709"/>
        <w:jc w:val="both"/>
        <w:rPr>
          <w:lang w:val="uk-UA"/>
        </w:rPr>
      </w:pPr>
      <w:r w:rsidRPr="00AE5EEA">
        <w:rPr>
          <w:lang w:val="uk-UA"/>
        </w:rPr>
        <w:t>-</w:t>
      </w:r>
      <w:r w:rsidRPr="00AE5EEA">
        <w:t>  </w:t>
      </w:r>
      <w:r w:rsidRPr="00AE5EEA">
        <w:rPr>
          <w:lang w:val="uk-UA"/>
        </w:rPr>
        <w:t xml:space="preserve"> </w:t>
      </w:r>
      <w:r w:rsidRPr="00AE5EEA">
        <w:t> </w:t>
      </w:r>
      <w:r w:rsidRPr="00AE5EEA">
        <w:rPr>
          <w:lang w:val="uk-UA"/>
        </w:rPr>
        <w:t>реконструкція Центрального ринку та навколишніх територій з метою їх переорієнтації на обслуговування туристів та надання рекреаційних послуг;</w:t>
      </w:r>
    </w:p>
    <w:p w:rsidR="006F6841" w:rsidRDefault="006F6841" w:rsidP="006F6841">
      <w:pPr>
        <w:shd w:val="clear" w:color="auto" w:fill="FFFFFF"/>
        <w:ind w:firstLine="709"/>
        <w:jc w:val="both"/>
        <w:rPr>
          <w:lang w:val="uk-UA"/>
        </w:rPr>
      </w:pPr>
      <w:r w:rsidRPr="00AE5EEA">
        <w:rPr>
          <w:lang w:val="uk-UA"/>
        </w:rPr>
        <w:t>-</w:t>
      </w:r>
      <w:r w:rsidRPr="00AE5EEA">
        <w:t>  </w:t>
      </w:r>
      <w:r w:rsidRPr="00AE5EEA">
        <w:rPr>
          <w:lang w:val="uk-UA"/>
        </w:rPr>
        <w:t xml:space="preserve"> </w:t>
      </w:r>
      <w:r w:rsidRPr="00AE5EEA">
        <w:t> </w:t>
      </w:r>
      <w:r w:rsidRPr="00AE5EEA">
        <w:rPr>
          <w:lang w:val="uk-UA"/>
        </w:rPr>
        <w:t>сталий розвиток туризму, розвиток туристичної інфраструктури та різних видів туризму;</w:t>
      </w:r>
      <w:r w:rsidRPr="00AE5EEA">
        <w:rPr>
          <w:lang w:val="uk-UA"/>
        </w:rPr>
        <w:br/>
        <w:t>-</w:t>
      </w:r>
      <w:r w:rsidRPr="00AE5EEA">
        <w:t>  </w:t>
      </w:r>
      <w:r w:rsidRPr="00AE5EEA">
        <w:rPr>
          <w:lang w:val="uk-UA"/>
        </w:rPr>
        <w:t xml:space="preserve"> </w:t>
      </w:r>
      <w:r w:rsidRPr="00AE5EEA">
        <w:t> </w:t>
      </w:r>
      <w:r w:rsidRPr="00AE5EEA">
        <w:rPr>
          <w:lang w:val="uk-UA"/>
        </w:rPr>
        <w:t>розвиток культурного середовища, вдосконалення інфраструктури закладів культури із застосуванням новітніх технологій, висока якість місцевого культурного продукту, збереження та розвиток культурної спадщини, розвиток культурних та креативних індустрій, формування бренду міста фестивалів;</w:t>
      </w:r>
    </w:p>
    <w:p w:rsidR="006F6841" w:rsidRPr="00AE5EEA" w:rsidRDefault="006F6841" w:rsidP="006F6841">
      <w:pPr>
        <w:shd w:val="clear" w:color="auto" w:fill="FFFFFF"/>
        <w:ind w:firstLine="709"/>
        <w:jc w:val="both"/>
        <w:rPr>
          <w:lang w:val="uk-UA"/>
        </w:rPr>
      </w:pPr>
      <w:r w:rsidRPr="00AE5EEA">
        <w:rPr>
          <w:lang w:val="uk-UA"/>
        </w:rPr>
        <w:t>-</w:t>
      </w:r>
      <w:r w:rsidRPr="00AE5EEA">
        <w:t>  </w:t>
      </w:r>
      <w:r w:rsidRPr="00AE5EEA">
        <w:rPr>
          <w:lang w:val="uk-UA"/>
        </w:rPr>
        <w:t xml:space="preserve"> </w:t>
      </w:r>
      <w:r w:rsidRPr="00AE5EEA">
        <w:t> </w:t>
      </w:r>
      <w:r w:rsidRPr="00AE5EEA">
        <w:rPr>
          <w:lang w:val="uk-UA"/>
        </w:rPr>
        <w:t>створення багатофункціонального хабу для розвитку урбаністичних ініціатив т</w:t>
      </w:r>
      <w:r>
        <w:rPr>
          <w:lang w:val="uk-UA"/>
        </w:rPr>
        <w:t>а творчого потенціалу мешканців.</w:t>
      </w:r>
    </w:p>
    <w:p w:rsidR="006F6841" w:rsidRPr="001F41A8" w:rsidRDefault="006F6841" w:rsidP="006F6841">
      <w:pPr>
        <w:ind w:firstLine="540"/>
        <w:jc w:val="both"/>
        <w:rPr>
          <w:lang w:val="uk-UA"/>
        </w:rPr>
      </w:pPr>
    </w:p>
    <w:p w:rsidR="006F6841" w:rsidRPr="001F41A8" w:rsidRDefault="006F6841" w:rsidP="006F6841">
      <w:pPr>
        <w:pStyle w:val="34"/>
        <w:ind w:firstLine="709"/>
        <w:rPr>
          <w:noProof/>
          <w:sz w:val="24"/>
          <w:szCs w:val="24"/>
        </w:rPr>
      </w:pPr>
      <w:r w:rsidRPr="001F41A8">
        <w:rPr>
          <w:noProof/>
          <w:sz w:val="24"/>
          <w:szCs w:val="24"/>
        </w:rPr>
        <w:t>Чисельність населення м. Луцьк складатиме на розрахунковий етап 15-20 років –  230,0 тис. осіб.</w:t>
      </w:r>
    </w:p>
    <w:p w:rsidR="006F6841" w:rsidRPr="001F41A8" w:rsidRDefault="006F6841" w:rsidP="006F6841">
      <w:pPr>
        <w:ind w:firstLine="709"/>
        <w:jc w:val="both"/>
      </w:pPr>
      <w:r w:rsidRPr="001F41A8">
        <w:t>Перспективний розвиток господарського комплексу м</w:t>
      </w:r>
      <w:r w:rsidRPr="001F41A8">
        <w:rPr>
          <w:lang w:val="uk-UA"/>
        </w:rPr>
        <w:t>іста</w:t>
      </w:r>
      <w:r w:rsidRPr="001F41A8">
        <w:t>.ґрунтуватиметься  на модернізації виробництв. Проектом передбачається впорядкування існуючих комунально-складських та виробничих територій</w:t>
      </w:r>
      <w:r w:rsidRPr="001F41A8">
        <w:rPr>
          <w:lang w:val="uk-UA"/>
        </w:rPr>
        <w:t>, зменшення загальної площі виробничих територій з 640,5 до 628,46</w:t>
      </w:r>
      <w:r w:rsidRPr="001F41A8">
        <w:t xml:space="preserve">. </w:t>
      </w:r>
    </w:p>
    <w:p w:rsidR="006F6841" w:rsidRDefault="006F6841" w:rsidP="006F6841">
      <w:pPr>
        <w:ind w:firstLine="709"/>
        <w:jc w:val="both"/>
        <w:rPr>
          <w:bCs/>
          <w:lang w:val="uk-UA"/>
        </w:rPr>
      </w:pPr>
      <w:r w:rsidRPr="009D5CA1">
        <w:rPr>
          <w:bCs/>
        </w:rPr>
        <w:t xml:space="preserve">Райони житлового будівництва визначені з урахуванням еколого-містобудівної характеристики території. </w:t>
      </w:r>
      <w:r>
        <w:rPr>
          <w:bCs/>
          <w:lang w:val="uk-UA"/>
        </w:rPr>
        <w:t>Нижче, в таблицях наведені зведені показники обсягів житлового будівництва та середня житлова забезпеченість.</w:t>
      </w:r>
    </w:p>
    <w:p w:rsidR="006F6841" w:rsidRDefault="006F6841" w:rsidP="006F6841">
      <w:pPr>
        <w:ind w:firstLine="709"/>
        <w:jc w:val="both"/>
        <w:rPr>
          <w:bCs/>
          <w:lang w:val="uk-UA"/>
        </w:rPr>
      </w:pPr>
    </w:p>
    <w:p w:rsidR="006F6841" w:rsidRPr="009D5CA1" w:rsidRDefault="006F6841" w:rsidP="006F6841">
      <w:pPr>
        <w:ind w:firstLine="709"/>
        <w:jc w:val="center"/>
        <w:rPr>
          <w:b/>
          <w:bCs/>
          <w:lang w:val="uk-UA"/>
        </w:rPr>
      </w:pPr>
      <w:r w:rsidRPr="009D5CA1">
        <w:rPr>
          <w:b/>
          <w:bCs/>
          <w:lang w:val="uk-UA"/>
        </w:rPr>
        <w:t>Зведені показники обсягів житлового будівництва</w:t>
      </w:r>
    </w:p>
    <w:p w:rsidR="006F6841" w:rsidRPr="009D5CA1" w:rsidRDefault="006F6841" w:rsidP="006F6841">
      <w:pPr>
        <w:jc w:val="right"/>
        <w:rPr>
          <w:bCs/>
          <w:lang w:val="uk-UA"/>
        </w:rPr>
      </w:pPr>
      <w:r w:rsidRPr="004D4239">
        <w:rPr>
          <w:lang w:val="uk-UA"/>
        </w:rPr>
        <w:t>Таблиця</w:t>
      </w:r>
      <w:r>
        <w:rPr>
          <w:lang w:val="uk-UA"/>
        </w:rPr>
        <w:t xml:space="preserve"> 2.</w:t>
      </w:r>
      <w:r w:rsidR="009B3A2E">
        <w:rPr>
          <w:lang w:val="uk-UA"/>
        </w:rPr>
        <w:t>2.1</w:t>
      </w:r>
    </w:p>
    <w:tbl>
      <w:tblPr>
        <w:tblW w:w="8922" w:type="dxa"/>
        <w:jc w:val="center"/>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1658"/>
        <w:gridCol w:w="1550"/>
        <w:gridCol w:w="3588"/>
      </w:tblGrid>
      <w:tr w:rsidR="006F6841" w:rsidRPr="009E2EB2" w:rsidTr="001C6B38">
        <w:trPr>
          <w:jc w:val="center"/>
        </w:trPr>
        <w:tc>
          <w:tcPr>
            <w:tcW w:w="2126" w:type="dxa"/>
            <w:shd w:val="clear" w:color="auto" w:fill="auto"/>
          </w:tcPr>
          <w:p w:rsidR="006F6841" w:rsidRPr="009E2EB2" w:rsidRDefault="006F6841" w:rsidP="001C6B38">
            <w:pPr>
              <w:jc w:val="center"/>
              <w:rPr>
                <w:lang w:val="uk-UA"/>
              </w:rPr>
            </w:pPr>
            <w:r>
              <w:rPr>
                <w:lang w:val="uk-UA"/>
              </w:rPr>
              <w:t>Житлова забудова</w:t>
            </w:r>
          </w:p>
        </w:tc>
        <w:tc>
          <w:tcPr>
            <w:tcW w:w="1658" w:type="dxa"/>
            <w:shd w:val="clear" w:color="auto" w:fill="auto"/>
          </w:tcPr>
          <w:p w:rsidR="006F6841" w:rsidRPr="009E2EB2" w:rsidRDefault="006F6841" w:rsidP="001C6B38">
            <w:pPr>
              <w:jc w:val="center"/>
              <w:rPr>
                <w:lang w:val="uk-UA"/>
              </w:rPr>
            </w:pPr>
            <w:r w:rsidRPr="009E2EB2">
              <w:rPr>
                <w:lang w:val="uk-UA"/>
              </w:rPr>
              <w:t>Територія, га</w:t>
            </w:r>
          </w:p>
        </w:tc>
        <w:tc>
          <w:tcPr>
            <w:tcW w:w="1550" w:type="dxa"/>
            <w:shd w:val="clear" w:color="auto" w:fill="auto"/>
          </w:tcPr>
          <w:p w:rsidR="006F6841" w:rsidRPr="009E2EB2" w:rsidRDefault="006F6841" w:rsidP="001C6B38">
            <w:pPr>
              <w:jc w:val="center"/>
              <w:rPr>
                <w:lang w:val="uk-UA"/>
              </w:rPr>
            </w:pPr>
            <w:r w:rsidRPr="009E2EB2">
              <w:rPr>
                <w:lang w:val="uk-UA"/>
              </w:rPr>
              <w:t>Обсяг житлового будівництва,</w:t>
            </w:r>
          </w:p>
          <w:p w:rsidR="006F6841" w:rsidRPr="009E2EB2" w:rsidRDefault="006F6841" w:rsidP="001C6B38">
            <w:pPr>
              <w:jc w:val="center"/>
              <w:rPr>
                <w:lang w:val="uk-UA"/>
              </w:rPr>
            </w:pPr>
            <w:r w:rsidRPr="009E2EB2">
              <w:rPr>
                <w:lang w:val="uk-UA"/>
              </w:rPr>
              <w:t>тис м</w:t>
            </w:r>
            <w:r w:rsidRPr="009E2EB2">
              <w:rPr>
                <w:vertAlign w:val="superscript"/>
                <w:lang w:val="uk-UA"/>
              </w:rPr>
              <w:t>2</w:t>
            </w:r>
            <w:r w:rsidRPr="009E2EB2">
              <w:rPr>
                <w:lang w:val="uk-UA"/>
              </w:rPr>
              <w:t>/тис квартир</w:t>
            </w:r>
          </w:p>
        </w:tc>
        <w:tc>
          <w:tcPr>
            <w:tcW w:w="3588" w:type="dxa"/>
          </w:tcPr>
          <w:p w:rsidR="006F6841" w:rsidRPr="009E2EB2" w:rsidRDefault="006F6841" w:rsidP="001C6B38">
            <w:pPr>
              <w:jc w:val="center"/>
              <w:rPr>
                <w:lang w:val="uk-UA"/>
              </w:rPr>
            </w:pPr>
            <w:r w:rsidRPr="009E2EB2">
              <w:rPr>
                <w:lang w:val="uk-UA"/>
              </w:rPr>
              <w:t>Населення в новому житловому фонді, тис осіб</w:t>
            </w:r>
          </w:p>
        </w:tc>
      </w:tr>
      <w:tr w:rsidR="006F6841" w:rsidRPr="009E2EB2" w:rsidTr="001C6B38">
        <w:trPr>
          <w:jc w:val="center"/>
        </w:trPr>
        <w:tc>
          <w:tcPr>
            <w:tcW w:w="8922" w:type="dxa"/>
            <w:gridSpan w:val="4"/>
            <w:shd w:val="clear" w:color="auto" w:fill="auto"/>
          </w:tcPr>
          <w:p w:rsidR="006F6841" w:rsidRPr="009E2EB2" w:rsidRDefault="006F6841" w:rsidP="001C6B38">
            <w:pPr>
              <w:jc w:val="center"/>
              <w:rPr>
                <w:lang w:val="uk-UA"/>
              </w:rPr>
            </w:pPr>
            <w:r w:rsidRPr="009E2EB2">
              <w:rPr>
                <w:lang w:val="uk-UA"/>
              </w:rPr>
              <w:t>Обсяги житлового будівництва на розрахунковий період ( 15-20 років)</w:t>
            </w:r>
          </w:p>
        </w:tc>
      </w:tr>
      <w:tr w:rsidR="006F6841" w:rsidRPr="009E2EB2" w:rsidTr="001C6B38">
        <w:trPr>
          <w:jc w:val="center"/>
        </w:trPr>
        <w:tc>
          <w:tcPr>
            <w:tcW w:w="2126" w:type="dxa"/>
            <w:shd w:val="clear" w:color="auto" w:fill="auto"/>
          </w:tcPr>
          <w:p w:rsidR="006F6841" w:rsidRPr="009E2EB2" w:rsidRDefault="006F6841" w:rsidP="001C6B38">
            <w:pPr>
              <w:jc w:val="center"/>
              <w:rPr>
                <w:lang w:val="uk-UA"/>
              </w:rPr>
            </w:pPr>
            <w:r w:rsidRPr="009E2EB2">
              <w:rPr>
                <w:lang w:val="uk-UA"/>
              </w:rPr>
              <w:t>Багатоквартирна забудова</w:t>
            </w:r>
          </w:p>
        </w:tc>
        <w:tc>
          <w:tcPr>
            <w:tcW w:w="1658" w:type="dxa"/>
            <w:shd w:val="clear" w:color="auto" w:fill="auto"/>
          </w:tcPr>
          <w:p w:rsidR="006F6841" w:rsidRPr="009E2EB2" w:rsidRDefault="006F6841" w:rsidP="001C6B38">
            <w:pPr>
              <w:jc w:val="center"/>
              <w:rPr>
                <w:lang w:val="uk-UA"/>
              </w:rPr>
            </w:pPr>
            <w:r w:rsidRPr="009E2EB2">
              <w:rPr>
                <w:lang w:val="uk-UA"/>
              </w:rPr>
              <w:t>141,1</w:t>
            </w:r>
          </w:p>
        </w:tc>
        <w:tc>
          <w:tcPr>
            <w:tcW w:w="1550" w:type="dxa"/>
            <w:shd w:val="clear" w:color="auto" w:fill="auto"/>
          </w:tcPr>
          <w:p w:rsidR="006F6841" w:rsidRPr="009E2EB2" w:rsidRDefault="006F6841" w:rsidP="001C6B38">
            <w:pPr>
              <w:jc w:val="center"/>
              <w:rPr>
                <w:lang w:val="uk-UA"/>
              </w:rPr>
            </w:pPr>
            <w:r w:rsidRPr="009E2EB2">
              <w:rPr>
                <w:lang w:val="uk-UA"/>
              </w:rPr>
              <w:t>1976,2/29,5</w:t>
            </w:r>
          </w:p>
        </w:tc>
        <w:tc>
          <w:tcPr>
            <w:tcW w:w="3588" w:type="dxa"/>
          </w:tcPr>
          <w:p w:rsidR="006F6841" w:rsidRPr="009E2EB2" w:rsidRDefault="006F6841" w:rsidP="001C6B38">
            <w:pPr>
              <w:jc w:val="center"/>
              <w:rPr>
                <w:lang w:val="uk-UA"/>
              </w:rPr>
            </w:pPr>
            <w:r w:rsidRPr="009E2EB2">
              <w:rPr>
                <w:lang w:val="uk-UA"/>
              </w:rPr>
              <w:t>71,06</w:t>
            </w:r>
          </w:p>
        </w:tc>
      </w:tr>
      <w:tr w:rsidR="006F6841" w:rsidRPr="009E2EB2" w:rsidTr="001C6B38">
        <w:trPr>
          <w:jc w:val="center"/>
        </w:trPr>
        <w:tc>
          <w:tcPr>
            <w:tcW w:w="2126" w:type="dxa"/>
            <w:shd w:val="clear" w:color="auto" w:fill="auto"/>
          </w:tcPr>
          <w:p w:rsidR="006F6841" w:rsidRPr="009E2EB2" w:rsidRDefault="006F6841" w:rsidP="001C6B38">
            <w:pPr>
              <w:jc w:val="center"/>
              <w:rPr>
                <w:lang w:val="uk-UA"/>
              </w:rPr>
            </w:pPr>
            <w:r w:rsidRPr="009E2EB2">
              <w:rPr>
                <w:lang w:val="uk-UA"/>
              </w:rPr>
              <w:t>Садибна забудова</w:t>
            </w:r>
          </w:p>
        </w:tc>
        <w:tc>
          <w:tcPr>
            <w:tcW w:w="1658" w:type="dxa"/>
            <w:shd w:val="clear" w:color="auto" w:fill="auto"/>
          </w:tcPr>
          <w:p w:rsidR="006F6841" w:rsidRPr="009E2EB2" w:rsidRDefault="006F6841" w:rsidP="001C6B38">
            <w:pPr>
              <w:jc w:val="center"/>
              <w:rPr>
                <w:lang w:val="uk-UA"/>
              </w:rPr>
            </w:pPr>
            <w:r w:rsidRPr="009E2EB2">
              <w:rPr>
                <w:lang w:val="uk-UA"/>
              </w:rPr>
              <w:t>62,47</w:t>
            </w:r>
          </w:p>
        </w:tc>
        <w:tc>
          <w:tcPr>
            <w:tcW w:w="1550" w:type="dxa"/>
            <w:shd w:val="clear" w:color="auto" w:fill="auto"/>
          </w:tcPr>
          <w:p w:rsidR="006F6841" w:rsidRPr="009E2EB2" w:rsidRDefault="006F6841" w:rsidP="001C6B38">
            <w:pPr>
              <w:jc w:val="center"/>
              <w:rPr>
                <w:lang w:val="uk-UA"/>
              </w:rPr>
            </w:pPr>
            <w:r w:rsidRPr="009E2EB2">
              <w:rPr>
                <w:lang w:val="uk-UA"/>
              </w:rPr>
              <w:t>70,0/0,52</w:t>
            </w:r>
          </w:p>
        </w:tc>
        <w:tc>
          <w:tcPr>
            <w:tcW w:w="3588" w:type="dxa"/>
          </w:tcPr>
          <w:p w:rsidR="006F6841" w:rsidRPr="009E2EB2" w:rsidRDefault="006F6841" w:rsidP="001C6B38">
            <w:pPr>
              <w:jc w:val="center"/>
              <w:rPr>
                <w:lang w:val="uk-UA"/>
              </w:rPr>
            </w:pPr>
            <w:r w:rsidRPr="009E2EB2">
              <w:rPr>
                <w:lang w:val="uk-UA"/>
              </w:rPr>
              <w:t>1,62</w:t>
            </w:r>
          </w:p>
        </w:tc>
      </w:tr>
      <w:tr w:rsidR="006F6841" w:rsidRPr="009E2EB2" w:rsidTr="001C6B38">
        <w:trPr>
          <w:jc w:val="center"/>
        </w:trPr>
        <w:tc>
          <w:tcPr>
            <w:tcW w:w="2126" w:type="dxa"/>
            <w:shd w:val="clear" w:color="auto" w:fill="auto"/>
          </w:tcPr>
          <w:p w:rsidR="006F6841" w:rsidRPr="009E2EB2" w:rsidRDefault="006F6841" w:rsidP="001C6B38">
            <w:pPr>
              <w:jc w:val="center"/>
              <w:rPr>
                <w:lang w:val="uk-UA"/>
              </w:rPr>
            </w:pPr>
            <w:r w:rsidRPr="009E2EB2">
              <w:rPr>
                <w:lang w:val="uk-UA"/>
              </w:rPr>
              <w:t xml:space="preserve">Садибна забудова        </w:t>
            </w:r>
            <w:r w:rsidRPr="009E2EB2">
              <w:rPr>
                <w:lang w:val="uk-UA"/>
              </w:rPr>
              <w:lastRenderedPageBreak/>
              <w:t>( реконструкція садових товариств)</w:t>
            </w:r>
          </w:p>
        </w:tc>
        <w:tc>
          <w:tcPr>
            <w:tcW w:w="1658" w:type="dxa"/>
            <w:shd w:val="clear" w:color="auto" w:fill="auto"/>
          </w:tcPr>
          <w:p w:rsidR="006F6841" w:rsidRPr="009E2EB2" w:rsidRDefault="006F6841" w:rsidP="001C6B38">
            <w:pPr>
              <w:jc w:val="center"/>
              <w:rPr>
                <w:lang w:val="uk-UA"/>
              </w:rPr>
            </w:pPr>
            <w:r w:rsidRPr="009E2EB2">
              <w:rPr>
                <w:lang w:val="uk-UA"/>
              </w:rPr>
              <w:lastRenderedPageBreak/>
              <w:t>42,0</w:t>
            </w:r>
          </w:p>
        </w:tc>
        <w:tc>
          <w:tcPr>
            <w:tcW w:w="1550" w:type="dxa"/>
            <w:shd w:val="clear" w:color="auto" w:fill="auto"/>
          </w:tcPr>
          <w:p w:rsidR="006F6841" w:rsidRPr="009E2EB2" w:rsidRDefault="006F6841" w:rsidP="001C6B38">
            <w:pPr>
              <w:jc w:val="center"/>
              <w:rPr>
                <w:lang w:val="uk-UA"/>
              </w:rPr>
            </w:pPr>
            <w:r w:rsidRPr="009E2EB2">
              <w:rPr>
                <w:lang w:val="uk-UA"/>
              </w:rPr>
              <w:t>60,0/0,58</w:t>
            </w:r>
          </w:p>
        </w:tc>
        <w:tc>
          <w:tcPr>
            <w:tcW w:w="3588" w:type="dxa"/>
          </w:tcPr>
          <w:p w:rsidR="006F6841" w:rsidRPr="009E2EB2" w:rsidRDefault="006F6841" w:rsidP="001C6B38">
            <w:pPr>
              <w:jc w:val="center"/>
              <w:rPr>
                <w:lang w:val="uk-UA"/>
              </w:rPr>
            </w:pPr>
            <w:r w:rsidRPr="009E2EB2">
              <w:rPr>
                <w:lang w:val="uk-UA"/>
              </w:rPr>
              <w:t>1,5</w:t>
            </w:r>
          </w:p>
          <w:p w:rsidR="006F6841" w:rsidRPr="009E2EB2" w:rsidRDefault="006F6841" w:rsidP="001C6B38">
            <w:pPr>
              <w:jc w:val="center"/>
              <w:rPr>
                <w:lang w:val="uk-UA"/>
              </w:rPr>
            </w:pPr>
            <w:r w:rsidRPr="009E2EB2">
              <w:rPr>
                <w:lang w:val="uk-UA"/>
              </w:rPr>
              <w:lastRenderedPageBreak/>
              <w:t>0,18*</w:t>
            </w:r>
          </w:p>
        </w:tc>
      </w:tr>
      <w:tr w:rsidR="006F6841" w:rsidRPr="009E2EB2" w:rsidTr="001C6B38">
        <w:trPr>
          <w:jc w:val="center"/>
        </w:trPr>
        <w:tc>
          <w:tcPr>
            <w:tcW w:w="2126" w:type="dxa"/>
            <w:shd w:val="clear" w:color="auto" w:fill="auto"/>
          </w:tcPr>
          <w:p w:rsidR="006F6841" w:rsidRPr="009E2EB2" w:rsidRDefault="006F6841" w:rsidP="001C6B38">
            <w:pPr>
              <w:jc w:val="center"/>
              <w:rPr>
                <w:lang w:val="uk-UA"/>
              </w:rPr>
            </w:pPr>
            <w:r w:rsidRPr="009E2EB2">
              <w:rPr>
                <w:lang w:val="uk-UA"/>
              </w:rPr>
              <w:lastRenderedPageBreak/>
              <w:t>таунхауси</w:t>
            </w:r>
          </w:p>
        </w:tc>
        <w:tc>
          <w:tcPr>
            <w:tcW w:w="1658" w:type="dxa"/>
            <w:shd w:val="clear" w:color="auto" w:fill="auto"/>
          </w:tcPr>
          <w:p w:rsidR="006F6841" w:rsidRPr="009E2EB2" w:rsidRDefault="006F6841" w:rsidP="001C6B38">
            <w:pPr>
              <w:jc w:val="center"/>
              <w:rPr>
                <w:lang w:val="uk-UA"/>
              </w:rPr>
            </w:pPr>
            <w:r w:rsidRPr="009E2EB2">
              <w:rPr>
                <w:lang w:val="uk-UA"/>
              </w:rPr>
              <w:t>1,68</w:t>
            </w:r>
          </w:p>
        </w:tc>
        <w:tc>
          <w:tcPr>
            <w:tcW w:w="1550" w:type="dxa"/>
            <w:shd w:val="clear" w:color="auto" w:fill="auto"/>
          </w:tcPr>
          <w:p w:rsidR="006F6841" w:rsidRPr="009E2EB2" w:rsidRDefault="006F6841" w:rsidP="001C6B38">
            <w:pPr>
              <w:jc w:val="center"/>
              <w:rPr>
                <w:lang w:val="uk-UA"/>
              </w:rPr>
            </w:pPr>
            <w:r w:rsidRPr="009E2EB2">
              <w:rPr>
                <w:lang w:val="uk-UA"/>
              </w:rPr>
              <w:t>7,6/0,02</w:t>
            </w:r>
          </w:p>
        </w:tc>
        <w:tc>
          <w:tcPr>
            <w:tcW w:w="3588" w:type="dxa"/>
          </w:tcPr>
          <w:p w:rsidR="006F6841" w:rsidRPr="009E2EB2" w:rsidRDefault="006F6841" w:rsidP="001C6B38">
            <w:pPr>
              <w:jc w:val="center"/>
              <w:rPr>
                <w:lang w:val="uk-UA"/>
              </w:rPr>
            </w:pPr>
            <w:r w:rsidRPr="009E2EB2">
              <w:rPr>
                <w:lang w:val="uk-UA"/>
              </w:rPr>
              <w:t>0,1</w:t>
            </w:r>
          </w:p>
        </w:tc>
      </w:tr>
      <w:tr w:rsidR="006F6841" w:rsidRPr="009E2EB2" w:rsidTr="001C6B38">
        <w:trPr>
          <w:jc w:val="center"/>
        </w:trPr>
        <w:tc>
          <w:tcPr>
            <w:tcW w:w="2126" w:type="dxa"/>
            <w:shd w:val="clear" w:color="auto" w:fill="auto"/>
          </w:tcPr>
          <w:p w:rsidR="006F6841" w:rsidRPr="009E2EB2" w:rsidRDefault="006F6841" w:rsidP="001C6B38">
            <w:pPr>
              <w:jc w:val="center"/>
              <w:rPr>
                <w:lang w:val="uk-UA"/>
              </w:rPr>
            </w:pPr>
            <w:r>
              <w:rPr>
                <w:lang w:val="uk-UA"/>
              </w:rPr>
              <w:t>Всього</w:t>
            </w:r>
          </w:p>
        </w:tc>
        <w:tc>
          <w:tcPr>
            <w:tcW w:w="1658" w:type="dxa"/>
            <w:shd w:val="clear" w:color="auto" w:fill="auto"/>
          </w:tcPr>
          <w:p w:rsidR="006F6841" w:rsidRPr="009E2EB2" w:rsidRDefault="006F6841" w:rsidP="001C6B38">
            <w:pPr>
              <w:jc w:val="center"/>
              <w:rPr>
                <w:lang w:val="uk-UA"/>
              </w:rPr>
            </w:pPr>
            <w:r w:rsidRPr="009E2EB2">
              <w:rPr>
                <w:lang w:val="uk-UA"/>
              </w:rPr>
              <w:t>247,25</w:t>
            </w:r>
          </w:p>
        </w:tc>
        <w:tc>
          <w:tcPr>
            <w:tcW w:w="1550" w:type="dxa"/>
            <w:shd w:val="clear" w:color="auto" w:fill="auto"/>
          </w:tcPr>
          <w:p w:rsidR="006F6841" w:rsidRPr="009E2EB2" w:rsidRDefault="006F6841" w:rsidP="001C6B38">
            <w:pPr>
              <w:rPr>
                <w:lang w:val="uk-UA"/>
              </w:rPr>
            </w:pPr>
            <w:r w:rsidRPr="009E2EB2">
              <w:rPr>
                <w:lang w:val="uk-UA"/>
              </w:rPr>
              <w:t>2113,8 /30,62</w:t>
            </w:r>
          </w:p>
        </w:tc>
        <w:tc>
          <w:tcPr>
            <w:tcW w:w="3588" w:type="dxa"/>
          </w:tcPr>
          <w:p w:rsidR="006F6841" w:rsidRPr="009E2EB2" w:rsidRDefault="006F6841" w:rsidP="001C6B38">
            <w:pPr>
              <w:spacing w:line="360" w:lineRule="auto"/>
              <w:rPr>
                <w:lang w:val="uk-UA"/>
              </w:rPr>
            </w:pPr>
            <w:r w:rsidRPr="009E2EB2">
              <w:rPr>
                <w:lang w:val="uk-UA"/>
              </w:rPr>
              <w:t>72,96</w:t>
            </w:r>
          </w:p>
        </w:tc>
      </w:tr>
      <w:tr w:rsidR="006F6841" w:rsidRPr="009E2EB2" w:rsidTr="001C6B38">
        <w:trPr>
          <w:jc w:val="center"/>
        </w:trPr>
        <w:tc>
          <w:tcPr>
            <w:tcW w:w="8922" w:type="dxa"/>
            <w:gridSpan w:val="4"/>
            <w:shd w:val="clear" w:color="auto" w:fill="auto"/>
          </w:tcPr>
          <w:p w:rsidR="006F6841" w:rsidRPr="009E2EB2" w:rsidRDefault="006F6841" w:rsidP="001C6B38">
            <w:pPr>
              <w:jc w:val="center"/>
              <w:rPr>
                <w:lang w:val="uk-UA"/>
              </w:rPr>
            </w:pPr>
            <w:r w:rsidRPr="009E2EB2">
              <w:rPr>
                <w:lang w:val="uk-UA"/>
              </w:rPr>
              <w:t>Обсяги житлового будівництва на стратегічну перспективу</w:t>
            </w:r>
          </w:p>
        </w:tc>
      </w:tr>
      <w:tr w:rsidR="006F6841" w:rsidRPr="009E2EB2" w:rsidTr="001C6B38">
        <w:trPr>
          <w:jc w:val="center"/>
        </w:trPr>
        <w:tc>
          <w:tcPr>
            <w:tcW w:w="2126" w:type="dxa"/>
            <w:shd w:val="clear" w:color="auto" w:fill="auto"/>
          </w:tcPr>
          <w:p w:rsidR="006F6841" w:rsidRPr="009E2EB2" w:rsidRDefault="006F6841" w:rsidP="001C6B38">
            <w:pPr>
              <w:jc w:val="center"/>
              <w:rPr>
                <w:lang w:val="uk-UA"/>
              </w:rPr>
            </w:pPr>
            <w:r w:rsidRPr="009E2EB2">
              <w:rPr>
                <w:lang w:val="uk-UA"/>
              </w:rPr>
              <w:t>Багатоквартирна забудова</w:t>
            </w:r>
          </w:p>
        </w:tc>
        <w:tc>
          <w:tcPr>
            <w:tcW w:w="1658" w:type="dxa"/>
            <w:shd w:val="clear" w:color="auto" w:fill="auto"/>
          </w:tcPr>
          <w:p w:rsidR="006F6841" w:rsidRPr="009E2EB2" w:rsidRDefault="006F6841" w:rsidP="001C6B38">
            <w:pPr>
              <w:jc w:val="center"/>
              <w:rPr>
                <w:lang w:val="uk-UA"/>
              </w:rPr>
            </w:pPr>
            <w:r w:rsidRPr="009E2EB2">
              <w:rPr>
                <w:lang w:val="uk-UA"/>
              </w:rPr>
              <w:t>100,84</w:t>
            </w:r>
          </w:p>
        </w:tc>
        <w:tc>
          <w:tcPr>
            <w:tcW w:w="1550" w:type="dxa"/>
            <w:shd w:val="clear" w:color="auto" w:fill="auto"/>
          </w:tcPr>
          <w:p w:rsidR="006F6841" w:rsidRPr="009E2EB2" w:rsidRDefault="006F6841" w:rsidP="001C6B38">
            <w:pPr>
              <w:jc w:val="center"/>
              <w:rPr>
                <w:lang w:val="uk-UA"/>
              </w:rPr>
            </w:pPr>
            <w:r w:rsidRPr="009E2EB2">
              <w:rPr>
                <w:lang w:val="uk-UA"/>
              </w:rPr>
              <w:t>1244,9/17,8</w:t>
            </w:r>
          </w:p>
        </w:tc>
        <w:tc>
          <w:tcPr>
            <w:tcW w:w="3588" w:type="dxa"/>
          </w:tcPr>
          <w:p w:rsidR="006F6841" w:rsidRPr="009E2EB2" w:rsidRDefault="006F6841" w:rsidP="001C6B38">
            <w:pPr>
              <w:jc w:val="center"/>
              <w:rPr>
                <w:lang w:val="uk-UA"/>
              </w:rPr>
            </w:pPr>
            <w:r w:rsidRPr="009E2EB2">
              <w:rPr>
                <w:lang w:val="uk-UA"/>
              </w:rPr>
              <w:t>41,69</w:t>
            </w:r>
          </w:p>
        </w:tc>
      </w:tr>
      <w:tr w:rsidR="006F6841" w:rsidRPr="009E2EB2" w:rsidTr="001C6B38">
        <w:trPr>
          <w:jc w:val="center"/>
        </w:trPr>
        <w:tc>
          <w:tcPr>
            <w:tcW w:w="2126" w:type="dxa"/>
            <w:shd w:val="clear" w:color="auto" w:fill="auto"/>
          </w:tcPr>
          <w:p w:rsidR="006F6841" w:rsidRPr="009E2EB2" w:rsidRDefault="006F6841" w:rsidP="001C6B38">
            <w:pPr>
              <w:jc w:val="center"/>
              <w:rPr>
                <w:lang w:val="uk-UA"/>
              </w:rPr>
            </w:pPr>
            <w:r w:rsidRPr="009E2EB2">
              <w:rPr>
                <w:lang w:val="uk-UA"/>
              </w:rPr>
              <w:t>Садибна забудова        (реконструкція садових товариств)</w:t>
            </w:r>
          </w:p>
        </w:tc>
        <w:tc>
          <w:tcPr>
            <w:tcW w:w="1658" w:type="dxa"/>
            <w:shd w:val="clear" w:color="auto" w:fill="auto"/>
          </w:tcPr>
          <w:p w:rsidR="006F6841" w:rsidRPr="009E2EB2" w:rsidRDefault="006F6841" w:rsidP="001C6B38">
            <w:pPr>
              <w:jc w:val="center"/>
              <w:rPr>
                <w:lang w:val="uk-UA"/>
              </w:rPr>
            </w:pPr>
            <w:r w:rsidRPr="009E2EB2">
              <w:rPr>
                <w:lang w:val="uk-UA"/>
              </w:rPr>
              <w:t>123,0</w:t>
            </w:r>
          </w:p>
        </w:tc>
        <w:tc>
          <w:tcPr>
            <w:tcW w:w="1550" w:type="dxa"/>
            <w:shd w:val="clear" w:color="auto" w:fill="auto"/>
          </w:tcPr>
          <w:p w:rsidR="006F6841" w:rsidRPr="009E2EB2" w:rsidRDefault="006F6841" w:rsidP="001C6B38">
            <w:pPr>
              <w:jc w:val="center"/>
              <w:rPr>
                <w:lang w:val="uk-UA"/>
              </w:rPr>
            </w:pPr>
            <w:r w:rsidRPr="009E2EB2">
              <w:rPr>
                <w:lang w:val="uk-UA"/>
              </w:rPr>
              <w:t>172/1,74</w:t>
            </w:r>
          </w:p>
        </w:tc>
        <w:tc>
          <w:tcPr>
            <w:tcW w:w="3588" w:type="dxa"/>
          </w:tcPr>
          <w:p w:rsidR="006F6841" w:rsidRPr="009E2EB2" w:rsidRDefault="006F6841" w:rsidP="001C6B38">
            <w:pPr>
              <w:jc w:val="center"/>
              <w:rPr>
                <w:lang w:val="uk-UA"/>
              </w:rPr>
            </w:pPr>
            <w:r w:rsidRPr="009E2EB2">
              <w:rPr>
                <w:lang w:val="uk-UA"/>
              </w:rPr>
              <w:t>Всього 4,7</w:t>
            </w:r>
          </w:p>
          <w:p w:rsidR="006F6841" w:rsidRPr="009E2EB2" w:rsidRDefault="006F6841" w:rsidP="001C6B38">
            <w:pPr>
              <w:jc w:val="center"/>
              <w:rPr>
                <w:lang w:val="uk-UA"/>
              </w:rPr>
            </w:pPr>
            <w:r w:rsidRPr="009E2EB2">
              <w:rPr>
                <w:lang w:val="uk-UA"/>
              </w:rPr>
              <w:t>В тому числі 0,31*</w:t>
            </w:r>
          </w:p>
        </w:tc>
      </w:tr>
      <w:tr w:rsidR="006F6841" w:rsidRPr="009E2EB2" w:rsidTr="001C6B38">
        <w:trPr>
          <w:jc w:val="center"/>
        </w:trPr>
        <w:tc>
          <w:tcPr>
            <w:tcW w:w="2126" w:type="dxa"/>
            <w:shd w:val="clear" w:color="auto" w:fill="auto"/>
          </w:tcPr>
          <w:p w:rsidR="006F6841" w:rsidRPr="009E2EB2" w:rsidRDefault="006F6841" w:rsidP="001C6B38">
            <w:pPr>
              <w:rPr>
                <w:lang w:val="uk-UA"/>
              </w:rPr>
            </w:pPr>
            <w:r w:rsidRPr="009E2EB2">
              <w:rPr>
                <w:lang w:val="uk-UA"/>
              </w:rPr>
              <w:t>Всього</w:t>
            </w:r>
          </w:p>
        </w:tc>
        <w:tc>
          <w:tcPr>
            <w:tcW w:w="1658" w:type="dxa"/>
            <w:shd w:val="clear" w:color="auto" w:fill="auto"/>
          </w:tcPr>
          <w:p w:rsidR="006F6841" w:rsidRPr="009E2EB2" w:rsidRDefault="006F6841" w:rsidP="001C6B38">
            <w:pPr>
              <w:jc w:val="center"/>
              <w:rPr>
                <w:lang w:val="uk-UA"/>
              </w:rPr>
            </w:pPr>
            <w:r w:rsidRPr="009E2EB2">
              <w:rPr>
                <w:lang w:val="uk-UA"/>
              </w:rPr>
              <w:t>223,84</w:t>
            </w:r>
          </w:p>
        </w:tc>
        <w:tc>
          <w:tcPr>
            <w:tcW w:w="1550" w:type="dxa"/>
            <w:shd w:val="clear" w:color="auto" w:fill="auto"/>
          </w:tcPr>
          <w:p w:rsidR="006F6841" w:rsidRPr="009E2EB2" w:rsidRDefault="006F6841" w:rsidP="001C6B38">
            <w:pPr>
              <w:jc w:val="center"/>
              <w:rPr>
                <w:lang w:val="uk-UA"/>
              </w:rPr>
            </w:pPr>
            <w:r w:rsidRPr="009E2EB2">
              <w:rPr>
                <w:lang w:val="uk-UA"/>
              </w:rPr>
              <w:t>1416,9/19.54</w:t>
            </w:r>
          </w:p>
        </w:tc>
        <w:tc>
          <w:tcPr>
            <w:tcW w:w="3588" w:type="dxa"/>
          </w:tcPr>
          <w:p w:rsidR="006F6841" w:rsidRPr="009E2EB2" w:rsidRDefault="006F6841" w:rsidP="001C6B38">
            <w:pPr>
              <w:jc w:val="center"/>
              <w:rPr>
                <w:lang w:val="uk-UA"/>
              </w:rPr>
            </w:pPr>
            <w:r w:rsidRPr="009E2EB2">
              <w:rPr>
                <w:lang w:val="uk-UA"/>
              </w:rPr>
              <w:t>42,0</w:t>
            </w:r>
          </w:p>
        </w:tc>
      </w:tr>
      <w:tr w:rsidR="006F6841" w:rsidRPr="009E2EB2" w:rsidTr="001C6B38">
        <w:trPr>
          <w:jc w:val="center"/>
        </w:trPr>
        <w:tc>
          <w:tcPr>
            <w:tcW w:w="2126" w:type="dxa"/>
            <w:shd w:val="clear" w:color="auto" w:fill="auto"/>
          </w:tcPr>
          <w:p w:rsidR="006F6841" w:rsidRPr="009E2EB2" w:rsidRDefault="006F6841" w:rsidP="001C6B38">
            <w:pPr>
              <w:rPr>
                <w:lang w:val="uk-UA"/>
              </w:rPr>
            </w:pPr>
            <w:r w:rsidRPr="009E2EB2">
              <w:rPr>
                <w:lang w:val="uk-UA"/>
              </w:rPr>
              <w:t xml:space="preserve">Разом </w:t>
            </w:r>
            <w:r>
              <w:rPr>
                <w:lang w:val="uk-UA"/>
              </w:rPr>
              <w:t xml:space="preserve">на стратегічну перспективу                 ( модель розвитку міста) </w:t>
            </w:r>
            <w:r w:rsidRPr="009E2EB2">
              <w:rPr>
                <w:lang w:val="uk-UA"/>
              </w:rPr>
              <w:t>міста</w:t>
            </w:r>
          </w:p>
        </w:tc>
        <w:tc>
          <w:tcPr>
            <w:tcW w:w="1658" w:type="dxa"/>
            <w:shd w:val="clear" w:color="auto" w:fill="auto"/>
          </w:tcPr>
          <w:p w:rsidR="006F6841" w:rsidRPr="009E2EB2" w:rsidRDefault="006F6841" w:rsidP="001C6B38">
            <w:pPr>
              <w:jc w:val="center"/>
              <w:rPr>
                <w:lang w:val="uk-UA"/>
              </w:rPr>
            </w:pPr>
          </w:p>
        </w:tc>
        <w:tc>
          <w:tcPr>
            <w:tcW w:w="1550" w:type="dxa"/>
            <w:shd w:val="clear" w:color="auto" w:fill="auto"/>
          </w:tcPr>
          <w:p w:rsidR="006F6841" w:rsidRPr="009E2EB2" w:rsidRDefault="006F6841" w:rsidP="001C6B38">
            <w:pPr>
              <w:jc w:val="center"/>
              <w:rPr>
                <w:lang w:val="uk-UA"/>
              </w:rPr>
            </w:pPr>
            <w:r w:rsidRPr="009E2EB2">
              <w:rPr>
                <w:lang w:val="uk-UA"/>
              </w:rPr>
              <w:t>3530,7/50,16</w:t>
            </w:r>
          </w:p>
        </w:tc>
        <w:tc>
          <w:tcPr>
            <w:tcW w:w="3588" w:type="dxa"/>
          </w:tcPr>
          <w:p w:rsidR="006F6841" w:rsidRPr="009E2EB2" w:rsidRDefault="006F6841" w:rsidP="001C6B38">
            <w:pPr>
              <w:jc w:val="center"/>
              <w:rPr>
                <w:lang w:val="uk-UA"/>
              </w:rPr>
            </w:pPr>
            <w:r w:rsidRPr="009E2EB2">
              <w:rPr>
                <w:lang w:val="uk-UA"/>
              </w:rPr>
              <w:t>115,0</w:t>
            </w:r>
          </w:p>
        </w:tc>
      </w:tr>
    </w:tbl>
    <w:p w:rsidR="006F6841" w:rsidRDefault="006F6841" w:rsidP="006F6841">
      <w:pPr>
        <w:jc w:val="center"/>
        <w:rPr>
          <w:bCs/>
          <w:color w:val="FF0000"/>
          <w:lang w:val="uk-UA"/>
        </w:rPr>
      </w:pPr>
    </w:p>
    <w:p w:rsidR="006F6841" w:rsidRPr="009D5CA1" w:rsidRDefault="006F6841" w:rsidP="006F6841">
      <w:pPr>
        <w:jc w:val="center"/>
        <w:rPr>
          <w:b/>
          <w:lang w:val="uk-UA"/>
        </w:rPr>
      </w:pPr>
      <w:r w:rsidRPr="009D5CA1">
        <w:rPr>
          <w:b/>
          <w:lang w:val="uk-UA"/>
        </w:rPr>
        <w:t>Середня житлова забезпеченість (м</w:t>
      </w:r>
      <w:r w:rsidRPr="009D5CA1">
        <w:rPr>
          <w:b/>
          <w:vertAlign w:val="superscript"/>
          <w:lang w:val="uk-UA"/>
        </w:rPr>
        <w:t>2</w:t>
      </w:r>
      <w:r w:rsidRPr="009D5CA1">
        <w:rPr>
          <w:b/>
          <w:lang w:val="uk-UA"/>
        </w:rPr>
        <w:t>/особу)</w:t>
      </w:r>
    </w:p>
    <w:p w:rsidR="006F6841" w:rsidRPr="00026F65" w:rsidRDefault="006F6841" w:rsidP="006F6841">
      <w:pPr>
        <w:jc w:val="right"/>
        <w:rPr>
          <w:lang w:val="uk-UA"/>
        </w:rPr>
      </w:pPr>
      <w:r w:rsidRPr="004D4239">
        <w:rPr>
          <w:lang w:val="uk-UA"/>
        </w:rPr>
        <w:t>Таблиця</w:t>
      </w:r>
      <w:r>
        <w:rPr>
          <w:lang w:val="uk-UA"/>
        </w:rPr>
        <w:t xml:space="preserve"> 2.</w:t>
      </w:r>
      <w:r w:rsidR="009B3A2E">
        <w:rPr>
          <w:lang w:val="uk-UA"/>
        </w:rPr>
        <w:t>2</w:t>
      </w:r>
      <w:r>
        <w:rPr>
          <w:lang w:val="uk-UA"/>
        </w:rPr>
        <w:t>.2</w:t>
      </w:r>
    </w:p>
    <w:tbl>
      <w:tblPr>
        <w:tblW w:w="8728" w:type="dxa"/>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4"/>
        <w:gridCol w:w="1545"/>
        <w:gridCol w:w="1773"/>
        <w:gridCol w:w="1366"/>
        <w:gridCol w:w="2100"/>
      </w:tblGrid>
      <w:tr w:rsidR="006F6841" w:rsidRPr="00026F65" w:rsidTr="001C6B38">
        <w:trPr>
          <w:jc w:val="center"/>
        </w:trPr>
        <w:tc>
          <w:tcPr>
            <w:tcW w:w="1944" w:type="dxa"/>
            <w:shd w:val="clear" w:color="auto" w:fill="auto"/>
          </w:tcPr>
          <w:p w:rsidR="006F6841" w:rsidRPr="00026F65" w:rsidRDefault="006F6841" w:rsidP="001C6B38">
            <w:pPr>
              <w:rPr>
                <w:lang w:val="uk-UA"/>
              </w:rPr>
            </w:pPr>
          </w:p>
        </w:tc>
        <w:tc>
          <w:tcPr>
            <w:tcW w:w="1545" w:type="dxa"/>
            <w:shd w:val="clear" w:color="auto" w:fill="auto"/>
          </w:tcPr>
          <w:p w:rsidR="006F6841" w:rsidRPr="00026F65" w:rsidRDefault="006F6841" w:rsidP="001C6B38">
            <w:pPr>
              <w:rPr>
                <w:lang w:val="uk-UA"/>
              </w:rPr>
            </w:pPr>
            <w:r w:rsidRPr="00026F65">
              <w:rPr>
                <w:lang w:val="uk-UA"/>
              </w:rPr>
              <w:t>В існуючому житловому фонді (існуючий стан)</w:t>
            </w:r>
          </w:p>
        </w:tc>
        <w:tc>
          <w:tcPr>
            <w:tcW w:w="1773" w:type="dxa"/>
            <w:shd w:val="clear" w:color="auto" w:fill="auto"/>
          </w:tcPr>
          <w:p w:rsidR="006F6841" w:rsidRPr="00026F65" w:rsidRDefault="006F6841" w:rsidP="001C6B38">
            <w:pPr>
              <w:rPr>
                <w:lang w:val="uk-UA"/>
              </w:rPr>
            </w:pPr>
            <w:r w:rsidRPr="00026F65">
              <w:rPr>
                <w:lang w:val="uk-UA"/>
              </w:rPr>
              <w:t>В існуючому житловому фонді, що залишається в експлуатації на розрахунковий період</w:t>
            </w:r>
          </w:p>
        </w:tc>
        <w:tc>
          <w:tcPr>
            <w:tcW w:w="1366" w:type="dxa"/>
            <w:shd w:val="clear" w:color="auto" w:fill="auto"/>
          </w:tcPr>
          <w:p w:rsidR="006F6841" w:rsidRPr="00026F65" w:rsidRDefault="006F6841" w:rsidP="001C6B38">
            <w:pPr>
              <w:rPr>
                <w:lang w:val="uk-UA"/>
              </w:rPr>
            </w:pPr>
            <w:r w:rsidRPr="00026F65">
              <w:rPr>
                <w:lang w:val="uk-UA"/>
              </w:rPr>
              <w:t>В новому житловому фонді</w:t>
            </w:r>
          </w:p>
        </w:tc>
        <w:tc>
          <w:tcPr>
            <w:tcW w:w="2100" w:type="dxa"/>
            <w:shd w:val="clear" w:color="auto" w:fill="auto"/>
          </w:tcPr>
          <w:p w:rsidR="006F6841" w:rsidRPr="00026F65" w:rsidRDefault="006F6841" w:rsidP="001C6B38">
            <w:pPr>
              <w:rPr>
                <w:lang w:val="uk-UA"/>
              </w:rPr>
            </w:pPr>
            <w:r w:rsidRPr="00026F65">
              <w:rPr>
                <w:lang w:val="uk-UA"/>
              </w:rPr>
              <w:t xml:space="preserve"> В житловому фонді міста на розрахунковий період</w:t>
            </w:r>
          </w:p>
        </w:tc>
      </w:tr>
      <w:tr w:rsidR="006F6841" w:rsidRPr="00026F65" w:rsidTr="001C6B38">
        <w:trPr>
          <w:jc w:val="center"/>
        </w:trPr>
        <w:tc>
          <w:tcPr>
            <w:tcW w:w="1944" w:type="dxa"/>
            <w:shd w:val="clear" w:color="auto" w:fill="auto"/>
          </w:tcPr>
          <w:p w:rsidR="006F6841" w:rsidRPr="00026F65" w:rsidRDefault="006F6841" w:rsidP="001C6B38">
            <w:pPr>
              <w:spacing w:line="360" w:lineRule="auto"/>
              <w:rPr>
                <w:lang w:val="uk-UA"/>
              </w:rPr>
            </w:pPr>
            <w:r w:rsidRPr="00026F65">
              <w:rPr>
                <w:lang w:val="uk-UA"/>
              </w:rPr>
              <w:t xml:space="preserve">Багатоквартирна </w:t>
            </w:r>
          </w:p>
        </w:tc>
        <w:tc>
          <w:tcPr>
            <w:tcW w:w="1545" w:type="dxa"/>
            <w:shd w:val="clear" w:color="auto" w:fill="auto"/>
          </w:tcPr>
          <w:p w:rsidR="006F6841" w:rsidRPr="00026F65" w:rsidRDefault="006F6841" w:rsidP="001C6B38">
            <w:pPr>
              <w:jc w:val="center"/>
              <w:rPr>
                <w:lang w:val="uk-UA"/>
              </w:rPr>
            </w:pPr>
            <w:r w:rsidRPr="00026F65">
              <w:rPr>
                <w:lang w:val="uk-UA"/>
              </w:rPr>
              <w:t>19,0</w:t>
            </w:r>
          </w:p>
        </w:tc>
        <w:tc>
          <w:tcPr>
            <w:tcW w:w="1773" w:type="dxa"/>
            <w:shd w:val="clear" w:color="auto" w:fill="auto"/>
          </w:tcPr>
          <w:p w:rsidR="006F6841" w:rsidRPr="00026F65" w:rsidRDefault="006F6841" w:rsidP="001C6B38">
            <w:pPr>
              <w:jc w:val="center"/>
              <w:rPr>
                <w:lang w:val="uk-UA"/>
              </w:rPr>
            </w:pPr>
            <w:r w:rsidRPr="00026F65">
              <w:rPr>
                <w:lang w:val="uk-UA"/>
              </w:rPr>
              <w:t>25,8</w:t>
            </w:r>
          </w:p>
        </w:tc>
        <w:tc>
          <w:tcPr>
            <w:tcW w:w="1366" w:type="dxa"/>
            <w:shd w:val="clear" w:color="auto" w:fill="auto"/>
          </w:tcPr>
          <w:p w:rsidR="006F6841" w:rsidRPr="00026F65" w:rsidRDefault="006F6841" w:rsidP="001C6B38">
            <w:pPr>
              <w:jc w:val="center"/>
              <w:rPr>
                <w:lang w:val="uk-UA"/>
              </w:rPr>
            </w:pPr>
            <w:r w:rsidRPr="00026F65">
              <w:rPr>
                <w:lang w:val="uk-UA"/>
              </w:rPr>
              <w:t>27,8</w:t>
            </w:r>
          </w:p>
        </w:tc>
        <w:tc>
          <w:tcPr>
            <w:tcW w:w="2100" w:type="dxa"/>
            <w:shd w:val="clear" w:color="auto" w:fill="auto"/>
          </w:tcPr>
          <w:p w:rsidR="006F6841" w:rsidRPr="00026F65" w:rsidRDefault="006F6841" w:rsidP="001C6B38">
            <w:pPr>
              <w:jc w:val="center"/>
              <w:rPr>
                <w:lang w:val="uk-UA"/>
              </w:rPr>
            </w:pPr>
            <w:r w:rsidRPr="00026F65">
              <w:rPr>
                <w:lang w:val="uk-UA"/>
              </w:rPr>
              <w:t>26,5</w:t>
            </w:r>
          </w:p>
        </w:tc>
      </w:tr>
      <w:tr w:rsidR="006F6841" w:rsidRPr="00026F65" w:rsidTr="001C6B38">
        <w:trPr>
          <w:jc w:val="center"/>
        </w:trPr>
        <w:tc>
          <w:tcPr>
            <w:tcW w:w="1944" w:type="dxa"/>
            <w:shd w:val="clear" w:color="auto" w:fill="auto"/>
          </w:tcPr>
          <w:p w:rsidR="006F6841" w:rsidRPr="00026F65" w:rsidRDefault="006F6841" w:rsidP="001C6B38">
            <w:pPr>
              <w:spacing w:line="360" w:lineRule="auto"/>
              <w:rPr>
                <w:lang w:val="uk-UA"/>
              </w:rPr>
            </w:pPr>
            <w:r w:rsidRPr="00026F65">
              <w:rPr>
                <w:lang w:val="uk-UA"/>
              </w:rPr>
              <w:t>Садибна</w:t>
            </w:r>
          </w:p>
        </w:tc>
        <w:tc>
          <w:tcPr>
            <w:tcW w:w="1545" w:type="dxa"/>
            <w:shd w:val="clear" w:color="auto" w:fill="auto"/>
          </w:tcPr>
          <w:p w:rsidR="006F6841" w:rsidRPr="00026F65" w:rsidRDefault="006F6841" w:rsidP="001C6B38">
            <w:pPr>
              <w:jc w:val="center"/>
              <w:rPr>
                <w:lang w:val="uk-UA"/>
              </w:rPr>
            </w:pPr>
            <w:r w:rsidRPr="00026F65">
              <w:rPr>
                <w:lang w:val="uk-UA"/>
              </w:rPr>
              <w:t>24,2</w:t>
            </w:r>
          </w:p>
        </w:tc>
        <w:tc>
          <w:tcPr>
            <w:tcW w:w="1773" w:type="dxa"/>
            <w:shd w:val="clear" w:color="auto" w:fill="auto"/>
          </w:tcPr>
          <w:p w:rsidR="006F6841" w:rsidRPr="00026F65" w:rsidRDefault="006F6841" w:rsidP="001C6B38">
            <w:pPr>
              <w:jc w:val="center"/>
              <w:rPr>
                <w:lang w:val="uk-UA"/>
              </w:rPr>
            </w:pPr>
            <w:r w:rsidRPr="00026F65">
              <w:rPr>
                <w:lang w:val="uk-UA"/>
              </w:rPr>
              <w:t>33,6</w:t>
            </w:r>
          </w:p>
        </w:tc>
        <w:tc>
          <w:tcPr>
            <w:tcW w:w="1366" w:type="dxa"/>
            <w:shd w:val="clear" w:color="auto" w:fill="auto"/>
          </w:tcPr>
          <w:p w:rsidR="006F6841" w:rsidRPr="00026F65" w:rsidRDefault="006F6841" w:rsidP="001C6B38">
            <w:pPr>
              <w:jc w:val="center"/>
              <w:rPr>
                <w:lang w:val="uk-UA"/>
              </w:rPr>
            </w:pPr>
            <w:r w:rsidRPr="00026F65">
              <w:rPr>
                <w:lang w:val="uk-UA"/>
              </w:rPr>
              <w:t>43,2</w:t>
            </w:r>
          </w:p>
        </w:tc>
        <w:tc>
          <w:tcPr>
            <w:tcW w:w="2100" w:type="dxa"/>
            <w:shd w:val="clear" w:color="auto" w:fill="auto"/>
          </w:tcPr>
          <w:p w:rsidR="006F6841" w:rsidRPr="00026F65" w:rsidRDefault="006F6841" w:rsidP="001C6B38">
            <w:pPr>
              <w:jc w:val="center"/>
              <w:rPr>
                <w:lang w:val="uk-UA"/>
              </w:rPr>
            </w:pPr>
            <w:r w:rsidRPr="00026F65">
              <w:rPr>
                <w:lang w:val="uk-UA"/>
              </w:rPr>
              <w:t>36,2</w:t>
            </w:r>
          </w:p>
        </w:tc>
      </w:tr>
      <w:tr w:rsidR="006F6841" w:rsidRPr="00026F65" w:rsidTr="001C6B38">
        <w:trPr>
          <w:jc w:val="center"/>
        </w:trPr>
        <w:tc>
          <w:tcPr>
            <w:tcW w:w="1944" w:type="dxa"/>
            <w:shd w:val="clear" w:color="auto" w:fill="auto"/>
          </w:tcPr>
          <w:p w:rsidR="006F6841" w:rsidRPr="00026F65" w:rsidRDefault="006F6841" w:rsidP="001C6B38">
            <w:pPr>
              <w:spacing w:line="360" w:lineRule="auto"/>
              <w:rPr>
                <w:lang w:val="uk-UA"/>
              </w:rPr>
            </w:pPr>
            <w:r w:rsidRPr="00026F65">
              <w:rPr>
                <w:lang w:val="uk-UA"/>
              </w:rPr>
              <w:t>Всього</w:t>
            </w:r>
          </w:p>
        </w:tc>
        <w:tc>
          <w:tcPr>
            <w:tcW w:w="1545" w:type="dxa"/>
            <w:shd w:val="clear" w:color="auto" w:fill="auto"/>
          </w:tcPr>
          <w:p w:rsidR="006F6841" w:rsidRPr="00026F65" w:rsidRDefault="006F6841" w:rsidP="001C6B38">
            <w:pPr>
              <w:jc w:val="center"/>
              <w:rPr>
                <w:lang w:val="uk-UA"/>
              </w:rPr>
            </w:pPr>
            <w:r w:rsidRPr="00026F65">
              <w:rPr>
                <w:lang w:val="uk-UA"/>
              </w:rPr>
              <w:t>19,9</w:t>
            </w:r>
          </w:p>
        </w:tc>
        <w:tc>
          <w:tcPr>
            <w:tcW w:w="1773" w:type="dxa"/>
            <w:shd w:val="clear" w:color="auto" w:fill="auto"/>
          </w:tcPr>
          <w:p w:rsidR="006F6841" w:rsidRPr="00026F65" w:rsidRDefault="006F6841" w:rsidP="001C6B38">
            <w:pPr>
              <w:jc w:val="center"/>
              <w:rPr>
                <w:lang w:val="uk-UA"/>
              </w:rPr>
            </w:pPr>
            <w:r w:rsidRPr="00026F65">
              <w:rPr>
                <w:lang w:val="uk-UA"/>
              </w:rPr>
              <w:t>27,0</w:t>
            </w:r>
          </w:p>
        </w:tc>
        <w:tc>
          <w:tcPr>
            <w:tcW w:w="1366" w:type="dxa"/>
            <w:shd w:val="clear" w:color="auto" w:fill="auto"/>
          </w:tcPr>
          <w:p w:rsidR="006F6841" w:rsidRPr="00026F65" w:rsidRDefault="006F6841" w:rsidP="001C6B38">
            <w:pPr>
              <w:jc w:val="center"/>
              <w:rPr>
                <w:lang w:val="uk-UA"/>
              </w:rPr>
            </w:pPr>
            <w:r w:rsidRPr="00026F65">
              <w:rPr>
                <w:lang w:val="uk-UA"/>
              </w:rPr>
              <w:t>29,0</w:t>
            </w:r>
          </w:p>
        </w:tc>
        <w:tc>
          <w:tcPr>
            <w:tcW w:w="2100" w:type="dxa"/>
            <w:shd w:val="clear" w:color="auto" w:fill="auto"/>
          </w:tcPr>
          <w:p w:rsidR="006F6841" w:rsidRPr="00026F65" w:rsidRDefault="006F6841" w:rsidP="001C6B38">
            <w:pPr>
              <w:jc w:val="center"/>
              <w:rPr>
                <w:lang w:val="uk-UA"/>
              </w:rPr>
            </w:pPr>
            <w:r w:rsidRPr="00026F65">
              <w:rPr>
                <w:lang w:val="uk-UA"/>
              </w:rPr>
              <w:t>27,6</w:t>
            </w:r>
          </w:p>
        </w:tc>
      </w:tr>
    </w:tbl>
    <w:p w:rsidR="006F6841" w:rsidRPr="00146B33" w:rsidRDefault="006F6841" w:rsidP="006F6841">
      <w:pPr>
        <w:pStyle w:val="ab"/>
        <w:spacing w:after="0"/>
        <w:ind w:firstLine="709"/>
        <w:jc w:val="both"/>
        <w:rPr>
          <w:color w:val="0000FF"/>
          <w:sz w:val="24"/>
          <w:szCs w:val="24"/>
          <w:lang w:val="uk-UA"/>
        </w:rPr>
      </w:pPr>
    </w:p>
    <w:p w:rsidR="004D3CC7" w:rsidRDefault="004D3CC7" w:rsidP="004D3CC7">
      <w:pPr>
        <w:jc w:val="center"/>
        <w:rPr>
          <w:b/>
          <w:i/>
          <w:sz w:val="28"/>
          <w:szCs w:val="28"/>
          <w:lang w:val="uk-UA"/>
        </w:rPr>
      </w:pPr>
    </w:p>
    <w:p w:rsidR="004D3CC7" w:rsidRPr="004D3CC7" w:rsidRDefault="004D3CC7" w:rsidP="00265BD7">
      <w:pPr>
        <w:ind w:firstLine="709"/>
        <w:jc w:val="both"/>
        <w:rPr>
          <w:color w:val="FF0000"/>
          <w:sz w:val="28"/>
          <w:szCs w:val="28"/>
          <w:lang w:val="uk-UA"/>
        </w:rPr>
      </w:pPr>
    </w:p>
    <w:p w:rsidR="00265BD7" w:rsidRPr="008C6157" w:rsidRDefault="00F9580A" w:rsidP="00F9580A">
      <w:pPr>
        <w:pStyle w:val="ab"/>
        <w:spacing w:after="0"/>
        <w:jc w:val="center"/>
        <w:outlineLvl w:val="1"/>
        <w:rPr>
          <w:b/>
          <w:sz w:val="24"/>
          <w:szCs w:val="24"/>
        </w:rPr>
      </w:pPr>
      <w:bookmarkStart w:id="36" w:name="_Toc49443272"/>
      <w:r>
        <w:rPr>
          <w:b/>
          <w:sz w:val="24"/>
          <w:szCs w:val="24"/>
          <w:lang w:val="uk-UA"/>
        </w:rPr>
        <w:t xml:space="preserve">2.3. </w:t>
      </w:r>
      <w:r w:rsidR="00265BD7" w:rsidRPr="008C6157">
        <w:rPr>
          <w:b/>
          <w:sz w:val="24"/>
          <w:szCs w:val="24"/>
          <w:lang w:val="uk-UA"/>
        </w:rPr>
        <w:t>ПРОГНОЗНІ ЗМІНИ СТАНУ ДОВКІЛЛЯ, ЯКЩО ПРОЕКТ ГЕНЕРАЛЬН</w:t>
      </w:r>
      <w:r w:rsidR="004D3CC7" w:rsidRPr="008C6157">
        <w:rPr>
          <w:b/>
          <w:sz w:val="24"/>
          <w:szCs w:val="24"/>
          <w:lang w:val="uk-UA"/>
        </w:rPr>
        <w:t>ОГО</w:t>
      </w:r>
      <w:r w:rsidR="00265BD7" w:rsidRPr="008C6157">
        <w:rPr>
          <w:b/>
          <w:sz w:val="24"/>
          <w:szCs w:val="24"/>
          <w:lang w:val="uk-UA"/>
        </w:rPr>
        <w:t xml:space="preserve"> ПЛАН</w:t>
      </w:r>
      <w:r w:rsidR="004D3CC7" w:rsidRPr="008C6157">
        <w:rPr>
          <w:b/>
          <w:sz w:val="24"/>
          <w:szCs w:val="24"/>
          <w:lang w:val="uk-UA"/>
        </w:rPr>
        <w:t>У</w:t>
      </w:r>
      <w:r w:rsidR="00265BD7" w:rsidRPr="008C6157">
        <w:rPr>
          <w:b/>
          <w:sz w:val="24"/>
          <w:szCs w:val="24"/>
          <w:lang w:val="uk-UA"/>
        </w:rPr>
        <w:t xml:space="preserve"> НЕ БУДЕ ЗАТВЕРДЖЕНО</w:t>
      </w:r>
      <w:bookmarkEnd w:id="36"/>
    </w:p>
    <w:p w:rsidR="004D3CC7" w:rsidRPr="008C6157" w:rsidRDefault="004D3CC7" w:rsidP="00F9580A">
      <w:pPr>
        <w:pStyle w:val="ab"/>
        <w:spacing w:after="0"/>
        <w:ind w:firstLine="709"/>
        <w:jc w:val="both"/>
        <w:rPr>
          <w:sz w:val="24"/>
          <w:szCs w:val="24"/>
          <w:lang w:val="uk-UA"/>
        </w:rPr>
      </w:pPr>
      <w:r w:rsidRPr="008C6157">
        <w:rPr>
          <w:sz w:val="24"/>
          <w:szCs w:val="24"/>
        </w:rPr>
        <w:t>Стан навколишнього природного середовища міста можна характеризувати як задовільний.</w:t>
      </w:r>
      <w:r w:rsidRPr="008C6157">
        <w:rPr>
          <w:sz w:val="24"/>
          <w:szCs w:val="24"/>
          <w:lang w:val="uk-UA"/>
        </w:rPr>
        <w:t xml:space="preserve"> </w:t>
      </w:r>
      <w:r w:rsidRPr="008C6157">
        <w:rPr>
          <w:sz w:val="24"/>
          <w:szCs w:val="24"/>
        </w:rPr>
        <w:t xml:space="preserve">На перспективу генеральний план передбачає територіальний розвиток населеного пункту з повним інженерним забезпеченням, благоустроєм та озелененням, інженерним захистом території, розвитком системи транспорту, екологічним оздоровленням середовища та умов </w:t>
      </w:r>
      <w:r w:rsidRPr="008C6157">
        <w:rPr>
          <w:sz w:val="24"/>
          <w:szCs w:val="24"/>
          <w:lang w:val="uk-UA"/>
        </w:rPr>
        <w:t xml:space="preserve">життєдіяльності </w:t>
      </w:r>
      <w:r w:rsidRPr="008C6157">
        <w:rPr>
          <w:sz w:val="24"/>
          <w:szCs w:val="24"/>
        </w:rPr>
        <w:t xml:space="preserve"> населення. </w:t>
      </w:r>
    </w:p>
    <w:p w:rsidR="004D3CC7" w:rsidRPr="008C6157" w:rsidRDefault="004D3CC7" w:rsidP="00F9580A">
      <w:pPr>
        <w:pStyle w:val="ab"/>
        <w:spacing w:after="0"/>
        <w:ind w:firstLine="709"/>
        <w:jc w:val="both"/>
        <w:rPr>
          <w:sz w:val="24"/>
          <w:szCs w:val="24"/>
        </w:rPr>
      </w:pPr>
      <w:r w:rsidRPr="008C6157">
        <w:rPr>
          <w:sz w:val="24"/>
          <w:szCs w:val="24"/>
        </w:rPr>
        <w:t>У випадку, якщо проект генерального плану не буде затверджений</w:t>
      </w:r>
      <w:r w:rsidRPr="008C6157">
        <w:rPr>
          <w:sz w:val="24"/>
          <w:szCs w:val="24"/>
          <w:lang w:val="uk-UA"/>
        </w:rPr>
        <w:t>,</w:t>
      </w:r>
      <w:r w:rsidRPr="008C6157">
        <w:rPr>
          <w:sz w:val="24"/>
          <w:szCs w:val="24"/>
        </w:rPr>
        <w:t xml:space="preserve"> дані стратегічні цілі не будуть досягнуті в повній мірі, що призведе до зниження якості екологічних показників стану довкілля та санітарно-гігієнічних умов проживання населення. </w:t>
      </w:r>
    </w:p>
    <w:p w:rsidR="004D3CC7" w:rsidRPr="008C6157" w:rsidRDefault="004D3CC7" w:rsidP="00F9580A">
      <w:pPr>
        <w:ind w:firstLine="709"/>
        <w:jc w:val="both"/>
      </w:pPr>
      <w:r w:rsidRPr="008C6157">
        <w:t xml:space="preserve">Однією із пріоритетних цілей </w:t>
      </w:r>
      <w:r w:rsidRPr="008C6157">
        <w:rPr>
          <w:lang w:val="uk-UA"/>
        </w:rPr>
        <w:t xml:space="preserve">екологічної програми </w:t>
      </w:r>
      <w:r w:rsidRPr="008C6157">
        <w:t>“Екологія 2016-</w:t>
      </w:r>
      <w:smartTag w:uri="urn:schemas-microsoft-com:office:smarttags" w:element="metricconverter">
        <w:smartTagPr>
          <w:attr w:name="ProductID" w:val="2020”"/>
        </w:smartTagPr>
        <w:r w:rsidRPr="008C6157">
          <w:t>2020”</w:t>
        </w:r>
      </w:smartTag>
      <w:r w:rsidRPr="008C6157">
        <w:rPr>
          <w:b/>
        </w:rPr>
        <w:t xml:space="preserve"> </w:t>
      </w:r>
      <w:r w:rsidRPr="008C6157">
        <w:rPr>
          <w:rFonts w:eastAsia="TimesNewRomanPSMT"/>
        </w:rPr>
        <w:t xml:space="preserve">є </w:t>
      </w:r>
      <w:r w:rsidRPr="008C6157">
        <w:rPr>
          <w:rStyle w:val="ac"/>
          <w:sz w:val="24"/>
          <w:szCs w:val="24"/>
          <w:lang w:val="uk-UA" w:eastAsia="uk-UA"/>
        </w:rPr>
        <w:t>зменшення викидів забруднюючих речовин та покращення стану атмосферного повітря.</w:t>
      </w:r>
      <w:r w:rsidRPr="008C6157">
        <w:t xml:space="preserve"> Згідно рішення генерального плану на перспективу, у відповідності з </w:t>
      </w:r>
      <w:r w:rsidRPr="008C6157">
        <w:rPr>
          <w:i/>
        </w:rPr>
        <w:t xml:space="preserve">Програмою, </w:t>
      </w:r>
      <w:r w:rsidRPr="008C6157">
        <w:t xml:space="preserve">передбачається збільшення території освоєння житловою забудовою та екологічно </w:t>
      </w:r>
      <w:r w:rsidRPr="008C6157">
        <w:lastRenderedPageBreak/>
        <w:t>орієнтований розвиток виробничо-комунального і транспортного сектору, збільшення площі зелених насаджень загального користування тощо. Якщо проект генерального плану не буде впроваджений, нові рішення щодо екологічно спрямованої розбудови вулично-дорожньої мережі не будуть реалізовані, вплив транспорту на атмосферне повітря і здоров'я населення буде зростати.</w:t>
      </w:r>
    </w:p>
    <w:p w:rsidR="004D3CC7" w:rsidRPr="008C6157" w:rsidRDefault="004D3CC7" w:rsidP="00F9580A">
      <w:pPr>
        <w:ind w:firstLine="709"/>
        <w:jc w:val="both"/>
      </w:pPr>
      <w:r w:rsidRPr="008C6157">
        <w:t xml:space="preserve">Якщо генеральний план не буде впроваджений, не набудуть чинності сучасні екологічні зміни у функціонуванні усіх структур господарського комплексу міста, а відповідно знизиться рівень комфортності проживання та здоров’я населення. </w:t>
      </w:r>
    </w:p>
    <w:p w:rsidR="004D3CC7" w:rsidRPr="008C6157" w:rsidRDefault="004D3CC7" w:rsidP="00F9580A">
      <w:pPr>
        <w:pStyle w:val="ab"/>
        <w:spacing w:after="0"/>
        <w:ind w:firstLine="709"/>
        <w:jc w:val="both"/>
        <w:rPr>
          <w:sz w:val="24"/>
          <w:szCs w:val="24"/>
          <w:lang w:val="uk-UA"/>
        </w:rPr>
      </w:pPr>
      <w:r w:rsidRPr="008C6157">
        <w:rPr>
          <w:sz w:val="24"/>
          <w:szCs w:val="24"/>
        </w:rPr>
        <w:t xml:space="preserve">Відсутність оновленого генерального плану з належним функціональним зонуванням раціонального використання території та визначення її певного цільового призначення, невиконання низки заходів щодо інженерної підготовки та захисту території, ймовірно призведе до подальшого продовження процесів підтоплення призаплавних ділянок сельбищних територій, неефективного використання заплавних ділянок, що призведе до активізації існуючих процесів підтоплення і надалі матиме негативний вплив на якість поверхневих вод. </w:t>
      </w:r>
    </w:p>
    <w:p w:rsidR="004D3CC7" w:rsidRPr="008C6157" w:rsidRDefault="004D3CC7" w:rsidP="00F9580A">
      <w:pPr>
        <w:pStyle w:val="ab"/>
        <w:spacing w:after="0"/>
        <w:ind w:firstLine="709"/>
        <w:jc w:val="both"/>
        <w:rPr>
          <w:sz w:val="24"/>
          <w:szCs w:val="24"/>
          <w:lang w:val="uk-UA"/>
        </w:rPr>
      </w:pPr>
      <w:r w:rsidRPr="008C6157">
        <w:rPr>
          <w:sz w:val="24"/>
          <w:szCs w:val="24"/>
          <w:lang w:val="uk-UA"/>
        </w:rPr>
        <w:t xml:space="preserve">Забезпечення належних санітарно-гігієнічних умов життєдіяльності є найважливішим фактором для підтримки здоров’я населення. Реалізація цих умов в генеральному плані передбачається через повне охоплення існуючої та перспективної території і населення міста об’єктами та мережами ефективно функціонуючої інженерної інфраструктури (якісне централізоване водопостачання та водовідведення, раціональна дощова каналізація, санітарне очищення території) та громадського обслуговування якісними транспортними послугами, забезпечення санітарно-гігієнічної сумісності виробничо-комунальних і сельбищних зон. </w:t>
      </w:r>
      <w:r w:rsidRPr="008C6157">
        <w:rPr>
          <w:sz w:val="24"/>
          <w:szCs w:val="24"/>
        </w:rPr>
        <w:t xml:space="preserve">Першочерговим серед перелічених питань є забезпечення населення якісною питною водою. </w:t>
      </w:r>
    </w:p>
    <w:p w:rsidR="004D3CC7" w:rsidRPr="008C6157" w:rsidRDefault="004D3CC7" w:rsidP="00F9580A">
      <w:pPr>
        <w:pStyle w:val="ab"/>
        <w:spacing w:after="0"/>
        <w:ind w:firstLine="709"/>
        <w:jc w:val="both"/>
        <w:rPr>
          <w:sz w:val="24"/>
          <w:szCs w:val="24"/>
        </w:rPr>
      </w:pPr>
      <w:r w:rsidRPr="008C6157">
        <w:rPr>
          <w:sz w:val="24"/>
          <w:szCs w:val="24"/>
        </w:rPr>
        <w:t xml:space="preserve">Відсутність заходів з санітарного благоустрою території, сприятиме подальшому утворенню стихійних звалищ і створюватиме передумови для негативного впливу на здоров'я населення, і не сприятиме покращенню санітарних умов в місті. </w:t>
      </w:r>
    </w:p>
    <w:p w:rsidR="004D3CC7" w:rsidRPr="008C6157" w:rsidRDefault="004D3CC7" w:rsidP="00F9580A">
      <w:pPr>
        <w:pStyle w:val="ab"/>
        <w:spacing w:after="0"/>
        <w:ind w:firstLine="709"/>
        <w:jc w:val="both"/>
        <w:rPr>
          <w:sz w:val="24"/>
          <w:szCs w:val="24"/>
        </w:rPr>
      </w:pPr>
    </w:p>
    <w:p w:rsidR="004D3CC7" w:rsidRPr="008C6157" w:rsidRDefault="004D3CC7" w:rsidP="00F9580A">
      <w:pPr>
        <w:pStyle w:val="ab"/>
        <w:spacing w:after="0"/>
        <w:ind w:firstLine="709"/>
        <w:jc w:val="both"/>
        <w:rPr>
          <w:sz w:val="24"/>
          <w:szCs w:val="24"/>
          <w:lang w:val="uk-UA"/>
        </w:rPr>
      </w:pPr>
      <w:r w:rsidRPr="008C6157">
        <w:rPr>
          <w:sz w:val="24"/>
          <w:szCs w:val="24"/>
          <w:lang w:val="uk-UA"/>
        </w:rPr>
        <w:t>Розширення площі житлової забудови і господарського сектору міста без урахування екологічних вимог та відповідного забезпечення системами інженерної інфраструктури (тепло-, електро-, газопостачання) може мати тенденцію до проявлення негативних впливів на довкілля і умови проживання.</w:t>
      </w:r>
    </w:p>
    <w:p w:rsidR="004D3CC7" w:rsidRPr="008C6157" w:rsidRDefault="004D3CC7" w:rsidP="00F9580A">
      <w:pPr>
        <w:ind w:firstLine="709"/>
        <w:jc w:val="both"/>
      </w:pPr>
      <w:r w:rsidRPr="008C6157">
        <w:t xml:space="preserve">Якщо проект генерального плану не буде впроваджений, рівень повного забезпечення закладами громадського обслуговування, в т.ч. закладами охорони здоров’я, соціального захисту, оздоровлення та відпочинку, тобто запланованого поліпшення стану соціально-побутового обслуговування населення не відбудеться, існуючі показники здоров’я населення більш ймовірно залишатимуться без змін. </w:t>
      </w:r>
    </w:p>
    <w:p w:rsidR="004D3CC7" w:rsidRPr="008C6157" w:rsidRDefault="004D3CC7" w:rsidP="00F9580A">
      <w:pPr>
        <w:ind w:firstLine="709"/>
        <w:jc w:val="both"/>
      </w:pPr>
      <w:r w:rsidRPr="008C6157">
        <w:t>Невиконання заходів з розміщення закладів охорони здоров’я і установ соціального призначення негативно впливатиме на доступність/рівень медичного і соціального обслуговування населення та упередження щодо його захворюваності.</w:t>
      </w:r>
    </w:p>
    <w:p w:rsidR="004D3CC7" w:rsidRPr="008C6157" w:rsidRDefault="004D3CC7" w:rsidP="00F9580A">
      <w:pPr>
        <w:pStyle w:val="ab"/>
        <w:spacing w:after="0"/>
        <w:ind w:firstLine="709"/>
        <w:jc w:val="both"/>
        <w:rPr>
          <w:bCs/>
          <w:sz w:val="24"/>
          <w:szCs w:val="24"/>
          <w:lang w:val="uk-UA"/>
        </w:rPr>
      </w:pPr>
      <w:r w:rsidRPr="008C6157">
        <w:rPr>
          <w:bCs/>
          <w:sz w:val="24"/>
          <w:szCs w:val="24"/>
        </w:rPr>
        <w:t>За умови відсутності затвердженого оновленого генерального плану</w:t>
      </w:r>
    </w:p>
    <w:p w:rsidR="004D3CC7" w:rsidRPr="008C6157" w:rsidRDefault="004D3CC7" w:rsidP="00F9580A">
      <w:pPr>
        <w:pStyle w:val="ab"/>
        <w:spacing w:after="0"/>
        <w:ind w:firstLine="709"/>
        <w:jc w:val="both"/>
        <w:rPr>
          <w:bCs/>
          <w:sz w:val="24"/>
          <w:szCs w:val="24"/>
          <w:lang w:val="uk-UA"/>
        </w:rPr>
      </w:pPr>
      <w:r w:rsidRPr="008C6157">
        <w:rPr>
          <w:bCs/>
          <w:sz w:val="24"/>
          <w:szCs w:val="24"/>
          <w:lang w:val="uk-UA"/>
        </w:rPr>
        <w:t xml:space="preserve"> Стратегія подальшого розвитку міста ймовірно відбуватиметься згідно рішень діючого генерального плану </w:t>
      </w:r>
      <w:r w:rsidRPr="008C6157">
        <w:rPr>
          <w:sz w:val="24"/>
          <w:szCs w:val="24"/>
          <w:lang w:val="uk-UA"/>
        </w:rPr>
        <w:t>міста Луцьк</w:t>
      </w:r>
      <w:r w:rsidRPr="008C6157">
        <w:rPr>
          <w:sz w:val="24"/>
          <w:szCs w:val="24"/>
          <w:lang w:val="uk-UA" w:eastAsia="uk-UA"/>
        </w:rPr>
        <w:t xml:space="preserve"> (</w:t>
      </w:r>
      <w:r w:rsidRPr="008C6157">
        <w:rPr>
          <w:sz w:val="24"/>
          <w:szCs w:val="24"/>
          <w:lang w:val="uk-UA"/>
        </w:rPr>
        <w:t>ДП  “ДІПРОМІСТО” Київ, 2008р.)</w:t>
      </w:r>
      <w:r w:rsidRPr="008C6157">
        <w:rPr>
          <w:sz w:val="24"/>
          <w:szCs w:val="24"/>
          <w:lang w:val="uk-UA" w:eastAsia="uk-UA"/>
        </w:rPr>
        <w:t xml:space="preserve">. Проте </w:t>
      </w:r>
      <w:r w:rsidRPr="008C6157">
        <w:rPr>
          <w:sz w:val="24"/>
          <w:szCs w:val="24"/>
          <w:lang w:val="uk-UA"/>
        </w:rPr>
        <w:t>за період, що пройшов з часу  розроблення генерального плану 2008 року відбулися  зміни в розміщенні житлового будівництва (з розробленням детальних планів  окремих територій), громадської забудови, визначенні перспективної  межі міста та ін. показники.</w:t>
      </w:r>
    </w:p>
    <w:p w:rsidR="004D3CC7" w:rsidRPr="008C6157" w:rsidRDefault="004D3CC7" w:rsidP="00F9580A">
      <w:pPr>
        <w:ind w:firstLine="709"/>
        <w:jc w:val="both"/>
      </w:pPr>
      <w:r w:rsidRPr="008C6157">
        <w:t>Містобудівний аналіз ситуації показав, що існуюча планувальна структура м.</w:t>
      </w:r>
      <w:r w:rsidRPr="008C6157">
        <w:rPr>
          <w:lang w:val="uk-UA"/>
        </w:rPr>
        <w:t xml:space="preserve">Луцька </w:t>
      </w:r>
      <w:r w:rsidRPr="008C6157">
        <w:t xml:space="preserve"> характеризується рядом недоліків, до основних з яких відносяться:</w:t>
      </w:r>
    </w:p>
    <w:p w:rsidR="004D3CC7" w:rsidRPr="008C6157" w:rsidRDefault="004D3CC7" w:rsidP="00F9580A">
      <w:pPr>
        <w:ind w:firstLine="709"/>
        <w:jc w:val="both"/>
      </w:pPr>
      <w:r w:rsidRPr="008C6157">
        <w:t xml:space="preserve">1. Наявність значної кількість планувальних обмежень на території міста, що пов’язано із розміщенням в сельбищній території виробничих та комунальних об’єктів, кладовищ, об’єктів для зберігання автомобільного транспорту тощо, внаслідок чого </w:t>
      </w:r>
      <w:r w:rsidRPr="008C6157">
        <w:lastRenderedPageBreak/>
        <w:t>значна кількість житлової забудови потрапляє в межі санітарно-захисних зон (СЗЗ) від різних джерел.</w:t>
      </w:r>
    </w:p>
    <w:p w:rsidR="004D3CC7" w:rsidRPr="008C6157" w:rsidRDefault="004D3CC7" w:rsidP="00F9580A">
      <w:pPr>
        <w:ind w:firstLine="709"/>
        <w:jc w:val="both"/>
      </w:pPr>
      <w:r w:rsidRPr="008C6157">
        <w:t>2. Відсутність на території міста достатньої кількості зелених насаджень загального користування та впорядкованих місць відпочинку на водній акваторії вздовж р</w:t>
      </w:r>
      <w:r w:rsidRPr="008C6157">
        <w:rPr>
          <w:lang w:val="uk-UA"/>
        </w:rPr>
        <w:t>.р.</w:t>
      </w:r>
      <w:r w:rsidRPr="008C6157">
        <w:t xml:space="preserve"> </w:t>
      </w:r>
      <w:r w:rsidRPr="008C6157">
        <w:rPr>
          <w:lang w:val="uk-UA"/>
        </w:rPr>
        <w:t xml:space="preserve">Стир, </w:t>
      </w:r>
      <w:r w:rsidRPr="008C6157">
        <w:t xml:space="preserve"> </w:t>
      </w:r>
      <w:r w:rsidRPr="008C6157">
        <w:rPr>
          <w:lang w:val="uk-UA"/>
        </w:rPr>
        <w:t>Сапалаївка та заплавних водойм</w:t>
      </w:r>
      <w:r w:rsidRPr="008C6157">
        <w:t>.</w:t>
      </w:r>
    </w:p>
    <w:p w:rsidR="004D3CC7" w:rsidRPr="008C6157" w:rsidRDefault="004D3CC7" w:rsidP="00F9580A">
      <w:pPr>
        <w:ind w:firstLine="709"/>
        <w:jc w:val="both"/>
      </w:pPr>
      <w:r w:rsidRPr="008C6157">
        <w:t>3. Відсутність на території міста єдиної системи зелених насаджень.</w:t>
      </w:r>
    </w:p>
    <w:p w:rsidR="004D3CC7" w:rsidRPr="008C6157" w:rsidRDefault="004D3CC7" w:rsidP="00F9580A">
      <w:pPr>
        <w:ind w:firstLine="709"/>
        <w:jc w:val="both"/>
      </w:pPr>
      <w:r w:rsidRPr="008C6157">
        <w:t>4. Наявність значних територій, зайнятих непрацюючими промисловими об’єктами.</w:t>
      </w:r>
    </w:p>
    <w:p w:rsidR="004D3CC7" w:rsidRPr="008C6157" w:rsidRDefault="004D3CC7" w:rsidP="00F9580A">
      <w:pPr>
        <w:ind w:firstLine="709"/>
        <w:jc w:val="both"/>
      </w:pPr>
      <w:r w:rsidRPr="008C6157">
        <w:t>5. Невідповідність параметрів існуючих вулиць нормативним показникам, недосконалий транспортний зв’язок між різними районами міста та прилеглими територіями.</w:t>
      </w:r>
    </w:p>
    <w:p w:rsidR="004D3CC7" w:rsidRPr="008C6157" w:rsidRDefault="004D3CC7" w:rsidP="00F9580A">
      <w:pPr>
        <w:ind w:firstLine="709"/>
        <w:jc w:val="both"/>
      </w:pPr>
      <w:r w:rsidRPr="008C6157">
        <w:t>6. Наявність неосвоєних земельних ділянок, що не використовуються та знаходяться в занедбаному стані.</w:t>
      </w:r>
    </w:p>
    <w:p w:rsidR="004D3CC7" w:rsidRPr="008C6157" w:rsidRDefault="004D3CC7" w:rsidP="00F9580A">
      <w:pPr>
        <w:ind w:firstLine="709"/>
        <w:jc w:val="both"/>
      </w:pPr>
      <w:r w:rsidRPr="008C6157">
        <w:t xml:space="preserve">7. </w:t>
      </w:r>
      <w:r w:rsidRPr="008C6157">
        <w:rPr>
          <w:lang w:val="uk-UA"/>
        </w:rPr>
        <w:t>Н</w:t>
      </w:r>
      <w:r w:rsidRPr="008C6157">
        <w:t>евпорядкованість частини існуючої житлової забудови</w:t>
      </w:r>
      <w:r w:rsidRPr="008C6157">
        <w:rPr>
          <w:lang w:val="uk-UA"/>
        </w:rPr>
        <w:t>, н</w:t>
      </w:r>
      <w:r w:rsidRPr="008C6157">
        <w:t>аявність незавершених кварталів та жилих груп багатоквартирної житлової забудови міста.</w:t>
      </w:r>
    </w:p>
    <w:p w:rsidR="004D3CC7" w:rsidRPr="008C6157" w:rsidRDefault="004D3CC7" w:rsidP="00F9580A">
      <w:pPr>
        <w:ind w:firstLine="709"/>
        <w:jc w:val="both"/>
        <w:rPr>
          <w:lang w:val="uk-UA"/>
        </w:rPr>
      </w:pPr>
      <w:r w:rsidRPr="008C6157">
        <w:t>8. Проходження значних транзитних транспортних потоків через центральну частину міста, що створює дискомфорт для населення та погіршує стан навколишнього середовища.</w:t>
      </w:r>
    </w:p>
    <w:p w:rsidR="004D3CC7" w:rsidRPr="008C6157" w:rsidRDefault="004D3CC7" w:rsidP="00F9580A">
      <w:pPr>
        <w:ind w:firstLine="709"/>
        <w:jc w:val="both"/>
        <w:rPr>
          <w:lang w:val="uk-UA"/>
        </w:rPr>
      </w:pPr>
    </w:p>
    <w:p w:rsidR="004D3CC7" w:rsidRPr="008C6157" w:rsidRDefault="004D3CC7" w:rsidP="00F9580A">
      <w:pPr>
        <w:ind w:firstLine="709"/>
        <w:jc w:val="both"/>
      </w:pPr>
      <w:r w:rsidRPr="008C6157">
        <w:t xml:space="preserve">При відсутності оновленого генерального плану місто, при існуючій складній планувальній структурі, не матиме і надалі чіткого функціонального зонування. До того ж при існуючому на сьогодні зростаючому попиті потенційних мешканців на комфортне житло, інженерне забезпечення, транспортне обслуговування, відпочинок тощо дотримання показників діючого генерального плану не вирішує комплексу питань соціально-економічного спрямування, що безумовно може негативно впливати на розвиток господарського комплексу і, відповідно, стан здоров’я населення міста. </w:t>
      </w:r>
    </w:p>
    <w:p w:rsidR="004D3CC7" w:rsidRPr="008C6157" w:rsidRDefault="004D3CC7" w:rsidP="00F9580A">
      <w:pPr>
        <w:ind w:firstLine="709"/>
        <w:jc w:val="both"/>
        <w:rPr>
          <w:lang w:val="uk-UA"/>
        </w:rPr>
      </w:pPr>
      <w:r w:rsidRPr="008C6157">
        <w:t xml:space="preserve">При відсутності оновленого генерального плану місто, при існуючій складній планувальній структурі, не матиме і надалі чіткого функціонального зонування. До того ж при існуючому на сьогодні зростаючому попиті потенційних мешканців на комфортне житло, інженерне забезпечення, транспортне обслуговування, відпочинок тощо дотримання показників діючого генерального плану не вирішує комплексу питань соціально-економічного спрямування, що безумовно може негативно впливати на розвиток господарського комплексу і, відповідно, стан здоров’я населення міста. </w:t>
      </w:r>
    </w:p>
    <w:p w:rsidR="00265BD7" w:rsidRPr="00D24707" w:rsidRDefault="00265BD7" w:rsidP="00D24707">
      <w:pPr>
        <w:pStyle w:val="1"/>
        <w:jc w:val="center"/>
        <w:rPr>
          <w:rFonts w:ascii="Times New Roman" w:hAnsi="Times New Roman"/>
          <w:color w:val="auto"/>
          <w:sz w:val="26"/>
          <w:szCs w:val="26"/>
        </w:rPr>
      </w:pPr>
      <w:bookmarkStart w:id="37" w:name="_Toc49443273"/>
      <w:r w:rsidRPr="00D24707">
        <w:rPr>
          <w:rFonts w:ascii="Times New Roman" w:hAnsi="Times New Roman"/>
          <w:color w:val="auto"/>
          <w:sz w:val="26"/>
          <w:szCs w:val="26"/>
        </w:rPr>
        <w:t xml:space="preserve">РОЗДІЛ 3. </w:t>
      </w:r>
      <w:r w:rsidRPr="00D24707">
        <w:rPr>
          <w:rFonts w:ascii="Times New Roman" w:hAnsi="Times New Roman"/>
          <w:color w:val="auto"/>
          <w:sz w:val="26"/>
          <w:szCs w:val="26"/>
          <w:lang w:eastAsia="uk-UA"/>
        </w:rPr>
        <w:t>ХАРАКТЕРИСТИКА СТАНУ ДОВКІЛЛЯ, УМОВ ЖИТТЄДІЯЛЬНОСТІ НАСЕЛЕННЯ ТА СТАНУ ЙОГО ЗДОРОВ’Я НА ТЕРИТОРІЯХ, ЯКІ ЙМОВІРНО ЗАЗНАЮТЬ ВПЛИВУ</w:t>
      </w:r>
      <w:bookmarkEnd w:id="37"/>
    </w:p>
    <w:p w:rsidR="006D140B" w:rsidRPr="00F9580A" w:rsidRDefault="006D140B" w:rsidP="006D140B">
      <w:pPr>
        <w:pStyle w:val="2"/>
        <w:jc w:val="center"/>
        <w:rPr>
          <w:rFonts w:ascii="Times New Roman" w:hAnsi="Times New Roman"/>
          <w:color w:val="auto"/>
          <w:sz w:val="24"/>
          <w:szCs w:val="24"/>
        </w:rPr>
      </w:pPr>
      <w:bookmarkStart w:id="38" w:name="_Toc31880493"/>
      <w:bookmarkStart w:id="39" w:name="_Toc40299895"/>
      <w:bookmarkStart w:id="40" w:name="_Toc40301777"/>
      <w:bookmarkStart w:id="41" w:name="_Toc49443274"/>
      <w:r w:rsidRPr="00D24707">
        <w:rPr>
          <w:rFonts w:ascii="Times New Roman" w:hAnsi="Times New Roman"/>
          <w:color w:val="auto"/>
        </w:rPr>
        <w:t>3.1. ДІЛЯНКИ, ЩО ПОТЕНЦІЙНО ЗАЗНАЮТЬ ВПЛИВУ ВНАСЛІДОК</w:t>
      </w:r>
      <w:r w:rsidRPr="00F9580A">
        <w:rPr>
          <w:rFonts w:ascii="Times New Roman" w:hAnsi="Times New Roman"/>
          <w:color w:val="auto"/>
          <w:sz w:val="24"/>
          <w:szCs w:val="24"/>
        </w:rPr>
        <w:t xml:space="preserve"> ПРОЕКТНИХ </w:t>
      </w:r>
      <w:proofErr w:type="gramStart"/>
      <w:r w:rsidRPr="00F9580A">
        <w:rPr>
          <w:rFonts w:ascii="Times New Roman" w:hAnsi="Times New Roman"/>
          <w:color w:val="auto"/>
          <w:sz w:val="24"/>
          <w:szCs w:val="24"/>
        </w:rPr>
        <w:t>Р</w:t>
      </w:r>
      <w:proofErr w:type="gramEnd"/>
      <w:r w:rsidRPr="00F9580A">
        <w:rPr>
          <w:rFonts w:ascii="Times New Roman" w:hAnsi="Times New Roman"/>
          <w:color w:val="auto"/>
          <w:sz w:val="24"/>
          <w:szCs w:val="24"/>
        </w:rPr>
        <w:t>ІШЕНЬ ГЕНЕРАЛЬНОГО ПЛАНУ</w:t>
      </w:r>
      <w:bookmarkEnd w:id="38"/>
      <w:bookmarkEnd w:id="39"/>
      <w:bookmarkEnd w:id="40"/>
      <w:bookmarkEnd w:id="41"/>
    </w:p>
    <w:p w:rsidR="006D140B" w:rsidRPr="00E87E7B" w:rsidRDefault="006D140B" w:rsidP="006D140B">
      <w:pPr>
        <w:ind w:firstLine="709"/>
        <w:jc w:val="both"/>
        <w:rPr>
          <w:color w:val="0000FF"/>
          <w:lang w:val="uk-UA"/>
        </w:rPr>
      </w:pPr>
    </w:p>
    <w:p w:rsidR="006D140B" w:rsidRPr="00F9580A" w:rsidRDefault="006D140B" w:rsidP="006D140B">
      <w:pPr>
        <w:ind w:firstLine="709"/>
        <w:jc w:val="both"/>
        <w:rPr>
          <w:lang w:val="uk-UA"/>
        </w:rPr>
      </w:pPr>
      <w:r w:rsidRPr="00F9580A">
        <w:rPr>
          <w:lang w:val="uk-UA"/>
        </w:rPr>
        <w:t>Генеральний план передбачає зміну функціонального використання низки територій/ділянок перспективного містобудівного розвитку, що може вплинути на стан навколишнього середовища території, умови життєдіяльності населення. В процесі стратегічної екологічної оцінки розглянуті принципові проектні рішення територіального розвитку населеного пункту, які потребують оцінки їх потенційного впливу на головні складові навколишнього природного середовища та умови життєдіяльності населення (розділ 6, таблиці</w:t>
      </w:r>
      <w:r w:rsidR="00F9580A">
        <w:rPr>
          <w:lang w:val="uk-UA"/>
        </w:rPr>
        <w:t xml:space="preserve"> 6.1.1.</w:t>
      </w:r>
      <w:r w:rsidRPr="00F9580A">
        <w:rPr>
          <w:lang w:val="uk-UA"/>
        </w:rPr>
        <w:t>).</w:t>
      </w:r>
    </w:p>
    <w:p w:rsidR="006D140B" w:rsidRPr="006A2B47" w:rsidRDefault="006D140B" w:rsidP="006D140B">
      <w:pPr>
        <w:rPr>
          <w:lang w:val="uk-UA"/>
        </w:rPr>
      </w:pPr>
    </w:p>
    <w:p w:rsidR="00D24707" w:rsidRDefault="00D24707">
      <w:pPr>
        <w:spacing w:after="200" w:line="276" w:lineRule="auto"/>
        <w:rPr>
          <w:b/>
          <w:i/>
          <w:lang w:val="uk-UA"/>
        </w:rPr>
      </w:pPr>
      <w:r>
        <w:rPr>
          <w:b/>
          <w:i/>
          <w:lang w:val="uk-UA"/>
        </w:rPr>
        <w:br w:type="page"/>
      </w:r>
    </w:p>
    <w:p w:rsidR="006D140B" w:rsidRPr="00F9580A" w:rsidRDefault="006D140B" w:rsidP="00F9580A">
      <w:pPr>
        <w:ind w:firstLine="709"/>
        <w:jc w:val="center"/>
        <w:rPr>
          <w:i/>
        </w:rPr>
      </w:pPr>
      <w:r w:rsidRPr="00F9580A">
        <w:rPr>
          <w:b/>
          <w:i/>
          <w:lang w:val="uk-UA"/>
        </w:rPr>
        <w:lastRenderedPageBreak/>
        <w:t>Освоєння</w:t>
      </w:r>
      <w:r w:rsidRPr="00F9580A">
        <w:rPr>
          <w:b/>
          <w:i/>
        </w:rPr>
        <w:t xml:space="preserve"> </w:t>
      </w:r>
      <w:r w:rsidRPr="00F9580A">
        <w:rPr>
          <w:b/>
          <w:i/>
          <w:lang w:val="uk-UA"/>
        </w:rPr>
        <w:t>т</w:t>
      </w:r>
      <w:r w:rsidRPr="00F9580A">
        <w:rPr>
          <w:b/>
          <w:i/>
        </w:rPr>
        <w:t>ериторі</w:t>
      </w:r>
      <w:r w:rsidRPr="00F9580A">
        <w:rPr>
          <w:b/>
          <w:i/>
          <w:lang w:val="uk-UA"/>
        </w:rPr>
        <w:t>ї</w:t>
      </w:r>
      <w:r w:rsidRPr="00F9580A">
        <w:rPr>
          <w:b/>
          <w:i/>
        </w:rPr>
        <w:t xml:space="preserve"> </w:t>
      </w:r>
      <w:r w:rsidRPr="00F9580A">
        <w:rPr>
          <w:b/>
          <w:i/>
          <w:lang w:val="uk-UA"/>
        </w:rPr>
        <w:t>блокованої житлової</w:t>
      </w:r>
      <w:r w:rsidRPr="00F9580A">
        <w:rPr>
          <w:b/>
          <w:i/>
        </w:rPr>
        <w:t xml:space="preserve"> забудови</w:t>
      </w:r>
      <w:r w:rsidRPr="00F9580A">
        <w:rPr>
          <w:b/>
          <w:i/>
          <w:lang w:val="uk-UA"/>
        </w:rPr>
        <w:t xml:space="preserve"> (таунхауси)</w:t>
      </w:r>
    </w:p>
    <w:p w:rsidR="006D140B" w:rsidRPr="00F9580A" w:rsidRDefault="006D140B" w:rsidP="00F9580A">
      <w:pPr>
        <w:ind w:firstLine="709"/>
        <w:jc w:val="both"/>
      </w:pPr>
      <w:r w:rsidRPr="00F9580A">
        <w:rPr>
          <w:b/>
          <w:i/>
          <w:lang w:val="uk-UA"/>
        </w:rPr>
        <w:t>Ділянка 1.1</w:t>
      </w:r>
      <w:r w:rsidRPr="00F9580A">
        <w:rPr>
          <w:lang w:val="uk-UA"/>
        </w:rPr>
        <w:t xml:space="preserve">. Існуюче функціональне використання – комунальні підприємства. </w:t>
      </w:r>
      <w:r w:rsidRPr="00F9580A">
        <w:t xml:space="preserve">Ділянка знаходиться в </w:t>
      </w:r>
      <w:r w:rsidRPr="00F9580A">
        <w:rPr>
          <w:lang w:val="uk-UA"/>
        </w:rPr>
        <w:t xml:space="preserve">західній </w:t>
      </w:r>
      <w:r w:rsidRPr="00F9580A">
        <w:t xml:space="preserve">частині міста. На </w:t>
      </w:r>
      <w:r w:rsidRPr="00F9580A">
        <w:rPr>
          <w:lang w:val="uk-UA"/>
        </w:rPr>
        <w:t>півдні</w:t>
      </w:r>
      <w:r w:rsidRPr="00F9580A">
        <w:t>– вул</w:t>
      </w:r>
      <w:r w:rsidRPr="00F9580A">
        <w:rPr>
          <w:lang w:val="uk-UA"/>
        </w:rPr>
        <w:t>. Путінцева</w:t>
      </w:r>
      <w:r w:rsidRPr="00F9580A">
        <w:t>.</w:t>
      </w:r>
      <w:r w:rsidRPr="00F9580A">
        <w:rPr>
          <w:lang w:val="uk-UA"/>
        </w:rPr>
        <w:t xml:space="preserve"> На півночі – вул. Нестерова</w:t>
      </w:r>
      <w:r w:rsidRPr="00F9580A">
        <w:t xml:space="preserve"> На </w:t>
      </w:r>
      <w:r w:rsidRPr="00F9580A">
        <w:rPr>
          <w:lang w:val="uk-UA"/>
        </w:rPr>
        <w:t>заході</w:t>
      </w:r>
      <w:r w:rsidRPr="00F9580A">
        <w:t xml:space="preserve"> – вул. </w:t>
      </w:r>
      <w:r w:rsidRPr="00F9580A">
        <w:rPr>
          <w:lang w:val="uk-UA"/>
        </w:rPr>
        <w:t>Менделєєва</w:t>
      </w:r>
      <w:r w:rsidRPr="00F9580A">
        <w:t>.</w:t>
      </w:r>
      <w:r w:rsidRPr="00F9580A">
        <w:rPr>
          <w:lang w:val="uk-UA"/>
        </w:rPr>
        <w:t xml:space="preserve"> На сході – вул. Берестева.</w:t>
      </w:r>
    </w:p>
    <w:p w:rsidR="006D140B" w:rsidRPr="00F9580A" w:rsidRDefault="006D140B" w:rsidP="00F9580A">
      <w:pPr>
        <w:ind w:firstLine="709"/>
        <w:jc w:val="both"/>
        <w:rPr>
          <w:lang w:val="uk-UA"/>
        </w:rPr>
      </w:pPr>
      <w:r w:rsidRPr="00F9580A">
        <w:rPr>
          <w:b/>
          <w:i/>
          <w:lang w:val="uk-UA"/>
        </w:rPr>
        <w:t>Ділянка 1.2.</w:t>
      </w:r>
      <w:r w:rsidRPr="00F9580A">
        <w:rPr>
          <w:lang w:val="uk-UA"/>
        </w:rPr>
        <w:t xml:space="preserve"> Існуюче функціональне використання – склади та бази. </w:t>
      </w:r>
      <w:r w:rsidRPr="00F9580A">
        <w:t xml:space="preserve">Ділянка знаходиться в </w:t>
      </w:r>
      <w:r w:rsidRPr="00F9580A">
        <w:rPr>
          <w:lang w:val="uk-UA"/>
        </w:rPr>
        <w:t>західній</w:t>
      </w:r>
      <w:r w:rsidRPr="00F9580A">
        <w:t xml:space="preserve"> частині міста. На </w:t>
      </w:r>
      <w:r w:rsidRPr="00F9580A">
        <w:rPr>
          <w:lang w:val="uk-UA"/>
        </w:rPr>
        <w:t>півдні</w:t>
      </w:r>
      <w:r w:rsidRPr="00F9580A">
        <w:t xml:space="preserve">– вул. </w:t>
      </w:r>
      <w:r w:rsidRPr="00F9580A">
        <w:rPr>
          <w:lang w:val="uk-UA"/>
        </w:rPr>
        <w:t>Попова</w:t>
      </w:r>
      <w:r w:rsidRPr="00F9580A">
        <w:t xml:space="preserve">. На </w:t>
      </w:r>
      <w:r w:rsidRPr="00F9580A">
        <w:rPr>
          <w:lang w:val="uk-UA"/>
        </w:rPr>
        <w:t>заході</w:t>
      </w:r>
      <w:r w:rsidRPr="00F9580A">
        <w:t xml:space="preserve"> – вул. </w:t>
      </w:r>
      <w:r w:rsidRPr="00F9580A">
        <w:rPr>
          <w:lang w:val="uk-UA"/>
        </w:rPr>
        <w:t>Берестова</w:t>
      </w:r>
      <w:r w:rsidRPr="00F9580A">
        <w:t>.</w:t>
      </w:r>
      <w:r w:rsidRPr="00F9580A">
        <w:rPr>
          <w:lang w:val="uk-UA"/>
        </w:rPr>
        <w:t xml:space="preserve"> На півночі – зелені насадження загального користування.</w:t>
      </w:r>
    </w:p>
    <w:p w:rsidR="006D140B" w:rsidRPr="00F9580A" w:rsidRDefault="006D140B" w:rsidP="00F9580A">
      <w:pPr>
        <w:ind w:firstLine="709"/>
        <w:jc w:val="center"/>
        <w:rPr>
          <w:b/>
          <w:i/>
          <w:lang w:val="uk-UA"/>
        </w:rPr>
      </w:pPr>
      <w:r w:rsidRPr="00F9580A">
        <w:rPr>
          <w:b/>
          <w:i/>
          <w:lang w:val="uk-UA"/>
        </w:rPr>
        <w:t>Освоєння території багатоквартирної житлової забудови</w:t>
      </w:r>
    </w:p>
    <w:p w:rsidR="006D140B" w:rsidRPr="00F9580A" w:rsidRDefault="006D140B" w:rsidP="00F9580A">
      <w:pPr>
        <w:ind w:firstLine="709"/>
        <w:jc w:val="both"/>
        <w:rPr>
          <w:lang w:val="uk-UA"/>
        </w:rPr>
      </w:pPr>
      <w:r w:rsidRPr="00F9580A">
        <w:rPr>
          <w:b/>
          <w:i/>
          <w:lang w:val="uk-UA"/>
        </w:rPr>
        <w:t>Ділянка 1.3.</w:t>
      </w:r>
      <w:r w:rsidRPr="00F9580A">
        <w:rPr>
          <w:lang w:val="uk-UA"/>
        </w:rPr>
        <w:t xml:space="preserve">  Існуюче функціональне використання – виробничі бази, складські території.</w:t>
      </w:r>
      <w:r w:rsidRPr="00F9580A">
        <w:t xml:space="preserve"> Ділянка знаходиться в північній частині міста. На </w:t>
      </w:r>
      <w:r w:rsidRPr="00F9580A">
        <w:rPr>
          <w:lang w:val="uk-UA"/>
        </w:rPr>
        <w:t>півночі</w:t>
      </w:r>
      <w:r w:rsidRPr="00F9580A">
        <w:t xml:space="preserve"> – вул. </w:t>
      </w:r>
      <w:r w:rsidRPr="00F9580A">
        <w:rPr>
          <w:lang w:val="uk-UA"/>
        </w:rPr>
        <w:t>Наливайка</w:t>
      </w:r>
      <w:r w:rsidRPr="00F9580A">
        <w:t xml:space="preserve">. На </w:t>
      </w:r>
      <w:r w:rsidRPr="00F9580A">
        <w:rPr>
          <w:lang w:val="uk-UA"/>
        </w:rPr>
        <w:t>сході</w:t>
      </w:r>
      <w:r w:rsidRPr="00F9580A">
        <w:t xml:space="preserve"> – вул. </w:t>
      </w:r>
      <w:r w:rsidRPr="00F9580A">
        <w:rPr>
          <w:lang w:val="uk-UA"/>
        </w:rPr>
        <w:t>Конякіна</w:t>
      </w:r>
      <w:r w:rsidRPr="00F9580A">
        <w:t>.</w:t>
      </w:r>
    </w:p>
    <w:p w:rsidR="006D140B" w:rsidRPr="00F9580A" w:rsidRDefault="006D140B" w:rsidP="00F9580A">
      <w:pPr>
        <w:ind w:firstLine="709"/>
        <w:jc w:val="both"/>
        <w:rPr>
          <w:lang w:val="uk-UA"/>
        </w:rPr>
      </w:pPr>
      <w:r w:rsidRPr="00F9580A">
        <w:rPr>
          <w:b/>
          <w:i/>
          <w:lang w:val="uk-UA"/>
        </w:rPr>
        <w:t>Ділянка 1.4.</w:t>
      </w:r>
      <w:r w:rsidRPr="00F9580A">
        <w:rPr>
          <w:lang w:val="uk-UA"/>
        </w:rPr>
        <w:t xml:space="preserve"> Існуюче функціональне використання – інші офісні установи, УМВС України, пожежні депо, пожежні частини, садибна житлова забудова.  </w:t>
      </w:r>
      <w:r w:rsidRPr="00F9580A">
        <w:t>Ділянка знаходиться в центральній частині міста. На заході – вул. Шевченка. На сході – вул. Залізна.</w:t>
      </w:r>
    </w:p>
    <w:p w:rsidR="006D140B" w:rsidRPr="00F9580A" w:rsidRDefault="006D140B" w:rsidP="00F9580A">
      <w:pPr>
        <w:ind w:firstLine="709"/>
        <w:jc w:val="both"/>
        <w:rPr>
          <w:lang w:val="uk-UA"/>
        </w:rPr>
      </w:pPr>
      <w:r w:rsidRPr="00F9580A">
        <w:rPr>
          <w:b/>
          <w:i/>
        </w:rPr>
        <w:t>Ділянка 1.5.</w:t>
      </w:r>
      <w:r w:rsidRPr="00F9580A">
        <w:t xml:space="preserve"> </w:t>
      </w:r>
      <w:r w:rsidRPr="00F9580A">
        <w:rPr>
          <w:lang w:val="uk-UA"/>
        </w:rPr>
        <w:t xml:space="preserve">Існуюче функціональне використання – територія житлової забудови. </w:t>
      </w:r>
      <w:r w:rsidRPr="00F9580A">
        <w:t xml:space="preserve"> Ділянка знаходиться в центральній частині міста. На півночі – вул. Шевченка.</w:t>
      </w:r>
    </w:p>
    <w:p w:rsidR="006D140B" w:rsidRPr="00F9580A" w:rsidRDefault="006D140B" w:rsidP="00F9580A">
      <w:pPr>
        <w:ind w:firstLine="709"/>
        <w:jc w:val="both"/>
        <w:rPr>
          <w:lang w:val="uk-UA"/>
        </w:rPr>
      </w:pPr>
      <w:r w:rsidRPr="00F9580A">
        <w:rPr>
          <w:b/>
          <w:i/>
        </w:rPr>
        <w:t>Ділянка 1.6.</w:t>
      </w:r>
      <w:r w:rsidRPr="00F9580A">
        <w:rPr>
          <w:lang w:val="uk-UA"/>
        </w:rPr>
        <w:t xml:space="preserve"> Існуюче функціональне використання – територія садибної житлової забудови.</w:t>
      </w:r>
      <w:r w:rsidRPr="00F9580A">
        <w:t xml:space="preserve"> Ділянка знаходиться на заході міста. На півночі - вул.Черчицька. На заході – вул. Добролюбова. На сході – комунальні підприємства. На півдні – вул. Добролюбова.</w:t>
      </w:r>
    </w:p>
    <w:p w:rsidR="006D140B" w:rsidRPr="00F9580A" w:rsidRDefault="006D140B" w:rsidP="00F9580A">
      <w:pPr>
        <w:ind w:firstLine="709"/>
        <w:jc w:val="both"/>
        <w:rPr>
          <w:lang w:val="uk-UA"/>
        </w:rPr>
      </w:pPr>
      <w:r w:rsidRPr="00F9580A">
        <w:rPr>
          <w:b/>
          <w:i/>
        </w:rPr>
        <w:t>Ділянка 1.7.</w:t>
      </w:r>
      <w:r w:rsidRPr="00F9580A">
        <w:t xml:space="preserve"> </w:t>
      </w:r>
      <w:r w:rsidRPr="00F9580A">
        <w:rPr>
          <w:lang w:val="uk-UA"/>
        </w:rPr>
        <w:t>Існуюче функціональне використання</w:t>
      </w:r>
      <w:r w:rsidRPr="00F9580A">
        <w:t xml:space="preserve"> – </w:t>
      </w:r>
      <w:r w:rsidRPr="00F9580A">
        <w:rPr>
          <w:lang w:val="uk-UA"/>
        </w:rPr>
        <w:t>рілля, озеленені території.</w:t>
      </w:r>
      <w:r w:rsidRPr="00F9580A">
        <w:t xml:space="preserve"> Ділянка знаходиться південно-східній частині міста. На заході від ділянки -  вул. Цегельна. На півночі- вул. Гірна. На сході – зелені насадження загального користування. Крізь ділянку проходить – вул. Супутника.</w:t>
      </w:r>
    </w:p>
    <w:p w:rsidR="006D140B" w:rsidRPr="00F9580A" w:rsidRDefault="006D140B" w:rsidP="00F9580A">
      <w:pPr>
        <w:ind w:firstLine="709"/>
        <w:jc w:val="both"/>
        <w:rPr>
          <w:lang w:val="uk-UA"/>
        </w:rPr>
      </w:pPr>
      <w:r w:rsidRPr="00F9580A">
        <w:rPr>
          <w:b/>
          <w:i/>
        </w:rPr>
        <w:t>Ділянка 1.8.</w:t>
      </w:r>
      <w:r w:rsidRPr="00F9580A">
        <w:rPr>
          <w:lang w:val="uk-UA"/>
        </w:rPr>
        <w:t xml:space="preserve"> Існуюче функціональне використання – садибна житлова забудова. </w:t>
      </w:r>
      <w:r w:rsidRPr="00F9580A">
        <w:t xml:space="preserve"> Ділянка знаходиться південно-східній частині міста. На сході - вул. Львівська. На півдні – вул. Городецька. На півночі – вул. Львівська.</w:t>
      </w:r>
    </w:p>
    <w:p w:rsidR="006D140B" w:rsidRPr="00F9580A" w:rsidRDefault="006D140B" w:rsidP="00F9580A">
      <w:pPr>
        <w:ind w:firstLine="709"/>
        <w:jc w:val="both"/>
        <w:rPr>
          <w:lang w:val="uk-UA"/>
        </w:rPr>
      </w:pPr>
      <w:r w:rsidRPr="00F9580A">
        <w:rPr>
          <w:b/>
          <w:i/>
        </w:rPr>
        <w:t>Ділянка 1.9.</w:t>
      </w:r>
      <w:r w:rsidRPr="00F9580A">
        <w:rPr>
          <w:lang w:val="uk-UA"/>
        </w:rPr>
        <w:t xml:space="preserve"> Існуюче функціональне використання – садівницьке товариство. </w:t>
      </w:r>
      <w:r w:rsidRPr="00F9580A">
        <w:t xml:space="preserve">   </w:t>
      </w:r>
      <w:r w:rsidRPr="00F9580A">
        <w:rPr>
          <w:lang w:val="uk-UA"/>
        </w:rPr>
        <w:t xml:space="preserve"> </w:t>
      </w:r>
      <w:r w:rsidRPr="00F9580A">
        <w:t xml:space="preserve"> Ділянка знаходиться південно-східній частині міста. На півночі – територія вищих закладів.</w:t>
      </w:r>
    </w:p>
    <w:p w:rsidR="006D140B" w:rsidRPr="00F9580A" w:rsidRDefault="006D140B" w:rsidP="00F9580A">
      <w:pPr>
        <w:ind w:firstLine="709"/>
        <w:jc w:val="both"/>
        <w:rPr>
          <w:lang w:val="uk-UA"/>
        </w:rPr>
      </w:pPr>
      <w:r w:rsidRPr="00F9580A">
        <w:rPr>
          <w:b/>
          <w:i/>
        </w:rPr>
        <w:t>Ділянка 1.10.</w:t>
      </w:r>
      <w:r w:rsidRPr="00F9580A">
        <w:rPr>
          <w:lang w:val="uk-UA"/>
        </w:rPr>
        <w:t xml:space="preserve"> Існуюче функціональне використання – садівницьке товариство.</w:t>
      </w:r>
      <w:r w:rsidRPr="00F9580A">
        <w:t xml:space="preserve"> Ділянка знаходиться південно-східній частині міста. На півдні – вул. Олександра Ошуркевича. На півночі – вул. Даньшина. На заході – територія вищих та середніх спеціальних закладів.</w:t>
      </w:r>
    </w:p>
    <w:p w:rsidR="006D140B" w:rsidRPr="00F9580A" w:rsidRDefault="006D140B" w:rsidP="00F9580A">
      <w:pPr>
        <w:ind w:firstLine="709"/>
        <w:jc w:val="both"/>
        <w:rPr>
          <w:lang w:val="uk-UA"/>
        </w:rPr>
      </w:pPr>
      <w:r w:rsidRPr="00F9580A">
        <w:rPr>
          <w:b/>
          <w:i/>
        </w:rPr>
        <w:t>Ділянка 1.11.</w:t>
      </w:r>
      <w:r w:rsidRPr="00F9580A">
        <w:rPr>
          <w:lang w:val="uk-UA"/>
        </w:rPr>
        <w:t xml:space="preserve"> Існуюче функціональне використання – будівельні майданчики, рілля.  На півдні – вул. Гордіюк. На заході – вул. Конякіна. На півночі – зелені насадження загального користування.</w:t>
      </w:r>
    </w:p>
    <w:p w:rsidR="006D140B" w:rsidRPr="00F9580A" w:rsidRDefault="006D140B" w:rsidP="00F9580A">
      <w:pPr>
        <w:ind w:firstLine="709"/>
        <w:jc w:val="both"/>
        <w:rPr>
          <w:lang w:val="uk-UA"/>
        </w:rPr>
      </w:pPr>
      <w:r w:rsidRPr="00F9580A">
        <w:rPr>
          <w:b/>
          <w:i/>
        </w:rPr>
        <w:t>Ділянка 1.12.</w:t>
      </w:r>
      <w:r w:rsidRPr="00F9580A">
        <w:rPr>
          <w:lang w:val="uk-UA"/>
        </w:rPr>
        <w:t xml:space="preserve"> Існуюче функціональне призначення – територія садибної забудови. </w:t>
      </w:r>
      <w:r w:rsidRPr="00F9580A">
        <w:t xml:space="preserve"> Ділянка знаходиться на півдні міста. На півдні – вул. Окружна. На заході – виробничі території. На півночі та на заході – вул. Станіславського.</w:t>
      </w:r>
    </w:p>
    <w:p w:rsidR="006D140B" w:rsidRPr="00F9580A" w:rsidRDefault="006D140B" w:rsidP="00F9580A">
      <w:pPr>
        <w:ind w:firstLine="709"/>
        <w:jc w:val="both"/>
        <w:rPr>
          <w:lang w:val="uk-UA"/>
        </w:rPr>
      </w:pPr>
      <w:r w:rsidRPr="00F9580A">
        <w:rPr>
          <w:b/>
          <w:i/>
        </w:rPr>
        <w:t>Ділянка 1.13.</w:t>
      </w:r>
      <w:r w:rsidRPr="00F9580A">
        <w:t xml:space="preserve"> </w:t>
      </w:r>
      <w:r w:rsidRPr="00F9580A">
        <w:rPr>
          <w:lang w:val="uk-UA"/>
        </w:rPr>
        <w:t xml:space="preserve"> Існуюче функціональне використання – садибна житлова забудова. </w:t>
      </w:r>
      <w:r w:rsidRPr="00F9580A">
        <w:t xml:space="preserve">  Ділянка знаходиться на півдні міста. На півночі – вул. Станіславського.</w:t>
      </w:r>
    </w:p>
    <w:p w:rsidR="006D140B" w:rsidRPr="00F9580A" w:rsidRDefault="006D140B" w:rsidP="00F9580A">
      <w:pPr>
        <w:ind w:firstLine="709"/>
        <w:jc w:val="both"/>
        <w:rPr>
          <w:lang w:val="uk-UA"/>
        </w:rPr>
      </w:pPr>
      <w:r w:rsidRPr="00F9580A">
        <w:rPr>
          <w:b/>
          <w:i/>
        </w:rPr>
        <w:t>Ділянка 1.14.</w:t>
      </w:r>
      <w:r w:rsidRPr="00F9580A">
        <w:rPr>
          <w:lang w:val="uk-UA"/>
        </w:rPr>
        <w:t xml:space="preserve"> Існуюче функціональне використання – садибна житлова забудова. </w:t>
      </w:r>
      <w:r w:rsidRPr="00F9580A">
        <w:t xml:space="preserve"> Ділянка знаходиться на півдні міста. На півночі – вул. Станіславського. На півдні – вул. Грабовського. На сході – вул. Шота Руставелі.</w:t>
      </w:r>
    </w:p>
    <w:p w:rsidR="006D140B" w:rsidRPr="00F9580A" w:rsidRDefault="006D140B" w:rsidP="00F9580A">
      <w:pPr>
        <w:ind w:firstLine="709"/>
        <w:jc w:val="both"/>
        <w:rPr>
          <w:lang w:val="uk-UA"/>
        </w:rPr>
      </w:pPr>
      <w:r w:rsidRPr="00F9580A">
        <w:rPr>
          <w:b/>
          <w:i/>
        </w:rPr>
        <w:t xml:space="preserve">Ділянка 1.15. </w:t>
      </w:r>
      <w:r w:rsidRPr="00F9580A">
        <w:rPr>
          <w:b/>
          <w:i/>
          <w:lang w:val="uk-UA"/>
        </w:rPr>
        <w:t xml:space="preserve"> </w:t>
      </w:r>
      <w:r w:rsidRPr="00F9580A">
        <w:rPr>
          <w:lang w:val="uk-UA"/>
        </w:rPr>
        <w:t xml:space="preserve">Існуюче функціональне використання – садибна житлова забудова, комунальні підприємства. </w:t>
      </w:r>
      <w:r w:rsidRPr="00F9580A">
        <w:t>Ділянка знаходиться на півдні міста. На сході - вул. Шота Руставелі На півночі – вул. Гостинна.</w:t>
      </w:r>
    </w:p>
    <w:p w:rsidR="006D140B" w:rsidRPr="00F9580A" w:rsidRDefault="006D140B" w:rsidP="00F9580A">
      <w:pPr>
        <w:ind w:firstLine="709"/>
        <w:jc w:val="both"/>
        <w:rPr>
          <w:lang w:val="uk-UA"/>
        </w:rPr>
      </w:pPr>
      <w:r w:rsidRPr="00F9580A">
        <w:rPr>
          <w:b/>
          <w:i/>
        </w:rPr>
        <w:t>Ділянка 1.16</w:t>
      </w:r>
      <w:r w:rsidRPr="00F9580A">
        <w:t>.</w:t>
      </w:r>
      <w:r w:rsidRPr="00F9580A">
        <w:rPr>
          <w:lang w:val="uk-UA"/>
        </w:rPr>
        <w:t xml:space="preserve"> Існуюче функціональне використання -  територія багатоквартирної житлової забудови.</w:t>
      </w:r>
      <w:r w:rsidRPr="00F9580A">
        <w:t xml:space="preserve"> Ділянка знаходиться на півдні міста. На півночі  - вул. Ранкова. На заході – вул. Ландау. На півдні – вул. Корольова. На сході – вул. Дачна.</w:t>
      </w:r>
    </w:p>
    <w:p w:rsidR="006D140B" w:rsidRPr="00F9580A" w:rsidRDefault="006D140B" w:rsidP="00F9580A">
      <w:pPr>
        <w:ind w:firstLine="709"/>
        <w:jc w:val="both"/>
        <w:rPr>
          <w:lang w:val="uk-UA"/>
        </w:rPr>
      </w:pPr>
      <w:r w:rsidRPr="00F9580A">
        <w:rPr>
          <w:b/>
          <w:i/>
        </w:rPr>
        <w:lastRenderedPageBreak/>
        <w:t>Ділянка 1.17</w:t>
      </w:r>
      <w:r w:rsidRPr="00F9580A">
        <w:t xml:space="preserve">. </w:t>
      </w:r>
      <w:r w:rsidRPr="00F9580A">
        <w:rPr>
          <w:lang w:val="uk-UA"/>
        </w:rPr>
        <w:t xml:space="preserve">Існуюче функціональне використання – територія багатоквартирної житлової забудови. </w:t>
      </w:r>
      <w:r w:rsidRPr="00F9580A">
        <w:t>Ділянка знаходиться на півдні міста. На півночі  - вул. Ранкова. На півдні – вул. Корольова. На сході – вул. Валерії Новодворської.  На заході – вул. Цукрова.</w:t>
      </w:r>
    </w:p>
    <w:p w:rsidR="006D140B" w:rsidRPr="00F9580A" w:rsidRDefault="006D140B" w:rsidP="00F9580A">
      <w:pPr>
        <w:ind w:firstLine="709"/>
        <w:jc w:val="both"/>
        <w:rPr>
          <w:lang w:val="uk-UA"/>
        </w:rPr>
      </w:pPr>
    </w:p>
    <w:p w:rsidR="006D140B" w:rsidRPr="00F9580A" w:rsidRDefault="006D140B" w:rsidP="00F9580A">
      <w:pPr>
        <w:ind w:firstLine="709"/>
        <w:jc w:val="both"/>
        <w:rPr>
          <w:lang w:val="uk-UA"/>
        </w:rPr>
      </w:pPr>
      <w:r w:rsidRPr="00F9580A">
        <w:rPr>
          <w:b/>
          <w:i/>
        </w:rPr>
        <w:t>Ділянка 1.18.</w:t>
      </w:r>
      <w:r w:rsidRPr="00F9580A">
        <w:rPr>
          <w:lang w:val="uk-UA"/>
        </w:rPr>
        <w:t xml:space="preserve"> Існуюче функціональне використання – озеленені території.</w:t>
      </w:r>
      <w:r w:rsidRPr="00F9580A">
        <w:t xml:space="preserve"> Ділянка знаходиться на півдні міста. На півночі  - вул. Ранкова. На сході – вул. Миколи Куделі.  На півдні – вул. Корольова.на заході – вул. Польова.</w:t>
      </w:r>
    </w:p>
    <w:p w:rsidR="006D140B" w:rsidRPr="00F9580A" w:rsidRDefault="006D140B" w:rsidP="00F9580A">
      <w:pPr>
        <w:ind w:firstLine="709"/>
        <w:jc w:val="both"/>
        <w:rPr>
          <w:lang w:val="uk-UA"/>
        </w:rPr>
      </w:pPr>
      <w:r w:rsidRPr="00F9580A">
        <w:rPr>
          <w:b/>
          <w:i/>
        </w:rPr>
        <w:t>Ділянка 1.19.</w:t>
      </w:r>
      <w:r w:rsidRPr="00F9580A">
        <w:rPr>
          <w:lang w:val="uk-UA"/>
        </w:rPr>
        <w:t xml:space="preserve"> Існуюче функціональне використання – територія інженерної інфраструктури.</w:t>
      </w:r>
      <w:r w:rsidRPr="00F9580A">
        <w:t xml:space="preserve"> Ділянка знаходиться на півдні міста. На півдні від ділянки – межа міста.</w:t>
      </w:r>
    </w:p>
    <w:p w:rsidR="006D140B" w:rsidRPr="00F9580A" w:rsidRDefault="006D140B" w:rsidP="00F9580A">
      <w:pPr>
        <w:ind w:firstLine="709"/>
        <w:jc w:val="both"/>
        <w:rPr>
          <w:lang w:val="uk-UA"/>
        </w:rPr>
      </w:pPr>
      <w:r w:rsidRPr="00F9580A">
        <w:rPr>
          <w:b/>
          <w:i/>
        </w:rPr>
        <w:t>Ділянка 1.20.</w:t>
      </w:r>
      <w:r w:rsidRPr="00F9580A">
        <w:rPr>
          <w:lang w:val="uk-UA"/>
        </w:rPr>
        <w:t xml:space="preserve"> Існуюче функціональне використання – рілля.</w:t>
      </w:r>
      <w:r w:rsidRPr="00F9580A">
        <w:t xml:space="preserve">  Ділянка знаходиться на півдні міста. На півдні від ділянки – межа міста.</w:t>
      </w:r>
    </w:p>
    <w:p w:rsidR="006D140B" w:rsidRPr="00F9580A" w:rsidRDefault="006D140B" w:rsidP="00F9580A">
      <w:pPr>
        <w:ind w:firstLine="709"/>
        <w:jc w:val="both"/>
        <w:rPr>
          <w:lang w:val="uk-UA"/>
        </w:rPr>
      </w:pPr>
      <w:r w:rsidRPr="00F9580A">
        <w:rPr>
          <w:b/>
          <w:i/>
        </w:rPr>
        <w:t>Ділянка 1.21.</w:t>
      </w:r>
      <w:r w:rsidRPr="00F9580A">
        <w:rPr>
          <w:lang w:val="uk-UA"/>
        </w:rPr>
        <w:t xml:space="preserve"> Існуюче функціональне використання – садибна житлова забудова. </w:t>
      </w:r>
      <w:r w:rsidRPr="00F9580A">
        <w:t>Ділянка знаходиться в центральній міста. На півдні – вул. Романюка. На сході– вул. Богдана Хмельницького. На півночі – вул. Даргомижського.</w:t>
      </w:r>
    </w:p>
    <w:p w:rsidR="006D140B" w:rsidRPr="00F9580A" w:rsidRDefault="006D140B" w:rsidP="00F9580A">
      <w:pPr>
        <w:ind w:firstLine="709"/>
        <w:jc w:val="both"/>
        <w:rPr>
          <w:lang w:val="uk-UA"/>
        </w:rPr>
      </w:pPr>
      <w:r w:rsidRPr="00F9580A">
        <w:rPr>
          <w:b/>
          <w:i/>
        </w:rPr>
        <w:t>Ділянка 1.22.</w:t>
      </w:r>
      <w:r w:rsidRPr="00F9580A">
        <w:rPr>
          <w:lang w:val="uk-UA"/>
        </w:rPr>
        <w:t xml:space="preserve"> Існуюче функціональне використання – садибна житлова забудова.  </w:t>
      </w:r>
      <w:r w:rsidRPr="00F9580A">
        <w:t>Ділянка знаходиться в центральній міста. На півночі – вул. Кривий Вал. На півдн – вул. Даргомижського. На заході - вул. Набережна.</w:t>
      </w:r>
    </w:p>
    <w:p w:rsidR="006D140B" w:rsidRPr="00F9580A" w:rsidRDefault="006D140B" w:rsidP="00F9580A">
      <w:pPr>
        <w:ind w:firstLine="709"/>
        <w:jc w:val="both"/>
        <w:rPr>
          <w:lang w:val="uk-UA"/>
        </w:rPr>
      </w:pPr>
      <w:r w:rsidRPr="00F9580A">
        <w:rPr>
          <w:b/>
          <w:i/>
        </w:rPr>
        <w:t>Ділянка 1.23.</w:t>
      </w:r>
      <w:r w:rsidRPr="00F9580A">
        <w:rPr>
          <w:lang w:val="uk-UA"/>
        </w:rPr>
        <w:t xml:space="preserve"> Існуюче функціональне використання – садибна житлова забудова.</w:t>
      </w:r>
      <w:r w:rsidRPr="00F9580A">
        <w:t xml:space="preserve"> Ділянка знаходиться в центральній міста. На заході – вул. Набережна. На півдні – вул. Кривий Вал.</w:t>
      </w:r>
    </w:p>
    <w:p w:rsidR="006D140B" w:rsidRPr="00F9580A" w:rsidRDefault="006D140B" w:rsidP="00F9580A">
      <w:pPr>
        <w:ind w:firstLine="709"/>
        <w:jc w:val="both"/>
        <w:rPr>
          <w:lang w:val="uk-UA"/>
        </w:rPr>
      </w:pPr>
      <w:r w:rsidRPr="00F9580A">
        <w:rPr>
          <w:b/>
          <w:i/>
        </w:rPr>
        <w:t>Ділянка 1.24.</w:t>
      </w:r>
      <w:r w:rsidRPr="00F9580A">
        <w:rPr>
          <w:lang w:val="uk-UA"/>
        </w:rPr>
        <w:t xml:space="preserve"> Існуюче функціональне використання – садибна житлова забудова. </w:t>
      </w:r>
      <w:r w:rsidRPr="00F9580A">
        <w:t xml:space="preserve"> </w:t>
      </w:r>
    </w:p>
    <w:p w:rsidR="006D140B" w:rsidRPr="00F9580A" w:rsidRDefault="006D140B" w:rsidP="00F9580A">
      <w:pPr>
        <w:ind w:firstLine="709"/>
        <w:jc w:val="both"/>
        <w:rPr>
          <w:lang w:val="uk-UA"/>
        </w:rPr>
      </w:pPr>
      <w:r w:rsidRPr="00F9580A">
        <w:rPr>
          <w:b/>
          <w:i/>
        </w:rPr>
        <w:t>Ділянка 1.2</w:t>
      </w:r>
      <w:r w:rsidRPr="00F9580A">
        <w:rPr>
          <w:b/>
          <w:i/>
          <w:lang w:val="uk-UA"/>
        </w:rPr>
        <w:t>5</w:t>
      </w:r>
      <w:r w:rsidRPr="00F9580A">
        <w:t>.</w:t>
      </w:r>
      <w:r w:rsidRPr="00F9580A">
        <w:rPr>
          <w:lang w:val="uk-UA"/>
        </w:rPr>
        <w:t xml:space="preserve"> Існуюче функціональне використання – територія багатоквартирної житлової забудови.</w:t>
      </w:r>
      <w:r w:rsidRPr="00F9580A">
        <w:t xml:space="preserve">  Ділянка знаходиться в центральній міста. На півдні – вул. Шевченка. Крізь ділянку проходять вул. Словацького, вул. Гайдамацька, вул. Учительска, вул. Прогресу.</w:t>
      </w:r>
    </w:p>
    <w:p w:rsidR="006D140B" w:rsidRPr="00F9580A" w:rsidRDefault="006D140B" w:rsidP="00F9580A">
      <w:pPr>
        <w:ind w:firstLine="709"/>
        <w:jc w:val="both"/>
        <w:rPr>
          <w:lang w:val="uk-UA"/>
        </w:rPr>
      </w:pPr>
      <w:r w:rsidRPr="00F9580A">
        <w:rPr>
          <w:b/>
          <w:i/>
        </w:rPr>
        <w:t>Ділянка 1.26.</w:t>
      </w:r>
      <w:r w:rsidRPr="00F9580A">
        <w:rPr>
          <w:lang w:val="uk-UA"/>
        </w:rPr>
        <w:t xml:space="preserve"> Існуюче функціональне використання –  озеленені території.</w:t>
      </w:r>
      <w:r w:rsidRPr="00F9580A">
        <w:t xml:space="preserve">  Ділянка знаходиться в центральній міста. На заході –вул. Паркова. На півдні – вул. Глушець. На півночі – просп. Волі.</w:t>
      </w:r>
    </w:p>
    <w:p w:rsidR="006D140B" w:rsidRPr="00F9580A" w:rsidRDefault="006D140B" w:rsidP="00F9580A">
      <w:pPr>
        <w:ind w:firstLine="709"/>
        <w:jc w:val="both"/>
        <w:rPr>
          <w:lang w:val="uk-UA"/>
        </w:rPr>
      </w:pPr>
      <w:r w:rsidRPr="00F9580A">
        <w:rPr>
          <w:b/>
          <w:i/>
        </w:rPr>
        <w:t>Ділянка 1.27.</w:t>
      </w:r>
      <w:r w:rsidRPr="00F9580A">
        <w:t xml:space="preserve"> </w:t>
      </w:r>
      <w:r w:rsidRPr="00F9580A">
        <w:rPr>
          <w:lang w:val="uk-UA"/>
        </w:rPr>
        <w:t xml:space="preserve">Існуюче функціональне використання – торгівельні центри, комплекси (супермаркети). </w:t>
      </w:r>
      <w:r w:rsidRPr="00F9580A">
        <w:t>Ділянка знаходиться в центральній міста. На півдні – вул. Арцеулова.</w:t>
      </w:r>
    </w:p>
    <w:p w:rsidR="006D140B" w:rsidRPr="00F9580A" w:rsidRDefault="006D140B" w:rsidP="00F9580A">
      <w:pPr>
        <w:ind w:firstLine="709"/>
        <w:jc w:val="both"/>
        <w:rPr>
          <w:lang w:val="uk-UA"/>
        </w:rPr>
      </w:pPr>
      <w:r w:rsidRPr="00F9580A">
        <w:rPr>
          <w:b/>
          <w:i/>
        </w:rPr>
        <w:t>Ділянка 1.28.</w:t>
      </w:r>
      <w:r w:rsidRPr="00F9580A">
        <w:rPr>
          <w:lang w:val="uk-UA"/>
        </w:rPr>
        <w:t xml:space="preserve"> Існуюче функціональне використання –  садибна житлова забудова. </w:t>
      </w:r>
      <w:r w:rsidRPr="00F9580A">
        <w:t>Ділянка знаходиться в центральній міста. На півночі – просп.. Волі. На півдні – вул. Глушець.</w:t>
      </w:r>
    </w:p>
    <w:p w:rsidR="006D140B" w:rsidRPr="00F9580A" w:rsidRDefault="006D140B" w:rsidP="00F9580A">
      <w:pPr>
        <w:ind w:firstLine="709"/>
        <w:jc w:val="both"/>
        <w:rPr>
          <w:lang w:val="uk-UA"/>
        </w:rPr>
      </w:pPr>
      <w:r w:rsidRPr="00F9580A">
        <w:rPr>
          <w:b/>
          <w:i/>
        </w:rPr>
        <w:t>Ділянка 1.29.</w:t>
      </w:r>
      <w:r w:rsidRPr="00F9580A">
        <w:rPr>
          <w:lang w:val="uk-UA"/>
        </w:rPr>
        <w:t xml:space="preserve"> Існуюче функціональне використання –  садибна житлова забудова. </w:t>
      </w:r>
      <w:r w:rsidRPr="00F9580A">
        <w:t>Ділянка знаходиться в центральній частині міста. На сході – вул. Ярощука. На півдні – вул. Євгена Сверстюка. На заході – вул. Потапова.</w:t>
      </w:r>
    </w:p>
    <w:p w:rsidR="006D140B" w:rsidRPr="00F9580A" w:rsidRDefault="006D140B" w:rsidP="00F9580A">
      <w:pPr>
        <w:ind w:firstLine="709"/>
        <w:jc w:val="both"/>
        <w:rPr>
          <w:lang w:val="uk-UA"/>
        </w:rPr>
      </w:pPr>
      <w:r w:rsidRPr="00F9580A">
        <w:rPr>
          <w:b/>
          <w:i/>
        </w:rPr>
        <w:t>Ділянка 1.30.</w:t>
      </w:r>
      <w:r w:rsidRPr="00F9580A">
        <w:rPr>
          <w:lang w:val="uk-UA"/>
        </w:rPr>
        <w:t xml:space="preserve"> Існуюче функціональне використання – віділення державного казначейства. </w:t>
      </w:r>
      <w:r w:rsidRPr="00F9580A">
        <w:t>Ділянка знаходиться в центральній частині міста. На сході – вул. Євгена Коновальця. На заході – вул. Стрілецька. На півдні – вул. Президента Грушевського.</w:t>
      </w:r>
    </w:p>
    <w:p w:rsidR="006D140B" w:rsidRPr="00F9580A" w:rsidRDefault="006D140B" w:rsidP="00F9580A">
      <w:pPr>
        <w:ind w:firstLine="709"/>
        <w:jc w:val="both"/>
        <w:rPr>
          <w:lang w:val="uk-UA"/>
        </w:rPr>
      </w:pPr>
      <w:r w:rsidRPr="00F9580A">
        <w:rPr>
          <w:b/>
          <w:i/>
        </w:rPr>
        <w:t>Ділянка 1.31.</w:t>
      </w:r>
      <w:r w:rsidRPr="00F9580A">
        <w:rPr>
          <w:lang w:val="uk-UA"/>
        </w:rPr>
        <w:t xml:space="preserve"> Існуюче функціональне використання – садибна житлова забудова. </w:t>
      </w:r>
      <w:r w:rsidRPr="00F9580A">
        <w:t>Ділянка знаходиться в західній міста. На заході – вул. Набережна. Крізь ділянку проходять вул. Офіцерська, вул. Кольцова, вул. Котляревського. На півдні – промислові та виробничі підприємства.</w:t>
      </w:r>
    </w:p>
    <w:p w:rsidR="006D140B" w:rsidRPr="00F9580A" w:rsidRDefault="006D140B" w:rsidP="00F9580A">
      <w:pPr>
        <w:ind w:firstLine="709"/>
        <w:jc w:val="both"/>
        <w:rPr>
          <w:lang w:val="uk-UA"/>
        </w:rPr>
      </w:pPr>
      <w:r w:rsidRPr="00F9580A">
        <w:rPr>
          <w:b/>
          <w:i/>
        </w:rPr>
        <w:t>Ділянка 1.32.</w:t>
      </w:r>
      <w:r w:rsidRPr="00F9580A">
        <w:rPr>
          <w:lang w:val="uk-UA"/>
        </w:rPr>
        <w:t xml:space="preserve"> Існуюче функціональне використання – територія спеціального призначення.</w:t>
      </w:r>
      <w:r w:rsidRPr="00F9580A">
        <w:t xml:space="preserve"> Ділянка знаходиться в центральній частині міста. На заході та сході – територія спеціального призначення.  На півночі – залізничні колії.</w:t>
      </w:r>
    </w:p>
    <w:p w:rsidR="006D140B" w:rsidRPr="00F9580A" w:rsidRDefault="006D140B" w:rsidP="00F9580A">
      <w:pPr>
        <w:ind w:firstLine="709"/>
        <w:jc w:val="both"/>
        <w:rPr>
          <w:lang w:val="uk-UA"/>
        </w:rPr>
      </w:pPr>
      <w:r w:rsidRPr="00F9580A">
        <w:rPr>
          <w:b/>
          <w:i/>
        </w:rPr>
        <w:t>Ділянка 1.33</w:t>
      </w:r>
      <w:r w:rsidRPr="00F9580A">
        <w:t>.</w:t>
      </w:r>
      <w:r w:rsidRPr="00F9580A">
        <w:rPr>
          <w:lang w:val="uk-UA"/>
        </w:rPr>
        <w:t xml:space="preserve"> Існуюче функціональне використання – спеціального призначення. </w:t>
      </w:r>
      <w:r w:rsidRPr="00F9580A">
        <w:t>Ділянка знаходиться в центральній частині міста. На сході – вул. Привокзальна. На півдні – вул. Арцеулова. На півночі – територія спеціального призначення.</w:t>
      </w:r>
    </w:p>
    <w:p w:rsidR="006D140B" w:rsidRPr="00F9580A" w:rsidRDefault="006D140B" w:rsidP="00F9580A">
      <w:pPr>
        <w:ind w:firstLine="709"/>
        <w:jc w:val="both"/>
        <w:rPr>
          <w:lang w:val="uk-UA"/>
        </w:rPr>
      </w:pPr>
      <w:r w:rsidRPr="00F9580A">
        <w:rPr>
          <w:b/>
          <w:i/>
        </w:rPr>
        <w:lastRenderedPageBreak/>
        <w:t>Ділянка 1.34.</w:t>
      </w:r>
      <w:r w:rsidRPr="00F9580A">
        <w:rPr>
          <w:lang w:val="uk-UA"/>
        </w:rPr>
        <w:t xml:space="preserve"> Існуюче функціональне використання – склади та бази.</w:t>
      </w:r>
      <w:r w:rsidRPr="00F9580A">
        <w:t xml:space="preserve"> Ділянка знаходиться в центральній частині міста. На півночі – територія спеціального призначення. На заході – вул. Привокзальна.</w:t>
      </w:r>
    </w:p>
    <w:p w:rsidR="006D140B" w:rsidRPr="00F9580A" w:rsidRDefault="006D140B" w:rsidP="00F9580A">
      <w:pPr>
        <w:ind w:firstLine="709"/>
        <w:jc w:val="both"/>
        <w:rPr>
          <w:lang w:val="uk-UA"/>
        </w:rPr>
      </w:pPr>
      <w:r w:rsidRPr="00F9580A">
        <w:rPr>
          <w:b/>
          <w:i/>
        </w:rPr>
        <w:t>Ділянка 1.35.</w:t>
      </w:r>
      <w:r w:rsidRPr="00F9580A">
        <w:rPr>
          <w:b/>
          <w:i/>
          <w:lang w:val="uk-UA"/>
        </w:rPr>
        <w:t xml:space="preserve"> </w:t>
      </w:r>
      <w:r w:rsidRPr="00F9580A">
        <w:rPr>
          <w:lang w:val="uk-UA"/>
        </w:rPr>
        <w:t>Існуюче функціональне використання – склади та бази.</w:t>
      </w:r>
      <w:r w:rsidRPr="00F9580A">
        <w:t xml:space="preserve"> Ділянка знаходиться в центральній частині міста. На заході – вул. Привокзальна. На сході – територія реконструкції під громадську забудову.</w:t>
      </w:r>
    </w:p>
    <w:p w:rsidR="006D140B" w:rsidRPr="00F9580A" w:rsidRDefault="006D140B" w:rsidP="00F9580A">
      <w:pPr>
        <w:ind w:firstLine="709"/>
        <w:jc w:val="both"/>
        <w:rPr>
          <w:lang w:val="uk-UA"/>
        </w:rPr>
      </w:pPr>
      <w:r w:rsidRPr="00F9580A">
        <w:rPr>
          <w:b/>
          <w:i/>
        </w:rPr>
        <w:t>Ділянка 1.36.</w:t>
      </w:r>
      <w:r w:rsidRPr="00F9580A">
        <w:rPr>
          <w:b/>
          <w:i/>
          <w:lang w:val="uk-UA"/>
        </w:rPr>
        <w:t xml:space="preserve"> </w:t>
      </w:r>
      <w:r w:rsidRPr="00F9580A">
        <w:rPr>
          <w:lang w:val="uk-UA"/>
        </w:rPr>
        <w:t xml:space="preserve">Існуюче функціональне використання – садибна житлова забудова. </w:t>
      </w:r>
      <w:r w:rsidRPr="00F9580A">
        <w:t xml:space="preserve"> Ділянка знаходиться в центральній частині міста. На півночі та заході – вул. Яровиця. На півдні – вул. Франка. На сході – вул. Яровиця.</w:t>
      </w:r>
    </w:p>
    <w:p w:rsidR="006D140B" w:rsidRPr="00F9580A" w:rsidRDefault="006D140B" w:rsidP="00F9580A">
      <w:pPr>
        <w:ind w:firstLine="709"/>
        <w:jc w:val="both"/>
        <w:rPr>
          <w:lang w:val="uk-UA"/>
        </w:rPr>
      </w:pPr>
    </w:p>
    <w:p w:rsidR="006D140B" w:rsidRPr="00F9580A" w:rsidRDefault="006D140B" w:rsidP="00F9580A">
      <w:pPr>
        <w:ind w:firstLine="709"/>
        <w:jc w:val="both"/>
        <w:rPr>
          <w:lang w:val="uk-UA"/>
        </w:rPr>
      </w:pPr>
      <w:r w:rsidRPr="00F9580A">
        <w:rPr>
          <w:b/>
          <w:i/>
        </w:rPr>
        <w:t>Ділянка 1.37.</w:t>
      </w:r>
      <w:r w:rsidRPr="00F9580A">
        <w:rPr>
          <w:b/>
          <w:i/>
          <w:lang w:val="uk-UA"/>
        </w:rPr>
        <w:t xml:space="preserve"> </w:t>
      </w:r>
      <w:r w:rsidRPr="00F9580A">
        <w:rPr>
          <w:lang w:val="uk-UA"/>
        </w:rPr>
        <w:t xml:space="preserve">Існуюче функціональне використання – садибна житлова забудова. </w:t>
      </w:r>
      <w:r w:rsidRPr="00F9580A">
        <w:t xml:space="preserve"> Ділянка знаходиться в центральній частині міста. Крізь ділянку проходять вул. Сенатора, вул. Північна, вул. Кармелюка, вул. Щепкіна, вул. Поморська, вул. Курчатова, вул. Бічна, вул. Хомська. На півдні – вул. Коперника.  На півночі – зелені насадження загального користування.</w:t>
      </w:r>
    </w:p>
    <w:p w:rsidR="006D140B" w:rsidRPr="00F9580A" w:rsidRDefault="006D140B" w:rsidP="00F9580A">
      <w:pPr>
        <w:ind w:firstLine="709"/>
        <w:jc w:val="both"/>
        <w:rPr>
          <w:lang w:val="uk-UA"/>
        </w:rPr>
      </w:pPr>
      <w:r w:rsidRPr="00F9580A">
        <w:rPr>
          <w:b/>
          <w:i/>
        </w:rPr>
        <w:t>Ділянка 1.38.</w:t>
      </w:r>
      <w:r w:rsidRPr="00F9580A">
        <w:rPr>
          <w:lang w:val="uk-UA"/>
        </w:rPr>
        <w:t xml:space="preserve"> Існуюче функціональне використання – садибна житлова забудова.</w:t>
      </w:r>
      <w:r w:rsidRPr="00F9580A">
        <w:t xml:space="preserve"> Ділянка знаходиться в центральній частині міста. На півдні – вул. Коперника. На півночі – вул. Світла</w:t>
      </w:r>
    </w:p>
    <w:p w:rsidR="006D140B" w:rsidRPr="00F9580A" w:rsidRDefault="006D140B" w:rsidP="00F9580A">
      <w:pPr>
        <w:ind w:firstLine="709"/>
        <w:jc w:val="both"/>
        <w:rPr>
          <w:lang w:val="uk-UA"/>
        </w:rPr>
      </w:pPr>
      <w:r w:rsidRPr="00F9580A">
        <w:rPr>
          <w:b/>
          <w:i/>
        </w:rPr>
        <w:t>Ділянка 1.39.</w:t>
      </w:r>
      <w:r w:rsidRPr="00F9580A">
        <w:rPr>
          <w:b/>
          <w:i/>
          <w:lang w:val="uk-UA"/>
        </w:rPr>
        <w:t xml:space="preserve"> </w:t>
      </w:r>
      <w:r w:rsidRPr="00F9580A">
        <w:rPr>
          <w:lang w:val="uk-UA"/>
        </w:rPr>
        <w:t xml:space="preserve">Існуюче функціональне використання – садибна житлова забудова. </w:t>
      </w:r>
      <w:r w:rsidRPr="00F9580A">
        <w:t xml:space="preserve">  Ділянка знаходиться в центральній частині міста. На сході – проїзд Тещин Язик. На півночі – проспект Волі. На півдні – вул. Глушець.</w:t>
      </w:r>
    </w:p>
    <w:p w:rsidR="006D140B" w:rsidRPr="00F9580A" w:rsidRDefault="006D140B" w:rsidP="00F9580A">
      <w:pPr>
        <w:ind w:firstLine="709"/>
        <w:jc w:val="both"/>
        <w:rPr>
          <w:lang w:val="uk-UA"/>
        </w:rPr>
      </w:pPr>
      <w:r w:rsidRPr="00F9580A">
        <w:rPr>
          <w:b/>
          <w:i/>
        </w:rPr>
        <w:t>Ділянка 1.40.</w:t>
      </w:r>
      <w:r w:rsidRPr="00F9580A">
        <w:rPr>
          <w:b/>
          <w:i/>
          <w:lang w:val="uk-UA"/>
        </w:rPr>
        <w:t xml:space="preserve"> </w:t>
      </w:r>
      <w:r w:rsidRPr="00F9580A">
        <w:rPr>
          <w:lang w:val="uk-UA"/>
        </w:rPr>
        <w:t xml:space="preserve">Існуюче функціональне використання – садибна житлова забудова. </w:t>
      </w:r>
      <w:r w:rsidRPr="00F9580A">
        <w:t>Ділянка знаходиться в центральній частині міста. На півдні – вул. Коперника. Крізь ділянку проходять вул. пінська, вул. Кобилянської, вул. Ясна, вул Лобачевського, вул. Коперника.</w:t>
      </w:r>
    </w:p>
    <w:p w:rsidR="006D140B" w:rsidRPr="00F9580A" w:rsidRDefault="006D140B" w:rsidP="00F9580A">
      <w:pPr>
        <w:ind w:firstLine="709"/>
        <w:jc w:val="both"/>
        <w:rPr>
          <w:lang w:val="uk-UA"/>
        </w:rPr>
      </w:pPr>
      <w:r w:rsidRPr="00F9580A">
        <w:rPr>
          <w:b/>
          <w:i/>
        </w:rPr>
        <w:t>Ділянка 1.41.</w:t>
      </w:r>
      <w:r w:rsidRPr="00F9580A">
        <w:rPr>
          <w:lang w:val="uk-UA"/>
        </w:rPr>
        <w:t xml:space="preserve"> Існуюче функціональне використання – склади та бази. </w:t>
      </w:r>
      <w:r w:rsidRPr="00F9580A">
        <w:t>Ділянка знаходиться в центральній частині міста. На півночі – просп. Перемоги. На заході – територія громадської забудови.</w:t>
      </w:r>
    </w:p>
    <w:p w:rsidR="006D140B" w:rsidRPr="00F9580A" w:rsidRDefault="006D140B" w:rsidP="00F9580A">
      <w:pPr>
        <w:ind w:firstLine="709"/>
        <w:jc w:val="both"/>
        <w:rPr>
          <w:lang w:val="uk-UA"/>
        </w:rPr>
      </w:pPr>
      <w:r w:rsidRPr="00F9580A">
        <w:rPr>
          <w:b/>
          <w:i/>
        </w:rPr>
        <w:t>Ділянка 1.42.</w:t>
      </w:r>
      <w:r w:rsidRPr="00F9580A">
        <w:rPr>
          <w:b/>
          <w:i/>
          <w:lang w:val="uk-UA"/>
        </w:rPr>
        <w:t xml:space="preserve"> </w:t>
      </w:r>
      <w:r w:rsidRPr="00F9580A">
        <w:rPr>
          <w:lang w:val="uk-UA"/>
        </w:rPr>
        <w:t xml:space="preserve">Існуюче функціональне використання – транспорту і зв’язку. </w:t>
      </w:r>
      <w:r w:rsidRPr="00F9580A">
        <w:t xml:space="preserve"> Ділянка знаходиться в центральній частині міста. На півдні – вул. Липинського. На заході – вул Карпенко –Карого.</w:t>
      </w:r>
    </w:p>
    <w:p w:rsidR="006D140B" w:rsidRPr="00F9580A" w:rsidRDefault="006D140B" w:rsidP="00F9580A">
      <w:pPr>
        <w:ind w:firstLine="709"/>
        <w:jc w:val="both"/>
        <w:rPr>
          <w:lang w:val="uk-UA"/>
        </w:rPr>
      </w:pPr>
      <w:r w:rsidRPr="00F9580A">
        <w:rPr>
          <w:b/>
          <w:i/>
        </w:rPr>
        <w:t xml:space="preserve">Ділянка 1.43. </w:t>
      </w:r>
      <w:r w:rsidRPr="00F9580A">
        <w:rPr>
          <w:lang w:val="uk-UA"/>
        </w:rPr>
        <w:t xml:space="preserve">Існуюче функціональне використання – заклади фізичної культури та спорту. </w:t>
      </w:r>
      <w:r w:rsidRPr="00F9580A">
        <w:t>Ділянка знаходиться в  східній частині міста. На півночі – вул. Ветеранів.   На півдні – вул Вячеслава Чорновола. На сході -  зелені насадження загального користування.</w:t>
      </w:r>
    </w:p>
    <w:p w:rsidR="006D140B" w:rsidRPr="00F9580A" w:rsidRDefault="006D140B" w:rsidP="00F9580A">
      <w:pPr>
        <w:ind w:firstLine="709"/>
        <w:jc w:val="both"/>
        <w:rPr>
          <w:lang w:val="uk-UA"/>
        </w:rPr>
      </w:pPr>
      <w:r w:rsidRPr="00F9580A">
        <w:rPr>
          <w:b/>
          <w:i/>
        </w:rPr>
        <w:t>Ділянка 1.44.</w:t>
      </w:r>
      <w:r w:rsidRPr="00F9580A">
        <w:rPr>
          <w:lang w:val="uk-UA"/>
        </w:rPr>
        <w:t xml:space="preserve"> Існуюче функціональне використання – озеленені території.</w:t>
      </w:r>
      <w:r w:rsidRPr="00F9580A">
        <w:t xml:space="preserve"> Ділянка знаходиться в  східній частині міста. На сході – зелені насадження загального користування. На заході – вул. Вячеслава Чорновола.</w:t>
      </w:r>
    </w:p>
    <w:p w:rsidR="006D140B" w:rsidRPr="00F9580A" w:rsidRDefault="006D140B" w:rsidP="00F9580A">
      <w:pPr>
        <w:ind w:firstLine="709"/>
        <w:jc w:val="both"/>
        <w:rPr>
          <w:lang w:val="uk-UA"/>
        </w:rPr>
      </w:pPr>
      <w:r w:rsidRPr="00F9580A">
        <w:rPr>
          <w:b/>
          <w:i/>
        </w:rPr>
        <w:t>Ділянка 1.45.</w:t>
      </w:r>
      <w:r w:rsidRPr="00F9580A">
        <w:rPr>
          <w:lang w:val="uk-UA"/>
        </w:rPr>
        <w:t xml:space="preserve"> Існуюче функціональне використання – озелені території.</w:t>
      </w:r>
      <w:r w:rsidRPr="00F9580A">
        <w:t xml:space="preserve"> Ділянка знаходиться в  східній частині міста. На півночі – вул. Християньска. На заході – вул. Гетьмана Мазепи.</w:t>
      </w:r>
    </w:p>
    <w:p w:rsidR="006D140B" w:rsidRPr="00F9580A" w:rsidRDefault="006D140B" w:rsidP="00F9580A">
      <w:pPr>
        <w:ind w:firstLine="709"/>
        <w:jc w:val="both"/>
        <w:rPr>
          <w:lang w:val="uk-UA"/>
        </w:rPr>
      </w:pPr>
      <w:r w:rsidRPr="00F9580A">
        <w:rPr>
          <w:b/>
          <w:i/>
        </w:rPr>
        <w:t>Ділянка 1.46.</w:t>
      </w:r>
      <w:r w:rsidRPr="00F9580A">
        <w:rPr>
          <w:b/>
          <w:i/>
          <w:lang w:val="uk-UA"/>
        </w:rPr>
        <w:t xml:space="preserve"> </w:t>
      </w:r>
      <w:r w:rsidRPr="00F9580A">
        <w:rPr>
          <w:lang w:val="uk-UA"/>
        </w:rPr>
        <w:t>Існуюче функціональне використання – садибна житлова забудова.</w:t>
      </w:r>
      <w:r w:rsidRPr="00F9580A">
        <w:t xml:space="preserve"> Ділянка знаходиться в  східній частині міста. На півночі – вул. Християнська. На сході – вул. Вороніхіна.</w:t>
      </w:r>
    </w:p>
    <w:p w:rsidR="006D140B" w:rsidRPr="00F9580A" w:rsidRDefault="006D140B" w:rsidP="00F9580A">
      <w:pPr>
        <w:ind w:firstLine="709"/>
        <w:jc w:val="both"/>
        <w:rPr>
          <w:lang w:val="uk-UA"/>
        </w:rPr>
      </w:pPr>
      <w:r w:rsidRPr="00F9580A">
        <w:rPr>
          <w:b/>
          <w:i/>
        </w:rPr>
        <w:t>Ділянка 1.47.</w:t>
      </w:r>
      <w:r w:rsidRPr="00F9580A">
        <w:rPr>
          <w:lang w:val="uk-UA"/>
        </w:rPr>
        <w:t xml:space="preserve"> Існуюче функціональне використання – тверде покриття вулиць та доріг . </w:t>
      </w:r>
      <w:r w:rsidRPr="00F9580A">
        <w:t>Ділянка знаходиться в  східній частині міста. На півдні – вул. Рівненська. На сході – вул. Купріна.</w:t>
      </w:r>
    </w:p>
    <w:p w:rsidR="006D140B" w:rsidRPr="00F9580A" w:rsidRDefault="006D140B" w:rsidP="00F9580A">
      <w:pPr>
        <w:ind w:firstLine="709"/>
        <w:jc w:val="both"/>
        <w:rPr>
          <w:lang w:val="uk-UA"/>
        </w:rPr>
      </w:pPr>
      <w:r w:rsidRPr="00F9580A">
        <w:rPr>
          <w:b/>
          <w:i/>
        </w:rPr>
        <w:t>Ділянка 1.48.</w:t>
      </w:r>
      <w:r w:rsidRPr="00F9580A">
        <w:t xml:space="preserve"> </w:t>
      </w:r>
      <w:r w:rsidRPr="00F9580A">
        <w:rPr>
          <w:lang w:val="uk-UA"/>
        </w:rPr>
        <w:t xml:space="preserve"> Існуюче функціональне використання – комунальні підприємства. </w:t>
      </w:r>
      <w:r w:rsidRPr="00F9580A">
        <w:t>Ділянка знаходиться в  південно-східній частині міста. На півдні – вул. Глушець. На півнчоі – вул. Дубнівська. На заході – вул. Архітектора Метельницького.</w:t>
      </w:r>
    </w:p>
    <w:p w:rsidR="006D140B" w:rsidRPr="00F9580A" w:rsidRDefault="006D140B" w:rsidP="00F9580A">
      <w:pPr>
        <w:ind w:firstLine="709"/>
        <w:jc w:val="both"/>
        <w:rPr>
          <w:lang w:val="uk-UA"/>
        </w:rPr>
      </w:pPr>
      <w:r w:rsidRPr="00F9580A">
        <w:rPr>
          <w:b/>
          <w:i/>
          <w:lang w:val="uk-UA"/>
        </w:rPr>
        <w:t>Ділянка 1.49.</w:t>
      </w:r>
      <w:r w:rsidRPr="00F9580A">
        <w:rPr>
          <w:lang w:val="uk-UA"/>
        </w:rPr>
        <w:t xml:space="preserve"> Існуюче функціональне використання – комунальні підприємства, виробничі  та промислові підприємства.  </w:t>
      </w:r>
      <w:r w:rsidRPr="00F9580A">
        <w:t>Ділянка знаходиться в  південно-східній частині міста. На півдні – вул. Глушець. На півночі – вул . Дубнівська. На сході– вул. Глушець.</w:t>
      </w:r>
    </w:p>
    <w:p w:rsidR="006D140B" w:rsidRPr="00F9580A" w:rsidRDefault="006D140B" w:rsidP="00F9580A">
      <w:pPr>
        <w:ind w:firstLine="709"/>
        <w:jc w:val="both"/>
        <w:rPr>
          <w:lang w:val="uk-UA"/>
        </w:rPr>
      </w:pPr>
      <w:r w:rsidRPr="00F9580A">
        <w:rPr>
          <w:b/>
          <w:i/>
        </w:rPr>
        <w:lastRenderedPageBreak/>
        <w:t>Ділянка 1.50.</w:t>
      </w:r>
      <w:r w:rsidRPr="00F9580A">
        <w:rPr>
          <w:lang w:val="uk-UA"/>
        </w:rPr>
        <w:t xml:space="preserve"> Існуюче функціональне використання – багатоквартирна житлова забудова. </w:t>
      </w:r>
      <w:r w:rsidRPr="00F9580A">
        <w:t>Ділянка знаходиться в</w:t>
      </w:r>
      <w:r w:rsidRPr="00F9580A">
        <w:rPr>
          <w:lang w:val="uk-UA"/>
        </w:rPr>
        <w:t xml:space="preserve"> східній частині міста. На півдні – вул. Дубнівська. На заході – вул.Рівненська. на сході – вул.Авторемонтна. На заході – просп. Волі.</w:t>
      </w:r>
    </w:p>
    <w:p w:rsidR="006D140B" w:rsidRPr="00F9580A" w:rsidRDefault="006D140B" w:rsidP="00F9580A">
      <w:pPr>
        <w:ind w:firstLine="709"/>
        <w:jc w:val="both"/>
        <w:rPr>
          <w:lang w:val="uk-UA"/>
        </w:rPr>
      </w:pPr>
      <w:r w:rsidRPr="00F9580A">
        <w:rPr>
          <w:b/>
          <w:i/>
          <w:lang w:val="uk-UA"/>
        </w:rPr>
        <w:t>Ділянка 1.51.</w:t>
      </w:r>
      <w:r w:rsidRPr="00F9580A">
        <w:rPr>
          <w:lang w:val="uk-UA"/>
        </w:rPr>
        <w:t xml:space="preserve"> Існуюче функціональне використання – садибна житлова забудова. Діля</w:t>
      </w:r>
      <w:r w:rsidRPr="00F9580A">
        <w:t>нка знаходиться в північній частині міста. На заході – вул. Наливайка.</w:t>
      </w:r>
    </w:p>
    <w:p w:rsidR="006D140B" w:rsidRPr="00F9580A" w:rsidRDefault="006D140B" w:rsidP="00F9580A">
      <w:pPr>
        <w:ind w:firstLine="709"/>
        <w:jc w:val="both"/>
        <w:rPr>
          <w:lang w:val="uk-UA"/>
        </w:rPr>
      </w:pPr>
      <w:r w:rsidRPr="00F9580A">
        <w:rPr>
          <w:b/>
          <w:i/>
        </w:rPr>
        <w:t>Ділянка 1.53.</w:t>
      </w:r>
      <w:r w:rsidRPr="00F9580A">
        <w:rPr>
          <w:lang w:val="uk-UA"/>
        </w:rPr>
        <w:t xml:space="preserve"> Існуюче функціональне використання – садибна житлова забудова. </w:t>
      </w:r>
      <w:r w:rsidRPr="00F9580A">
        <w:t xml:space="preserve"> Ділянка знаходиться в східній частині міста. На півночі – вул. Рівненська. На сході – вул. Електроапартна</w:t>
      </w:r>
    </w:p>
    <w:p w:rsidR="006D140B" w:rsidRPr="00F9580A" w:rsidRDefault="006D140B" w:rsidP="00F9580A">
      <w:pPr>
        <w:ind w:firstLine="709"/>
        <w:jc w:val="both"/>
        <w:rPr>
          <w:lang w:val="uk-UA"/>
        </w:rPr>
      </w:pPr>
      <w:r w:rsidRPr="00F9580A">
        <w:rPr>
          <w:b/>
          <w:i/>
          <w:lang w:val="uk-UA"/>
        </w:rPr>
        <w:t>Ділянка 1.54.</w:t>
      </w:r>
      <w:r w:rsidRPr="00F9580A">
        <w:rPr>
          <w:lang w:val="uk-UA"/>
        </w:rPr>
        <w:t xml:space="preserve"> Існуюче функціональне використання – виробничі та промислові підприємства, озеленені території. </w:t>
      </w:r>
      <w:r w:rsidRPr="00F9580A">
        <w:t>Ділянка знаходиться в східній частині міста. На півночі і сході – виробничі і промислові підприємства.</w:t>
      </w:r>
    </w:p>
    <w:p w:rsidR="006D140B" w:rsidRPr="00F9580A" w:rsidRDefault="006D140B" w:rsidP="00F9580A">
      <w:pPr>
        <w:ind w:firstLine="709"/>
        <w:jc w:val="both"/>
        <w:rPr>
          <w:lang w:val="uk-UA"/>
        </w:rPr>
      </w:pPr>
      <w:r w:rsidRPr="00F9580A">
        <w:rPr>
          <w:b/>
          <w:i/>
        </w:rPr>
        <w:t>Ділянка 1.55.</w:t>
      </w:r>
      <w:r w:rsidRPr="00F9580A">
        <w:rPr>
          <w:lang w:val="uk-UA"/>
        </w:rPr>
        <w:t xml:space="preserve"> Існуюче функціональне використання – склади та бази. </w:t>
      </w:r>
      <w:r w:rsidRPr="00F9580A">
        <w:t>Ділянка знаходиться в східній частині міста. На сході – виробничі та промислові підприємства. На півдні – вул. Рівенська.</w:t>
      </w:r>
    </w:p>
    <w:p w:rsidR="006D140B" w:rsidRPr="00F9580A" w:rsidRDefault="006D140B" w:rsidP="00F9580A">
      <w:pPr>
        <w:ind w:firstLine="709"/>
        <w:jc w:val="both"/>
        <w:rPr>
          <w:lang w:val="uk-UA"/>
        </w:rPr>
      </w:pPr>
      <w:r w:rsidRPr="00F9580A">
        <w:rPr>
          <w:b/>
          <w:i/>
        </w:rPr>
        <w:t>Ділянка 1.56.</w:t>
      </w:r>
      <w:r w:rsidRPr="00F9580A">
        <w:rPr>
          <w:lang w:val="uk-UA"/>
        </w:rPr>
        <w:t xml:space="preserve"> Існуюче функціональне використання – виробничі та промислові підприємства. </w:t>
      </w:r>
      <w:r w:rsidRPr="00F9580A">
        <w:t xml:space="preserve"> Ділянка знаходиться в північній частині міста. На заході – вул. Наливайка.</w:t>
      </w:r>
    </w:p>
    <w:p w:rsidR="006D140B" w:rsidRPr="00F9580A" w:rsidRDefault="006D140B" w:rsidP="00F9580A">
      <w:pPr>
        <w:ind w:firstLine="709"/>
        <w:jc w:val="both"/>
        <w:rPr>
          <w:lang w:val="uk-UA"/>
        </w:rPr>
      </w:pPr>
    </w:p>
    <w:p w:rsidR="006D140B" w:rsidRPr="00F9580A" w:rsidRDefault="006D140B" w:rsidP="00F9580A">
      <w:pPr>
        <w:ind w:firstLine="709"/>
        <w:jc w:val="both"/>
        <w:rPr>
          <w:lang w:val="uk-UA"/>
        </w:rPr>
      </w:pPr>
      <w:r w:rsidRPr="00F9580A">
        <w:rPr>
          <w:b/>
          <w:i/>
        </w:rPr>
        <w:t>Ділянка 1.57.</w:t>
      </w:r>
      <w:r w:rsidRPr="00F9580A">
        <w:rPr>
          <w:lang w:val="uk-UA"/>
        </w:rPr>
        <w:t xml:space="preserve"> Існуюче функціональне використання – озеленені території, садівницькі товариства. </w:t>
      </w:r>
      <w:r w:rsidRPr="00F9580A">
        <w:t>Ділянка знаходиться в східній частині міста. На півночі – вул. Січова. На сході – вул.Теремнівська.</w:t>
      </w:r>
    </w:p>
    <w:p w:rsidR="006D140B" w:rsidRPr="00F9580A" w:rsidRDefault="006D140B" w:rsidP="00F9580A">
      <w:pPr>
        <w:ind w:firstLine="709"/>
        <w:jc w:val="both"/>
        <w:rPr>
          <w:lang w:val="uk-UA"/>
        </w:rPr>
      </w:pPr>
      <w:r w:rsidRPr="00F9580A">
        <w:rPr>
          <w:b/>
          <w:i/>
        </w:rPr>
        <w:t>Ділянка 1.58.</w:t>
      </w:r>
      <w:r w:rsidRPr="00F9580A">
        <w:t xml:space="preserve"> </w:t>
      </w:r>
      <w:r w:rsidRPr="00F9580A">
        <w:rPr>
          <w:lang w:val="uk-UA"/>
        </w:rPr>
        <w:t xml:space="preserve"> Існуюче функціональне використання – автостоянки. </w:t>
      </w:r>
      <w:r w:rsidRPr="00F9580A">
        <w:t xml:space="preserve"> Ділянка знаходиться в східній частині міста.</w:t>
      </w:r>
      <w:r w:rsidRPr="00F9580A">
        <w:rPr>
          <w:b/>
        </w:rPr>
        <w:t xml:space="preserve"> </w:t>
      </w:r>
      <w:r w:rsidRPr="00F9580A">
        <w:t>На заході – просп. Відродження. На півночі – вул. Загородня. На півдні – вул. Писаревського.</w:t>
      </w:r>
    </w:p>
    <w:p w:rsidR="006D140B" w:rsidRPr="00F9580A" w:rsidRDefault="006D140B" w:rsidP="00F9580A">
      <w:pPr>
        <w:ind w:firstLine="709"/>
        <w:jc w:val="both"/>
        <w:rPr>
          <w:lang w:val="uk-UA"/>
        </w:rPr>
      </w:pPr>
      <w:r w:rsidRPr="00F9580A">
        <w:rPr>
          <w:b/>
          <w:i/>
        </w:rPr>
        <w:t>Ділянка 1.59.</w:t>
      </w:r>
      <w:r w:rsidRPr="00F9580A">
        <w:rPr>
          <w:lang w:val="uk-UA"/>
        </w:rPr>
        <w:t xml:space="preserve"> Існуюче функціональне використання – садибна житлова забудова. </w:t>
      </w:r>
      <w:r w:rsidRPr="00F9580A">
        <w:t xml:space="preserve">  Ділянка знаходиться в східній частині міста. На півдні – вул. Загородня</w:t>
      </w:r>
      <w:r w:rsidRPr="00F9580A">
        <w:rPr>
          <w:b/>
        </w:rPr>
        <w:t xml:space="preserve">. </w:t>
      </w:r>
      <w:r w:rsidRPr="00F9580A">
        <w:t>На сході – комунальні підприємства. На півночі – межа міста.</w:t>
      </w:r>
    </w:p>
    <w:p w:rsidR="006D140B" w:rsidRPr="00F9580A" w:rsidRDefault="006D140B" w:rsidP="00F9580A">
      <w:pPr>
        <w:ind w:firstLine="709"/>
        <w:jc w:val="both"/>
        <w:rPr>
          <w:lang w:val="uk-UA"/>
        </w:rPr>
      </w:pPr>
      <w:r w:rsidRPr="00F9580A">
        <w:rPr>
          <w:b/>
          <w:i/>
        </w:rPr>
        <w:t>Ділянка 1.60.</w:t>
      </w:r>
      <w:r w:rsidRPr="00F9580A">
        <w:rPr>
          <w:lang w:val="uk-UA"/>
        </w:rPr>
        <w:t xml:space="preserve"> Існуюче функціональне використання – садибна житлова забудова. </w:t>
      </w:r>
      <w:r w:rsidRPr="00F9580A">
        <w:t>Ділянка знаходиться в західній частині міста. На заході – вул. Ветеранів. На сході – зелені насадження загального користування.</w:t>
      </w:r>
    </w:p>
    <w:p w:rsidR="006D140B" w:rsidRPr="00F9580A" w:rsidRDefault="006D140B" w:rsidP="00F9580A">
      <w:pPr>
        <w:ind w:firstLine="709"/>
        <w:jc w:val="both"/>
        <w:rPr>
          <w:lang w:val="uk-UA"/>
        </w:rPr>
      </w:pPr>
      <w:r w:rsidRPr="00F9580A">
        <w:rPr>
          <w:b/>
          <w:i/>
        </w:rPr>
        <w:t>Ділянка 1.61.</w:t>
      </w:r>
      <w:r w:rsidRPr="00F9580A">
        <w:rPr>
          <w:lang w:val="uk-UA"/>
        </w:rPr>
        <w:t xml:space="preserve"> Існуюче функціональне використання –</w:t>
      </w:r>
      <w:r w:rsidRPr="00F9580A">
        <w:t xml:space="preserve"> </w:t>
      </w:r>
      <w:r w:rsidRPr="00F9580A">
        <w:rPr>
          <w:lang w:val="uk-UA"/>
        </w:rPr>
        <w:t>озеленені території.</w:t>
      </w:r>
      <w:r w:rsidRPr="00F9580A">
        <w:t xml:space="preserve"> Ділянка знаходиться в центральній частині міста. На заході – вул.Кравчука. На півночі – вул. Воїнів Інтернаціоналістів.</w:t>
      </w:r>
    </w:p>
    <w:p w:rsidR="006D140B" w:rsidRPr="00F9580A" w:rsidRDefault="006D140B" w:rsidP="00F9580A">
      <w:pPr>
        <w:ind w:firstLine="709"/>
        <w:jc w:val="both"/>
        <w:rPr>
          <w:b/>
          <w:i/>
          <w:lang w:val="uk-UA"/>
        </w:rPr>
      </w:pPr>
      <w:r w:rsidRPr="00F9580A">
        <w:rPr>
          <w:b/>
          <w:i/>
          <w:lang w:val="uk-UA"/>
        </w:rPr>
        <w:t>Освоєння території садибної житлової забудови (Розрахунковий етап)</w:t>
      </w:r>
    </w:p>
    <w:p w:rsidR="006D140B" w:rsidRPr="00F9580A" w:rsidRDefault="006D140B" w:rsidP="00F9580A">
      <w:pPr>
        <w:ind w:firstLine="709"/>
        <w:jc w:val="both"/>
        <w:rPr>
          <w:lang w:val="uk-UA"/>
        </w:rPr>
      </w:pPr>
      <w:r w:rsidRPr="00F9580A">
        <w:rPr>
          <w:b/>
          <w:i/>
        </w:rPr>
        <w:t>Ділянка 2.1.</w:t>
      </w:r>
      <w:r w:rsidRPr="00F9580A">
        <w:rPr>
          <w:lang w:val="uk-UA"/>
        </w:rPr>
        <w:t xml:space="preserve"> Існуюче функціональне використання –</w:t>
      </w:r>
      <w:r w:rsidRPr="00F9580A">
        <w:t xml:space="preserve"> </w:t>
      </w:r>
      <w:r w:rsidRPr="00F9580A">
        <w:rPr>
          <w:lang w:val="uk-UA"/>
        </w:rPr>
        <w:t xml:space="preserve">рілля. </w:t>
      </w:r>
      <w:r w:rsidRPr="00F9580A">
        <w:t xml:space="preserve"> Ділянка знаходиться в північній частині міста. На півночі – вул. Руданського. На заході – вул. Вишківська. На сході -  вул. Салтикова-Щедрина.</w:t>
      </w:r>
    </w:p>
    <w:p w:rsidR="006D140B" w:rsidRPr="00F9580A" w:rsidRDefault="006D140B" w:rsidP="00F9580A">
      <w:pPr>
        <w:ind w:firstLine="709"/>
        <w:jc w:val="both"/>
        <w:rPr>
          <w:lang w:val="uk-UA"/>
        </w:rPr>
      </w:pPr>
      <w:r w:rsidRPr="00F9580A">
        <w:rPr>
          <w:b/>
          <w:i/>
        </w:rPr>
        <w:t>Ділянка 2.2.</w:t>
      </w:r>
      <w:r w:rsidRPr="00F9580A">
        <w:t xml:space="preserve"> </w:t>
      </w:r>
      <w:r w:rsidRPr="00F9580A">
        <w:rPr>
          <w:lang w:val="uk-UA"/>
        </w:rPr>
        <w:t>Існуюче функціональне призначення – садибна житлова забудова.</w:t>
      </w:r>
      <w:r w:rsidRPr="00F9580A">
        <w:t xml:space="preserve"> Ділянка знаходиться в північній частині міста. На півдні – пров. Героїв УПА. На півночі – межа міста.</w:t>
      </w:r>
    </w:p>
    <w:p w:rsidR="006D140B" w:rsidRPr="00F9580A" w:rsidRDefault="006D140B" w:rsidP="00F9580A">
      <w:pPr>
        <w:ind w:firstLine="709"/>
        <w:jc w:val="both"/>
        <w:rPr>
          <w:lang w:val="uk-UA"/>
        </w:rPr>
      </w:pPr>
      <w:r w:rsidRPr="00F9580A">
        <w:rPr>
          <w:b/>
          <w:i/>
        </w:rPr>
        <w:t>Ділянка 2.3.</w:t>
      </w:r>
      <w:r w:rsidRPr="00F9580A">
        <w:rPr>
          <w:lang w:val="uk-UA"/>
        </w:rPr>
        <w:t xml:space="preserve"> Існуюче функціональне використання – садибна житлова забудова. </w:t>
      </w:r>
      <w:r w:rsidRPr="00F9580A">
        <w:t xml:space="preserve"> Ділянка знаходиться в північній частині міста. На півночі – межа міста.</w:t>
      </w:r>
    </w:p>
    <w:p w:rsidR="006D140B" w:rsidRPr="00F9580A" w:rsidRDefault="006D140B" w:rsidP="00F9580A">
      <w:pPr>
        <w:ind w:firstLine="709"/>
        <w:jc w:val="both"/>
        <w:rPr>
          <w:lang w:val="uk-UA"/>
        </w:rPr>
      </w:pPr>
      <w:r w:rsidRPr="00F9580A">
        <w:rPr>
          <w:b/>
          <w:i/>
        </w:rPr>
        <w:t>Ділянка 2.4</w:t>
      </w:r>
      <w:r w:rsidRPr="00F9580A">
        <w:t>.</w:t>
      </w:r>
      <w:r w:rsidRPr="00F9580A">
        <w:rPr>
          <w:lang w:val="uk-UA"/>
        </w:rPr>
        <w:t xml:space="preserve"> Існуюче функціональне використання – садибна житлова забудова. </w:t>
      </w:r>
      <w:r w:rsidRPr="00F9580A">
        <w:t xml:space="preserve"> Ділянка знаходиться в західній частині міста. На півночі – вул. Городецька. На заході – межа міста.</w:t>
      </w:r>
    </w:p>
    <w:p w:rsidR="006D140B" w:rsidRPr="00F9580A" w:rsidRDefault="006D140B" w:rsidP="00F9580A">
      <w:pPr>
        <w:ind w:firstLine="709"/>
        <w:jc w:val="both"/>
        <w:rPr>
          <w:lang w:val="uk-UA"/>
        </w:rPr>
      </w:pPr>
      <w:r w:rsidRPr="00F9580A">
        <w:rPr>
          <w:b/>
          <w:i/>
        </w:rPr>
        <w:t>Ділянка 2.5</w:t>
      </w:r>
      <w:r w:rsidRPr="00F9580A">
        <w:t>.</w:t>
      </w:r>
      <w:r w:rsidRPr="00F9580A">
        <w:rPr>
          <w:lang w:val="uk-UA"/>
        </w:rPr>
        <w:t xml:space="preserve"> Існуюче функціональне використання – озеленені території. </w:t>
      </w:r>
      <w:r w:rsidRPr="00F9580A">
        <w:t xml:space="preserve">Ділянка знаходиться в південній частині міста. На заході – вул. Прасолів. На півдні – вул. Даньшина. </w:t>
      </w:r>
    </w:p>
    <w:p w:rsidR="006D140B" w:rsidRPr="00F9580A" w:rsidRDefault="006D140B" w:rsidP="00F9580A">
      <w:pPr>
        <w:ind w:firstLine="709"/>
        <w:jc w:val="both"/>
        <w:rPr>
          <w:lang w:val="uk-UA"/>
        </w:rPr>
      </w:pPr>
      <w:r w:rsidRPr="00F9580A">
        <w:rPr>
          <w:b/>
          <w:i/>
        </w:rPr>
        <w:t>Ділянка 2.6.</w:t>
      </w:r>
      <w:r w:rsidRPr="00F9580A">
        <w:rPr>
          <w:lang w:val="uk-UA"/>
        </w:rPr>
        <w:t xml:space="preserve"> Існуюче функціональне використання – садибна житлова заубдова.</w:t>
      </w:r>
      <w:r w:rsidRPr="00F9580A">
        <w:t xml:space="preserve"> Ділянка знаходиться в південно-східній частині міста. На заході – зелені насадження загального користування.</w:t>
      </w:r>
    </w:p>
    <w:p w:rsidR="006D140B" w:rsidRPr="00F9580A" w:rsidRDefault="006D140B" w:rsidP="00F9580A">
      <w:pPr>
        <w:ind w:firstLine="709"/>
        <w:jc w:val="both"/>
        <w:rPr>
          <w:lang w:val="uk-UA"/>
        </w:rPr>
      </w:pPr>
      <w:r w:rsidRPr="00F9580A">
        <w:rPr>
          <w:b/>
          <w:i/>
        </w:rPr>
        <w:lastRenderedPageBreak/>
        <w:t>Ділянка 2.</w:t>
      </w:r>
      <w:r w:rsidRPr="00F9580A">
        <w:rPr>
          <w:b/>
          <w:i/>
          <w:lang w:val="uk-UA"/>
        </w:rPr>
        <w:t>7</w:t>
      </w:r>
      <w:r w:rsidRPr="00F9580A">
        <w:rPr>
          <w:b/>
          <w:i/>
        </w:rPr>
        <w:t>.</w:t>
      </w:r>
      <w:r w:rsidRPr="00F9580A">
        <w:rPr>
          <w:lang w:val="uk-UA"/>
        </w:rPr>
        <w:t xml:space="preserve"> Існуюче функціональне використання – садибна житлова забудова. </w:t>
      </w:r>
      <w:r w:rsidRPr="00F9580A">
        <w:t xml:space="preserve"> Ділянка знаходиться в </w:t>
      </w:r>
      <w:r w:rsidRPr="00F9580A">
        <w:rPr>
          <w:lang w:val="uk-UA"/>
        </w:rPr>
        <w:t xml:space="preserve">центральній </w:t>
      </w:r>
      <w:r w:rsidRPr="00F9580A">
        <w:t>частині міста.</w:t>
      </w:r>
      <w:r w:rsidRPr="00F9580A">
        <w:rPr>
          <w:lang w:val="uk-UA"/>
        </w:rPr>
        <w:t xml:space="preserve"> На півночі – межі міста. На заході - вул. Стирова.</w:t>
      </w:r>
    </w:p>
    <w:p w:rsidR="006D140B" w:rsidRPr="00F9580A" w:rsidRDefault="006D140B" w:rsidP="00F9580A">
      <w:pPr>
        <w:ind w:firstLine="709"/>
        <w:jc w:val="both"/>
        <w:rPr>
          <w:lang w:val="uk-UA"/>
        </w:rPr>
      </w:pPr>
      <w:r w:rsidRPr="00F9580A">
        <w:rPr>
          <w:b/>
          <w:i/>
        </w:rPr>
        <w:t>Ділянка 2.8.</w:t>
      </w:r>
      <w:r w:rsidRPr="00F9580A">
        <w:rPr>
          <w:lang w:val="uk-UA"/>
        </w:rPr>
        <w:t xml:space="preserve"> Існуюче функціональне використання – озеленені території.</w:t>
      </w:r>
      <w:r w:rsidRPr="00F9580A">
        <w:t xml:space="preserve"> Ділянка знаходиться в західній частині міста. На півдні – вул. Космонавтів. На півночі – зелені насадження загального користування. На заході – вул. Гетьмана Мазепи.</w:t>
      </w:r>
    </w:p>
    <w:p w:rsidR="006D140B" w:rsidRPr="00F9580A" w:rsidRDefault="006D140B" w:rsidP="00F9580A">
      <w:pPr>
        <w:ind w:firstLine="709"/>
        <w:jc w:val="both"/>
        <w:rPr>
          <w:lang w:val="uk-UA"/>
        </w:rPr>
      </w:pPr>
      <w:r w:rsidRPr="00F9580A">
        <w:rPr>
          <w:b/>
          <w:i/>
        </w:rPr>
        <w:t>Ділянка 2.9.</w:t>
      </w:r>
      <w:r w:rsidRPr="00F9580A">
        <w:rPr>
          <w:lang w:val="uk-UA"/>
        </w:rPr>
        <w:t xml:space="preserve"> Існуюче функціональне використання – виробничі та промислові підприємства. </w:t>
      </w:r>
      <w:r w:rsidRPr="00F9580A">
        <w:t>Ділянка знаходиться в південно-західній частині міста. На сході – вул. Фестивальна.</w:t>
      </w:r>
    </w:p>
    <w:p w:rsidR="006D140B" w:rsidRPr="00F9580A" w:rsidRDefault="006D140B" w:rsidP="00F9580A">
      <w:pPr>
        <w:ind w:firstLine="709"/>
        <w:jc w:val="center"/>
        <w:rPr>
          <w:b/>
          <w:i/>
          <w:lang w:val="uk-UA"/>
        </w:rPr>
      </w:pPr>
      <w:r w:rsidRPr="00F9580A">
        <w:rPr>
          <w:b/>
          <w:i/>
          <w:lang w:val="uk-UA"/>
        </w:rPr>
        <w:t>Освоєння т</w:t>
      </w:r>
      <w:r w:rsidRPr="00F9580A">
        <w:rPr>
          <w:b/>
          <w:i/>
        </w:rPr>
        <w:t>ериторія реконструкції дачної забудови під житлову садибну забудову</w:t>
      </w:r>
      <w:r w:rsidRPr="00F9580A">
        <w:rPr>
          <w:b/>
          <w:i/>
          <w:lang w:val="uk-UA"/>
        </w:rPr>
        <w:t xml:space="preserve"> (Стратегічна перспектива)</w:t>
      </w:r>
    </w:p>
    <w:p w:rsidR="006D140B" w:rsidRPr="00F9580A" w:rsidRDefault="006D140B" w:rsidP="00F9580A">
      <w:pPr>
        <w:ind w:firstLine="709"/>
        <w:jc w:val="both"/>
        <w:rPr>
          <w:lang w:val="uk-UA"/>
        </w:rPr>
      </w:pPr>
      <w:r w:rsidRPr="00F9580A">
        <w:rPr>
          <w:b/>
          <w:i/>
        </w:rPr>
        <w:t>Ділянка 3.1.</w:t>
      </w:r>
      <w:r w:rsidRPr="00F9580A">
        <w:rPr>
          <w:lang w:val="uk-UA"/>
        </w:rPr>
        <w:t xml:space="preserve"> Існуюче функціональне використання – садівницьке товариство. </w:t>
      </w:r>
      <w:r w:rsidRPr="00F9580A">
        <w:t xml:space="preserve"> Ділянка знаходиться в південній частині міста. На півночі – вул. Трутовського. На заході – межа міста.</w:t>
      </w:r>
    </w:p>
    <w:p w:rsidR="006D140B" w:rsidRPr="00F9580A" w:rsidRDefault="006D140B" w:rsidP="00F9580A">
      <w:pPr>
        <w:ind w:firstLine="709"/>
        <w:jc w:val="both"/>
        <w:rPr>
          <w:lang w:val="uk-UA"/>
        </w:rPr>
      </w:pPr>
      <w:r w:rsidRPr="00F9580A">
        <w:rPr>
          <w:b/>
          <w:i/>
        </w:rPr>
        <w:t>Ділянка 3.2.</w:t>
      </w:r>
      <w:r w:rsidRPr="00F9580A">
        <w:t xml:space="preserve"> </w:t>
      </w:r>
      <w:r w:rsidRPr="00F9580A">
        <w:rPr>
          <w:lang w:val="uk-UA"/>
        </w:rPr>
        <w:t xml:space="preserve"> Існуюче функціональне використання – садівницьке товариство. </w:t>
      </w:r>
      <w:r w:rsidRPr="00F9580A">
        <w:t>Ділянка знаходиться в східній частині міста. З півночі, півдня та заходу – межі міста.</w:t>
      </w:r>
    </w:p>
    <w:p w:rsidR="006D140B" w:rsidRPr="00F9580A" w:rsidRDefault="006D140B" w:rsidP="00F9580A">
      <w:pPr>
        <w:ind w:firstLine="709"/>
        <w:jc w:val="both"/>
        <w:rPr>
          <w:lang w:val="uk-UA"/>
        </w:rPr>
      </w:pPr>
      <w:r w:rsidRPr="00F9580A">
        <w:rPr>
          <w:b/>
          <w:i/>
        </w:rPr>
        <w:t>Ділянка 3.3</w:t>
      </w:r>
      <w:r w:rsidRPr="00F9580A">
        <w:t>.</w:t>
      </w:r>
      <w:r w:rsidRPr="00F9580A">
        <w:rPr>
          <w:lang w:val="uk-UA"/>
        </w:rPr>
        <w:t xml:space="preserve"> Існуюче функціональне використання – сільськогосподарські території садівницьких товариств. </w:t>
      </w:r>
      <w:r w:rsidRPr="00F9580A">
        <w:t>Ділянка знаходиться в західній частині міста. На півдні – вул. Володимирська. На півночі, півдні, сході – межа міста.</w:t>
      </w:r>
    </w:p>
    <w:p w:rsidR="00F9580A" w:rsidRDefault="00F9580A" w:rsidP="00F9580A">
      <w:pPr>
        <w:ind w:firstLine="709"/>
        <w:jc w:val="both"/>
        <w:rPr>
          <w:b/>
          <w:i/>
          <w:lang w:val="uk-UA"/>
        </w:rPr>
      </w:pPr>
    </w:p>
    <w:p w:rsidR="006D140B" w:rsidRPr="00F9580A" w:rsidRDefault="006D140B" w:rsidP="00F9580A">
      <w:pPr>
        <w:ind w:firstLine="709"/>
        <w:jc w:val="both"/>
        <w:rPr>
          <w:b/>
          <w:i/>
          <w:lang w:val="uk-UA"/>
        </w:rPr>
      </w:pPr>
      <w:r w:rsidRPr="00F9580A">
        <w:rPr>
          <w:b/>
          <w:i/>
          <w:lang w:val="uk-UA"/>
        </w:rPr>
        <w:t>Освоєння т</w:t>
      </w:r>
      <w:r w:rsidRPr="00F9580A">
        <w:rPr>
          <w:b/>
          <w:i/>
        </w:rPr>
        <w:t>ериторі</w:t>
      </w:r>
      <w:r w:rsidRPr="00F9580A">
        <w:rPr>
          <w:b/>
          <w:i/>
          <w:lang w:val="uk-UA"/>
        </w:rPr>
        <w:t>ї</w:t>
      </w:r>
      <w:r w:rsidRPr="00F9580A">
        <w:rPr>
          <w:b/>
          <w:i/>
        </w:rPr>
        <w:t xml:space="preserve"> багатоквартирної житлової забудови</w:t>
      </w:r>
      <w:r w:rsidRPr="00F9580A">
        <w:rPr>
          <w:b/>
          <w:i/>
          <w:lang w:val="uk-UA"/>
        </w:rPr>
        <w:t xml:space="preserve"> (Стратегічна перспектива)</w:t>
      </w:r>
    </w:p>
    <w:p w:rsidR="006D140B" w:rsidRPr="00F9580A" w:rsidRDefault="006D140B" w:rsidP="00F9580A">
      <w:pPr>
        <w:ind w:firstLine="709"/>
        <w:jc w:val="both"/>
        <w:rPr>
          <w:lang w:val="uk-UA"/>
        </w:rPr>
      </w:pPr>
      <w:r w:rsidRPr="00F9580A">
        <w:rPr>
          <w:b/>
          <w:i/>
        </w:rPr>
        <w:t>Ділянка 4.1.</w:t>
      </w:r>
      <w:r w:rsidRPr="00F9580A">
        <w:rPr>
          <w:lang w:val="uk-UA"/>
        </w:rPr>
        <w:t xml:space="preserve"> Існуюче функціональне використання – садибна житлова забудова. </w:t>
      </w:r>
      <w:r w:rsidRPr="00F9580A">
        <w:t>Ділянка знаходиться в центральній частині міста. На півночі – вул. Ковельська. На заході – вул. Глинки. На сході – вул. Червоного Хреста.</w:t>
      </w:r>
    </w:p>
    <w:p w:rsidR="006D140B" w:rsidRPr="00F9580A" w:rsidRDefault="006D140B" w:rsidP="00F9580A">
      <w:pPr>
        <w:ind w:firstLine="709"/>
        <w:jc w:val="both"/>
        <w:rPr>
          <w:lang w:val="uk-UA"/>
        </w:rPr>
      </w:pPr>
      <w:r w:rsidRPr="00F9580A">
        <w:rPr>
          <w:b/>
          <w:i/>
        </w:rPr>
        <w:t>Ділянка 4.2.</w:t>
      </w:r>
      <w:r w:rsidRPr="00F9580A">
        <w:rPr>
          <w:lang w:val="uk-UA"/>
        </w:rPr>
        <w:t xml:space="preserve"> Існуюче функціональне використання – садибна житлова забудова. </w:t>
      </w:r>
      <w:r w:rsidRPr="00F9580A">
        <w:t>Ділянка знаходиться в центральній частині міста. На півночі – вул. Ковельська. На заході - вул. Червоного Хреста. Крізь ділянку проходить – вул. Шкільна.</w:t>
      </w:r>
    </w:p>
    <w:p w:rsidR="006D140B" w:rsidRPr="00F9580A" w:rsidRDefault="006D140B" w:rsidP="00F9580A">
      <w:pPr>
        <w:ind w:firstLine="709"/>
        <w:jc w:val="both"/>
        <w:rPr>
          <w:lang w:val="uk-UA"/>
        </w:rPr>
      </w:pPr>
      <w:r w:rsidRPr="00F9580A">
        <w:rPr>
          <w:b/>
          <w:i/>
        </w:rPr>
        <w:t>Ділянка 4.3.</w:t>
      </w:r>
      <w:r w:rsidRPr="00F9580A">
        <w:rPr>
          <w:lang w:val="uk-UA"/>
        </w:rPr>
        <w:t xml:space="preserve"> Існуюче функціональне використання – садибна житлова забудова. </w:t>
      </w:r>
      <w:r w:rsidRPr="00F9580A">
        <w:t xml:space="preserve"> Ділянка знаходиться в центральній частині міста. На півночі – вул. Ковельська. На півдні – вул. Рогова.</w:t>
      </w:r>
    </w:p>
    <w:p w:rsidR="006D140B" w:rsidRPr="00F9580A" w:rsidRDefault="006D140B" w:rsidP="00F9580A">
      <w:pPr>
        <w:ind w:firstLine="709"/>
        <w:jc w:val="both"/>
        <w:rPr>
          <w:lang w:val="uk-UA"/>
        </w:rPr>
      </w:pPr>
      <w:r w:rsidRPr="00F9580A">
        <w:rPr>
          <w:b/>
          <w:i/>
        </w:rPr>
        <w:t>Ділянка 4.4.</w:t>
      </w:r>
      <w:r w:rsidRPr="00F9580A">
        <w:rPr>
          <w:lang w:val="uk-UA"/>
        </w:rPr>
        <w:t xml:space="preserve"> Існуюче функціональне використання – садибна житлова забудова. </w:t>
      </w:r>
      <w:r w:rsidRPr="00F9580A">
        <w:t xml:space="preserve">   Ділянка знаходиться в центральній частині міста. На півдні– вул. Ковельська. На сході– вул. Миру.</w:t>
      </w:r>
    </w:p>
    <w:p w:rsidR="006D140B" w:rsidRPr="00F9580A" w:rsidRDefault="006D140B" w:rsidP="00F9580A">
      <w:pPr>
        <w:ind w:firstLine="709"/>
        <w:jc w:val="both"/>
        <w:rPr>
          <w:lang w:val="uk-UA"/>
        </w:rPr>
      </w:pPr>
      <w:r w:rsidRPr="00F9580A">
        <w:rPr>
          <w:b/>
          <w:i/>
        </w:rPr>
        <w:t>Ділянка 4.5.</w:t>
      </w:r>
      <w:r w:rsidRPr="00F9580A">
        <w:rPr>
          <w:lang w:val="uk-UA"/>
        </w:rPr>
        <w:t xml:space="preserve"> Існуюче функціональне використання – садибна житлова забудова. </w:t>
      </w:r>
      <w:r w:rsidRPr="00F9580A">
        <w:t xml:space="preserve">  Ділянка знаходиться в центральній частині міста. На півдні – вул. Ковельська. На </w:t>
      </w:r>
      <w:r w:rsidRPr="00F9580A">
        <w:rPr>
          <w:lang w:val="uk-UA"/>
        </w:rPr>
        <w:t>з</w:t>
      </w:r>
      <w:r w:rsidRPr="00F9580A">
        <w:t>а</w:t>
      </w:r>
      <w:r w:rsidRPr="00F9580A">
        <w:rPr>
          <w:lang w:val="uk-UA"/>
        </w:rPr>
        <w:t>х</w:t>
      </w:r>
      <w:r w:rsidRPr="00F9580A">
        <w:t>оді – вул. Миру. На пів</w:t>
      </w:r>
      <w:r w:rsidRPr="00F9580A">
        <w:rPr>
          <w:lang w:val="uk-UA"/>
        </w:rPr>
        <w:t>но</w:t>
      </w:r>
      <w:r w:rsidRPr="00F9580A">
        <w:t>чі – вул. Товарова.</w:t>
      </w:r>
    </w:p>
    <w:p w:rsidR="006D140B" w:rsidRPr="00F9580A" w:rsidRDefault="006D140B" w:rsidP="00F9580A">
      <w:pPr>
        <w:ind w:firstLine="709"/>
        <w:jc w:val="both"/>
        <w:rPr>
          <w:lang w:val="uk-UA"/>
        </w:rPr>
      </w:pPr>
      <w:r w:rsidRPr="00F9580A">
        <w:rPr>
          <w:b/>
          <w:i/>
        </w:rPr>
        <w:t>Ділянка 4.</w:t>
      </w:r>
      <w:r w:rsidRPr="00F9580A">
        <w:rPr>
          <w:b/>
          <w:i/>
          <w:lang w:val="uk-UA"/>
        </w:rPr>
        <w:t>6</w:t>
      </w:r>
      <w:r w:rsidRPr="00F9580A">
        <w:rPr>
          <w:b/>
          <w:i/>
        </w:rPr>
        <w:t>.</w:t>
      </w:r>
      <w:r w:rsidRPr="00F9580A">
        <w:rPr>
          <w:lang w:val="uk-UA"/>
        </w:rPr>
        <w:t xml:space="preserve"> Існуюче функціональне використання -  територія житлової садибної забудови. </w:t>
      </w:r>
      <w:r w:rsidRPr="00F9580A">
        <w:t xml:space="preserve">Ділянка знаходиться в </w:t>
      </w:r>
      <w:r w:rsidRPr="00F9580A">
        <w:rPr>
          <w:lang w:val="uk-UA"/>
        </w:rPr>
        <w:t xml:space="preserve">західній </w:t>
      </w:r>
      <w:r w:rsidRPr="00F9580A">
        <w:t>частині міста.</w:t>
      </w:r>
      <w:r w:rsidRPr="00F9580A">
        <w:rPr>
          <w:lang w:val="uk-UA"/>
        </w:rPr>
        <w:t xml:space="preserve"> На півдні – вул. Чернишевського. На сході – вул. Юрія Тютюнника. На півночі – межі міста.</w:t>
      </w:r>
    </w:p>
    <w:p w:rsidR="006D140B" w:rsidRPr="00F9580A" w:rsidRDefault="006D140B" w:rsidP="00F9580A">
      <w:pPr>
        <w:ind w:firstLine="709"/>
        <w:jc w:val="both"/>
        <w:rPr>
          <w:lang w:val="uk-UA"/>
        </w:rPr>
      </w:pPr>
      <w:r w:rsidRPr="00F9580A">
        <w:rPr>
          <w:b/>
          <w:i/>
        </w:rPr>
        <w:t>Ділянка 4.</w:t>
      </w:r>
      <w:r w:rsidRPr="00F9580A">
        <w:rPr>
          <w:b/>
          <w:i/>
          <w:lang w:val="uk-UA"/>
        </w:rPr>
        <w:t>7</w:t>
      </w:r>
      <w:r w:rsidRPr="00F9580A">
        <w:rPr>
          <w:b/>
          <w:i/>
        </w:rPr>
        <w:t>.</w:t>
      </w:r>
      <w:r w:rsidRPr="00F9580A">
        <w:rPr>
          <w:lang w:val="uk-UA"/>
        </w:rPr>
        <w:t xml:space="preserve"> Існуюче функціональне використання – садибна житлова забудова. </w:t>
      </w:r>
      <w:r w:rsidRPr="00F9580A">
        <w:t xml:space="preserve">Ділянка знаходиться в </w:t>
      </w:r>
      <w:r w:rsidRPr="00F9580A">
        <w:rPr>
          <w:lang w:val="uk-UA"/>
        </w:rPr>
        <w:t>південній</w:t>
      </w:r>
      <w:r w:rsidRPr="00F9580A">
        <w:t xml:space="preserve"> частині міста. На півдні – вул. </w:t>
      </w:r>
      <w:r w:rsidRPr="00F9580A">
        <w:rPr>
          <w:lang w:val="uk-UA"/>
        </w:rPr>
        <w:t>Потебні</w:t>
      </w:r>
      <w:r w:rsidRPr="00F9580A">
        <w:t xml:space="preserve">. На </w:t>
      </w:r>
      <w:r w:rsidRPr="00F9580A">
        <w:rPr>
          <w:lang w:val="uk-UA"/>
        </w:rPr>
        <w:t>з</w:t>
      </w:r>
      <w:r w:rsidRPr="00F9580A">
        <w:t>а</w:t>
      </w:r>
      <w:r w:rsidRPr="00F9580A">
        <w:rPr>
          <w:lang w:val="uk-UA"/>
        </w:rPr>
        <w:t>х</w:t>
      </w:r>
      <w:r w:rsidRPr="00F9580A">
        <w:t xml:space="preserve">оді – вул. </w:t>
      </w:r>
      <w:r w:rsidRPr="00F9580A">
        <w:rPr>
          <w:lang w:val="uk-UA"/>
        </w:rPr>
        <w:t>Львівська</w:t>
      </w:r>
      <w:r w:rsidRPr="00F9580A">
        <w:t>. На півн</w:t>
      </w:r>
      <w:r w:rsidRPr="00F9580A">
        <w:rPr>
          <w:lang w:val="uk-UA"/>
        </w:rPr>
        <w:t>оч</w:t>
      </w:r>
      <w:r w:rsidRPr="00F9580A">
        <w:t xml:space="preserve">і – вул. </w:t>
      </w:r>
      <w:r w:rsidRPr="00F9580A">
        <w:rPr>
          <w:lang w:val="uk-UA"/>
        </w:rPr>
        <w:t>Гірна</w:t>
      </w:r>
      <w:r w:rsidRPr="00F9580A">
        <w:t>.</w:t>
      </w:r>
    </w:p>
    <w:p w:rsidR="006D140B" w:rsidRPr="00F9580A" w:rsidRDefault="006D140B" w:rsidP="00F9580A">
      <w:pPr>
        <w:ind w:firstLine="709"/>
        <w:jc w:val="both"/>
        <w:rPr>
          <w:lang w:val="uk-UA"/>
        </w:rPr>
      </w:pPr>
      <w:r w:rsidRPr="00F9580A">
        <w:rPr>
          <w:b/>
          <w:i/>
        </w:rPr>
        <w:t>Ділянка 4.8</w:t>
      </w:r>
      <w:r w:rsidRPr="00F9580A">
        <w:t>.</w:t>
      </w:r>
      <w:r w:rsidRPr="00F9580A">
        <w:rPr>
          <w:lang w:val="uk-UA"/>
        </w:rPr>
        <w:t xml:space="preserve"> Існуюче функціональне використання – садибна житлова забудова. </w:t>
      </w:r>
      <w:r w:rsidRPr="00F9580A">
        <w:t>Ділянка знаходиться в південній частині міста. На півдні – вул. Потебні.</w:t>
      </w:r>
    </w:p>
    <w:p w:rsidR="006D140B" w:rsidRPr="00F9580A" w:rsidRDefault="006D140B" w:rsidP="00F9580A">
      <w:pPr>
        <w:ind w:firstLine="709"/>
        <w:jc w:val="both"/>
        <w:rPr>
          <w:lang w:val="uk-UA"/>
        </w:rPr>
      </w:pPr>
      <w:r w:rsidRPr="00F9580A">
        <w:rPr>
          <w:b/>
          <w:i/>
        </w:rPr>
        <w:t>Ділянка 4.9</w:t>
      </w:r>
      <w:r w:rsidRPr="00F9580A">
        <w:t>.</w:t>
      </w:r>
      <w:r w:rsidRPr="00F9580A">
        <w:rPr>
          <w:lang w:val="uk-UA"/>
        </w:rPr>
        <w:t xml:space="preserve"> Існуюче функціональне використання – садівницькі товариства.</w:t>
      </w:r>
      <w:r w:rsidRPr="00F9580A">
        <w:t xml:space="preserve"> Ділянка знаходиться в південній частині міста. На півночі – вул. Даньшина.</w:t>
      </w:r>
    </w:p>
    <w:p w:rsidR="006D140B" w:rsidRPr="00F9580A" w:rsidRDefault="006D140B" w:rsidP="00F9580A">
      <w:pPr>
        <w:ind w:firstLine="709"/>
        <w:jc w:val="both"/>
        <w:rPr>
          <w:lang w:val="uk-UA"/>
        </w:rPr>
      </w:pPr>
      <w:r w:rsidRPr="00F9580A">
        <w:rPr>
          <w:b/>
          <w:i/>
        </w:rPr>
        <w:t>Ділянка 4.10.</w:t>
      </w:r>
      <w:r w:rsidRPr="00F9580A">
        <w:t xml:space="preserve"> </w:t>
      </w:r>
      <w:r w:rsidRPr="00F9580A">
        <w:rPr>
          <w:lang w:val="uk-UA"/>
        </w:rPr>
        <w:t xml:space="preserve"> Існуюче функціональне використання – комунальні підприємства. </w:t>
      </w:r>
      <w:r w:rsidRPr="00F9580A">
        <w:t>Ділянка знаходиться в південній частині міста.</w:t>
      </w:r>
      <w:r w:rsidRPr="00F9580A">
        <w:rPr>
          <w:lang w:val="uk-UA"/>
        </w:rPr>
        <w:t xml:space="preserve"> </w:t>
      </w:r>
      <w:r w:rsidRPr="00F9580A">
        <w:t>На півдні – вул. Потебні. На півночі – межа території.</w:t>
      </w:r>
    </w:p>
    <w:p w:rsidR="006D140B" w:rsidRPr="00F9580A" w:rsidRDefault="006D140B" w:rsidP="00F9580A">
      <w:pPr>
        <w:ind w:firstLine="709"/>
        <w:jc w:val="both"/>
        <w:rPr>
          <w:lang w:val="uk-UA"/>
        </w:rPr>
      </w:pPr>
      <w:r w:rsidRPr="00F9580A">
        <w:rPr>
          <w:b/>
          <w:i/>
        </w:rPr>
        <w:lastRenderedPageBreak/>
        <w:t>Ділянка 4.1</w:t>
      </w:r>
      <w:r w:rsidRPr="00F9580A">
        <w:rPr>
          <w:b/>
          <w:i/>
          <w:lang w:val="uk-UA"/>
        </w:rPr>
        <w:t>1</w:t>
      </w:r>
      <w:r w:rsidRPr="00F9580A">
        <w:t>.</w:t>
      </w:r>
      <w:r w:rsidRPr="00F9580A">
        <w:rPr>
          <w:lang w:val="uk-UA"/>
        </w:rPr>
        <w:t xml:space="preserve"> Існуюче функціональне використання – садибна житлова забудова.</w:t>
      </w:r>
      <w:r w:rsidRPr="00F9580A">
        <w:t xml:space="preserve"> Ділянка знаходиться в </w:t>
      </w:r>
      <w:r w:rsidRPr="00F9580A">
        <w:rPr>
          <w:lang w:val="uk-UA"/>
        </w:rPr>
        <w:t>центральній</w:t>
      </w:r>
      <w:r w:rsidRPr="00F9580A">
        <w:t xml:space="preserve"> частині міста.</w:t>
      </w:r>
      <w:r w:rsidRPr="00F9580A">
        <w:rPr>
          <w:lang w:val="uk-UA"/>
        </w:rPr>
        <w:t xml:space="preserve"> На півдні – вул. Гончарова. На сході – вул. Паркова На заході – Кривий Вал.</w:t>
      </w:r>
    </w:p>
    <w:p w:rsidR="006D140B" w:rsidRPr="00F9580A" w:rsidRDefault="006D140B" w:rsidP="00F9580A">
      <w:pPr>
        <w:ind w:firstLine="709"/>
        <w:jc w:val="both"/>
        <w:rPr>
          <w:lang w:val="uk-UA"/>
        </w:rPr>
      </w:pPr>
      <w:r w:rsidRPr="00F9580A">
        <w:rPr>
          <w:b/>
          <w:i/>
        </w:rPr>
        <w:t>Ділянка 4.12</w:t>
      </w:r>
      <w:r w:rsidRPr="00F9580A">
        <w:t>.</w:t>
      </w:r>
      <w:r w:rsidRPr="00F9580A">
        <w:rPr>
          <w:lang w:val="uk-UA"/>
        </w:rPr>
        <w:t xml:space="preserve"> Існуюче функціональне використання – садибна житлова забудова. </w:t>
      </w:r>
      <w:r w:rsidRPr="00F9580A">
        <w:t>Ділянка знаходиться в центральній частині міста. На сході – вул. Хакімова. На півночі – вул. Кривий Вал. На заході – вул. Гаврилюка.</w:t>
      </w:r>
    </w:p>
    <w:p w:rsidR="006D140B" w:rsidRPr="00F9580A" w:rsidRDefault="006D140B" w:rsidP="00F9580A">
      <w:pPr>
        <w:ind w:firstLine="709"/>
        <w:jc w:val="both"/>
        <w:rPr>
          <w:lang w:val="uk-UA"/>
        </w:rPr>
      </w:pPr>
      <w:r w:rsidRPr="00F9580A">
        <w:rPr>
          <w:b/>
          <w:i/>
        </w:rPr>
        <w:t>Ділянка 4.13</w:t>
      </w:r>
      <w:r w:rsidRPr="00F9580A">
        <w:t>.</w:t>
      </w:r>
      <w:r w:rsidRPr="00F9580A">
        <w:rPr>
          <w:lang w:val="uk-UA"/>
        </w:rPr>
        <w:t xml:space="preserve"> Існуюче функціональне використання – садибна житлова забудова. </w:t>
      </w:r>
      <w:r w:rsidRPr="00F9580A">
        <w:t xml:space="preserve"> Ділянка знаходиться в центральній частині міста. На заході – вул. Франка.</w:t>
      </w:r>
    </w:p>
    <w:p w:rsidR="006D140B" w:rsidRPr="00F9580A" w:rsidRDefault="006D140B" w:rsidP="00F9580A">
      <w:pPr>
        <w:ind w:firstLine="709"/>
        <w:jc w:val="both"/>
        <w:rPr>
          <w:lang w:val="uk-UA"/>
        </w:rPr>
      </w:pPr>
      <w:r w:rsidRPr="00F9580A">
        <w:rPr>
          <w:b/>
          <w:i/>
        </w:rPr>
        <w:t>Ділянка 4.14.</w:t>
      </w:r>
      <w:r w:rsidRPr="00F9580A">
        <w:rPr>
          <w:lang w:val="uk-UA"/>
        </w:rPr>
        <w:t xml:space="preserve"> Існуюче функціональне використання – садибна житлова забудова. </w:t>
      </w:r>
      <w:r w:rsidRPr="00F9580A">
        <w:t xml:space="preserve"> </w:t>
      </w:r>
      <w:r w:rsidRPr="00F9580A">
        <w:rPr>
          <w:lang w:val="uk-UA"/>
        </w:rPr>
        <w:t xml:space="preserve"> </w:t>
      </w:r>
      <w:r w:rsidRPr="00F9580A">
        <w:t>Ділянка знаходиться в центральній частині міста. На сході – вул. Вінніченка. На заході – промислові та виробничі підприємства.</w:t>
      </w:r>
    </w:p>
    <w:p w:rsidR="006D140B" w:rsidRPr="00F9580A" w:rsidRDefault="006D140B" w:rsidP="00F9580A">
      <w:pPr>
        <w:ind w:firstLine="709"/>
        <w:jc w:val="both"/>
        <w:rPr>
          <w:lang w:val="uk-UA"/>
        </w:rPr>
      </w:pPr>
      <w:r w:rsidRPr="00F9580A">
        <w:rPr>
          <w:b/>
          <w:i/>
        </w:rPr>
        <w:t>Ділянка 4.1</w:t>
      </w:r>
      <w:r w:rsidRPr="00F9580A">
        <w:rPr>
          <w:b/>
          <w:i/>
          <w:lang w:val="uk-UA"/>
        </w:rPr>
        <w:t>5</w:t>
      </w:r>
      <w:r w:rsidRPr="00F9580A">
        <w:rPr>
          <w:b/>
          <w:i/>
        </w:rPr>
        <w:t>.</w:t>
      </w:r>
      <w:r w:rsidRPr="00F9580A">
        <w:rPr>
          <w:lang w:val="uk-UA"/>
        </w:rPr>
        <w:t xml:space="preserve"> Існуюче функціональне використання – комунальні підприємства, території спеціального призначення. Ділянка знаходиться в центральній частині міста. На півдні – вул. Яровиця. На сході – вул. Стрілецька.</w:t>
      </w:r>
    </w:p>
    <w:p w:rsidR="006D140B" w:rsidRPr="00F9580A" w:rsidRDefault="006D140B" w:rsidP="00F9580A">
      <w:pPr>
        <w:ind w:firstLine="709"/>
        <w:jc w:val="both"/>
        <w:rPr>
          <w:lang w:val="uk-UA"/>
        </w:rPr>
      </w:pPr>
      <w:r w:rsidRPr="00F9580A">
        <w:rPr>
          <w:b/>
          <w:i/>
        </w:rPr>
        <w:t>Ділянка 4.16</w:t>
      </w:r>
      <w:r w:rsidRPr="00F9580A">
        <w:t>.</w:t>
      </w:r>
      <w:r w:rsidRPr="00F9580A">
        <w:rPr>
          <w:lang w:val="uk-UA"/>
        </w:rPr>
        <w:t xml:space="preserve"> Існуюче функціональне використання – садибна житлова забудова. </w:t>
      </w:r>
      <w:r w:rsidRPr="00F9580A">
        <w:t>Ділянка знаходиться в центральній частині міста. На заході – вул. Набережна. На півночі – вул. Яровиця. Кріз ділянку проходять вул.  Сільска, вул. Гребінки, вул. Тесленка, вул. Глібова, вул. Залізняка.</w:t>
      </w:r>
    </w:p>
    <w:p w:rsidR="006D140B" w:rsidRPr="00F9580A" w:rsidRDefault="006D140B" w:rsidP="00F9580A">
      <w:pPr>
        <w:ind w:firstLine="709"/>
        <w:jc w:val="both"/>
        <w:rPr>
          <w:lang w:val="uk-UA"/>
        </w:rPr>
      </w:pPr>
      <w:r w:rsidRPr="00F9580A">
        <w:rPr>
          <w:b/>
          <w:i/>
        </w:rPr>
        <w:t>Ділянка 4.17</w:t>
      </w:r>
      <w:r w:rsidRPr="00F9580A">
        <w:t>.</w:t>
      </w:r>
      <w:r w:rsidRPr="00F9580A">
        <w:rPr>
          <w:lang w:val="uk-UA"/>
        </w:rPr>
        <w:t xml:space="preserve"> Існуюче функціональне використання – садибна житлова забудова. </w:t>
      </w:r>
      <w:r w:rsidRPr="00F9580A">
        <w:t>Ділянка знаходиться в центральній частині міста. На сході – вул. Генерала Шухевича. На півдні – проспект Перемоги. На півночі – просп. президента Грушевського.</w:t>
      </w:r>
    </w:p>
    <w:p w:rsidR="006D140B" w:rsidRPr="00F9580A" w:rsidRDefault="006D140B" w:rsidP="00F9580A">
      <w:pPr>
        <w:ind w:firstLine="709"/>
        <w:jc w:val="both"/>
        <w:rPr>
          <w:lang w:val="uk-UA"/>
        </w:rPr>
      </w:pPr>
      <w:r w:rsidRPr="00F9580A">
        <w:rPr>
          <w:b/>
          <w:i/>
        </w:rPr>
        <w:t>Ділянка 4.18</w:t>
      </w:r>
      <w:r w:rsidRPr="00F9580A">
        <w:t>.</w:t>
      </w:r>
      <w:r w:rsidRPr="00F9580A">
        <w:rPr>
          <w:lang w:val="uk-UA"/>
        </w:rPr>
        <w:t xml:space="preserve"> Існуюче функціональне використання – садибна житлова забудова. </w:t>
      </w:r>
      <w:r w:rsidRPr="00F9580A">
        <w:t>Ділянка знаходиться в центральній частині міста. На півдні – вул Івана Огієнка. На заході – вул. Саперів На сході – вул. Клима Савура.</w:t>
      </w:r>
    </w:p>
    <w:p w:rsidR="006D140B" w:rsidRPr="00F9580A" w:rsidRDefault="006D140B" w:rsidP="00F9580A">
      <w:pPr>
        <w:ind w:firstLine="709"/>
        <w:jc w:val="both"/>
        <w:rPr>
          <w:lang w:val="uk-UA"/>
        </w:rPr>
      </w:pPr>
      <w:r w:rsidRPr="00F9580A">
        <w:rPr>
          <w:b/>
          <w:i/>
        </w:rPr>
        <w:t>Ділянка 4.19.</w:t>
      </w:r>
      <w:r w:rsidRPr="00F9580A">
        <w:rPr>
          <w:lang w:val="uk-UA"/>
        </w:rPr>
        <w:t xml:space="preserve"> Існуюче функціональне використання – садибна житлова забудова. </w:t>
      </w:r>
      <w:r w:rsidRPr="00F9580A">
        <w:t>Ділянка знаходиться в центральній частині міста. На сході – вул. Брестська. На заході – вул. Клима Савура.</w:t>
      </w:r>
    </w:p>
    <w:p w:rsidR="006D140B" w:rsidRPr="00F9580A" w:rsidRDefault="006D140B" w:rsidP="00F9580A">
      <w:pPr>
        <w:ind w:firstLine="709"/>
        <w:jc w:val="both"/>
        <w:rPr>
          <w:lang w:val="uk-UA"/>
        </w:rPr>
      </w:pPr>
      <w:r w:rsidRPr="00F9580A">
        <w:rPr>
          <w:b/>
          <w:i/>
          <w:lang w:val="uk-UA"/>
        </w:rPr>
        <w:t>Ділянка 4.20.</w:t>
      </w:r>
      <w:r w:rsidRPr="00F9580A">
        <w:rPr>
          <w:lang w:val="uk-UA"/>
        </w:rPr>
        <w:t xml:space="preserve"> Існуюче функціональне використання – виробничі та промислові підприємства, склади та бази, територія інженерної інфраструктури. </w:t>
      </w:r>
      <w:r w:rsidRPr="00F9580A">
        <w:t>Ділянка знаходиться в центральній частині міста. На заході - вул. Клима Савура. На сході – Георгія Гонгадзе.</w:t>
      </w:r>
    </w:p>
    <w:p w:rsidR="006D140B" w:rsidRPr="00F9580A" w:rsidRDefault="006D140B" w:rsidP="00F9580A">
      <w:pPr>
        <w:ind w:firstLine="709"/>
        <w:jc w:val="both"/>
        <w:rPr>
          <w:lang w:val="uk-UA"/>
        </w:rPr>
      </w:pPr>
      <w:r w:rsidRPr="00F9580A">
        <w:rPr>
          <w:b/>
          <w:i/>
        </w:rPr>
        <w:t>Ділянка 4.22</w:t>
      </w:r>
      <w:r w:rsidRPr="00F9580A">
        <w:t>.</w:t>
      </w:r>
      <w:r w:rsidRPr="00F9580A">
        <w:rPr>
          <w:lang w:val="uk-UA"/>
        </w:rPr>
        <w:t xml:space="preserve"> Існуюче функціональне використання – територія багатоквартирної житлової забудови. </w:t>
      </w:r>
      <w:r w:rsidRPr="00F9580A">
        <w:t>Ділянка знаходиться в центральній частині міста. На півночі – просп. Перемоги. На заході - вул. Клима Савура.</w:t>
      </w:r>
    </w:p>
    <w:p w:rsidR="006D140B" w:rsidRPr="00F9580A" w:rsidRDefault="006D140B" w:rsidP="00F9580A">
      <w:pPr>
        <w:ind w:firstLine="709"/>
        <w:jc w:val="both"/>
        <w:rPr>
          <w:lang w:val="uk-UA"/>
        </w:rPr>
      </w:pPr>
      <w:r w:rsidRPr="00F9580A">
        <w:rPr>
          <w:b/>
          <w:i/>
        </w:rPr>
        <w:t>Ділянка 4.23.</w:t>
      </w:r>
      <w:r w:rsidRPr="00F9580A">
        <w:rPr>
          <w:lang w:val="uk-UA"/>
        </w:rPr>
        <w:t xml:space="preserve"> Існуюче функціональне використання – садибна житлова забудова.</w:t>
      </w:r>
      <w:r w:rsidRPr="00F9580A">
        <w:t xml:space="preserve"> Ділянка знаходиться в південній частині міста. На півдні – вул. Глушець. Крізь ділянку проходить – вул. Костопільська. На заході – вул. Архітектора Метельницького.</w:t>
      </w:r>
    </w:p>
    <w:p w:rsidR="006D140B" w:rsidRPr="00F9580A" w:rsidRDefault="006D140B" w:rsidP="00F9580A">
      <w:pPr>
        <w:ind w:firstLine="709"/>
        <w:jc w:val="both"/>
        <w:rPr>
          <w:lang w:val="uk-UA"/>
        </w:rPr>
      </w:pPr>
      <w:r w:rsidRPr="00F9580A">
        <w:rPr>
          <w:b/>
          <w:i/>
        </w:rPr>
        <w:t>Ділянка 4.24</w:t>
      </w:r>
      <w:r w:rsidRPr="00F9580A">
        <w:t>.</w:t>
      </w:r>
      <w:r w:rsidRPr="00F9580A">
        <w:rPr>
          <w:lang w:val="uk-UA"/>
        </w:rPr>
        <w:t xml:space="preserve"> Існуюче функціональне використання – садибна житлова забудова.</w:t>
      </w:r>
      <w:r w:rsidRPr="00F9580A">
        <w:t xml:space="preserve"> Ділянка знаходиться в південній частині міста. На півдні – вул. Глушець.  На півночі – вул. Кременецька</w:t>
      </w:r>
    </w:p>
    <w:p w:rsidR="006D140B" w:rsidRPr="00F9580A" w:rsidRDefault="006D140B" w:rsidP="00F9580A">
      <w:pPr>
        <w:ind w:firstLine="709"/>
        <w:jc w:val="both"/>
        <w:rPr>
          <w:lang w:val="uk-UA"/>
        </w:rPr>
      </w:pPr>
      <w:r w:rsidRPr="00F9580A">
        <w:rPr>
          <w:b/>
          <w:i/>
        </w:rPr>
        <w:t>Ділянка 4.25.</w:t>
      </w:r>
      <w:r w:rsidRPr="00F9580A">
        <w:rPr>
          <w:lang w:val="uk-UA"/>
        </w:rPr>
        <w:t xml:space="preserve"> Існуюче функціональне використання – садибна житлова забудова. </w:t>
      </w:r>
      <w:r w:rsidRPr="00F9580A">
        <w:t xml:space="preserve"> Ділянка знаходиться в південній частині міста. На півдні – вул. Рівненська. Крізь ділянку проходять вул. Сталева, вул. Срібна, вул. Мічуріна.</w:t>
      </w:r>
    </w:p>
    <w:p w:rsidR="006D140B" w:rsidRPr="00F9580A" w:rsidRDefault="006D140B" w:rsidP="00F9580A">
      <w:pPr>
        <w:ind w:firstLine="709"/>
        <w:jc w:val="both"/>
        <w:rPr>
          <w:lang w:val="uk-UA"/>
        </w:rPr>
      </w:pPr>
      <w:r w:rsidRPr="00F9580A">
        <w:rPr>
          <w:b/>
          <w:i/>
        </w:rPr>
        <w:t>Ділянка 4.26.</w:t>
      </w:r>
      <w:r w:rsidRPr="00F9580A">
        <w:t xml:space="preserve"> </w:t>
      </w:r>
      <w:r w:rsidRPr="00F9580A">
        <w:rPr>
          <w:lang w:val="uk-UA"/>
        </w:rPr>
        <w:t xml:space="preserve"> Існуюче функціональне використання – садибна житлова забудова. </w:t>
      </w:r>
      <w:r w:rsidRPr="00F9580A">
        <w:t>Ділянка знаходиться в південній частині міста. На півдні – вул. Рівненська. На заході – вул. Купріна.</w:t>
      </w:r>
    </w:p>
    <w:p w:rsidR="006D140B" w:rsidRPr="00F9580A" w:rsidRDefault="006D140B" w:rsidP="00F9580A">
      <w:pPr>
        <w:ind w:firstLine="709"/>
        <w:jc w:val="both"/>
        <w:rPr>
          <w:lang w:val="uk-UA"/>
        </w:rPr>
      </w:pPr>
      <w:r w:rsidRPr="00F9580A">
        <w:rPr>
          <w:b/>
          <w:i/>
        </w:rPr>
        <w:t>Ділянка 4.27.</w:t>
      </w:r>
      <w:r w:rsidRPr="00F9580A">
        <w:rPr>
          <w:lang w:val="uk-UA"/>
        </w:rPr>
        <w:t xml:space="preserve"> Існуюче функціональне використання – транспорту та зв’язку. </w:t>
      </w:r>
      <w:r w:rsidRPr="00F9580A">
        <w:t>Ділянка знаходиться в центральній частині міста. На півночі – вул. Сухомлинського. На заході –Карпенок-Карого.</w:t>
      </w:r>
    </w:p>
    <w:p w:rsidR="006D140B" w:rsidRPr="00F9580A" w:rsidRDefault="006D140B" w:rsidP="00F9580A">
      <w:pPr>
        <w:ind w:firstLine="709"/>
        <w:jc w:val="both"/>
        <w:rPr>
          <w:lang w:val="uk-UA"/>
        </w:rPr>
      </w:pPr>
      <w:r w:rsidRPr="00F9580A">
        <w:rPr>
          <w:b/>
          <w:i/>
        </w:rPr>
        <w:t>Ділянка 4.28</w:t>
      </w:r>
      <w:r w:rsidRPr="00F9580A">
        <w:t>.</w:t>
      </w:r>
      <w:r w:rsidRPr="00F9580A">
        <w:rPr>
          <w:lang w:val="uk-UA"/>
        </w:rPr>
        <w:t xml:space="preserve"> Існуюче функціональне використання – гаражні кооперативи. </w:t>
      </w:r>
      <w:r w:rsidRPr="00F9580A">
        <w:t xml:space="preserve">  Ділянка знаходиться в південній частині міста. на заході – вул. Гетьмана Мазепи. На півночі – вул. Християнська.</w:t>
      </w:r>
    </w:p>
    <w:p w:rsidR="006D140B" w:rsidRPr="00F9580A" w:rsidRDefault="006D140B" w:rsidP="00F9580A">
      <w:pPr>
        <w:ind w:firstLine="709"/>
        <w:jc w:val="both"/>
        <w:rPr>
          <w:lang w:val="uk-UA"/>
        </w:rPr>
      </w:pPr>
      <w:r w:rsidRPr="00F9580A">
        <w:rPr>
          <w:b/>
          <w:i/>
        </w:rPr>
        <w:lastRenderedPageBreak/>
        <w:t>Ділянка 4.29.</w:t>
      </w:r>
      <w:r w:rsidRPr="00F9580A">
        <w:rPr>
          <w:lang w:val="uk-UA"/>
        </w:rPr>
        <w:t xml:space="preserve"> Існуюче функціональне використання – автостоянки. </w:t>
      </w:r>
      <w:r w:rsidRPr="00F9580A">
        <w:t xml:space="preserve">  Ділянка знаходиться в східній частині міста. на півночі – вул. Загородня. На півдні – вул. Писаревського.</w:t>
      </w:r>
    </w:p>
    <w:p w:rsidR="006D140B" w:rsidRPr="00F9580A" w:rsidRDefault="006D140B" w:rsidP="00F9580A">
      <w:pPr>
        <w:ind w:firstLine="709"/>
        <w:jc w:val="both"/>
        <w:rPr>
          <w:lang w:val="uk-UA"/>
        </w:rPr>
      </w:pPr>
      <w:r w:rsidRPr="00F9580A">
        <w:rPr>
          <w:b/>
          <w:i/>
        </w:rPr>
        <w:t>Ділянка 4.30.</w:t>
      </w:r>
      <w:r w:rsidRPr="00F9580A">
        <w:rPr>
          <w:lang w:val="uk-UA"/>
        </w:rPr>
        <w:t xml:space="preserve"> Існуюче функціональне використання – заклади фізичної культури та спорту. </w:t>
      </w:r>
      <w:r w:rsidRPr="00F9580A">
        <w:t xml:space="preserve">  Ділянка знаходиться в північній частині міста. На півночі – вул. Федорова. На сході – вул. Кравчука.</w:t>
      </w:r>
    </w:p>
    <w:p w:rsidR="006D140B" w:rsidRPr="00F9580A" w:rsidRDefault="006D140B" w:rsidP="00F9580A">
      <w:pPr>
        <w:ind w:firstLine="709"/>
        <w:jc w:val="both"/>
        <w:rPr>
          <w:lang w:val="uk-UA"/>
        </w:rPr>
      </w:pPr>
      <w:r w:rsidRPr="00F9580A">
        <w:rPr>
          <w:b/>
          <w:i/>
        </w:rPr>
        <w:t>Ділянка 4.31</w:t>
      </w:r>
      <w:r w:rsidRPr="00F9580A">
        <w:t>.</w:t>
      </w:r>
      <w:r w:rsidRPr="00F9580A">
        <w:rPr>
          <w:lang w:val="uk-UA"/>
        </w:rPr>
        <w:t xml:space="preserve"> Існуюче функціональне використання –  виробничі та промислові підприємства. </w:t>
      </w:r>
      <w:r w:rsidRPr="00F9580A">
        <w:t>Ділянка знаходиться в південно-західній частині міста. На півдні –вул. Балакирева. На заході – вул. Надрічна.</w:t>
      </w:r>
    </w:p>
    <w:p w:rsidR="006D140B" w:rsidRPr="00F9580A" w:rsidRDefault="006D140B" w:rsidP="00F9580A">
      <w:pPr>
        <w:ind w:firstLine="709"/>
        <w:jc w:val="both"/>
        <w:rPr>
          <w:i/>
          <w:lang w:val="uk-UA"/>
        </w:rPr>
      </w:pPr>
      <w:r w:rsidRPr="00F9580A">
        <w:rPr>
          <w:b/>
          <w:i/>
        </w:rPr>
        <w:t>Ділянка 4.3</w:t>
      </w:r>
      <w:r w:rsidRPr="00F9580A">
        <w:rPr>
          <w:b/>
          <w:i/>
          <w:lang w:val="uk-UA"/>
        </w:rPr>
        <w:t>2</w:t>
      </w:r>
      <w:r w:rsidRPr="00F9580A">
        <w:t>.</w:t>
      </w:r>
      <w:r w:rsidRPr="00F9580A">
        <w:rPr>
          <w:lang w:val="uk-UA"/>
        </w:rPr>
        <w:t xml:space="preserve"> Існуюче функціональне використання – садибна житлова забудова.  </w:t>
      </w:r>
      <w:r w:rsidRPr="00F9580A">
        <w:t xml:space="preserve">Ділянка знаходиться в західній частині міста. На півдні –вул. </w:t>
      </w:r>
      <w:r w:rsidRPr="00F9580A">
        <w:rPr>
          <w:lang w:val="uk-UA"/>
        </w:rPr>
        <w:t>Городецька</w:t>
      </w:r>
      <w:r w:rsidRPr="00F9580A">
        <w:t xml:space="preserve">. На </w:t>
      </w:r>
      <w:r w:rsidRPr="00F9580A">
        <w:rPr>
          <w:lang w:val="uk-UA"/>
        </w:rPr>
        <w:t>півночі</w:t>
      </w:r>
      <w:r w:rsidRPr="00F9580A">
        <w:t xml:space="preserve"> – вул. </w:t>
      </w:r>
      <w:r w:rsidRPr="00F9580A">
        <w:rPr>
          <w:lang w:val="uk-UA"/>
        </w:rPr>
        <w:t>Вільямса</w:t>
      </w:r>
      <w:r w:rsidRPr="00F9580A">
        <w:t>.</w:t>
      </w:r>
      <w:r w:rsidRPr="00F9580A">
        <w:rPr>
          <w:lang w:val="uk-UA"/>
        </w:rPr>
        <w:t xml:space="preserve"> На заході – вул. Олени Кульчицької. На сході – вул. Львівська.</w:t>
      </w:r>
    </w:p>
    <w:p w:rsidR="00D24707" w:rsidRDefault="00D24707" w:rsidP="00265BD7">
      <w:pPr>
        <w:pStyle w:val="1"/>
        <w:spacing w:before="0"/>
        <w:jc w:val="center"/>
        <w:rPr>
          <w:rFonts w:ascii="Times New Roman" w:hAnsi="Times New Roman"/>
          <w:color w:val="auto"/>
          <w:sz w:val="26"/>
          <w:szCs w:val="26"/>
          <w:lang w:val="uk-UA"/>
        </w:rPr>
      </w:pPr>
    </w:p>
    <w:p w:rsidR="00265BD7" w:rsidRPr="00D24707" w:rsidRDefault="00265BD7" w:rsidP="00265BD7">
      <w:pPr>
        <w:pStyle w:val="1"/>
        <w:spacing w:before="0"/>
        <w:jc w:val="center"/>
        <w:rPr>
          <w:rFonts w:ascii="Times New Roman" w:hAnsi="Times New Roman"/>
          <w:color w:val="auto"/>
          <w:sz w:val="26"/>
          <w:szCs w:val="26"/>
        </w:rPr>
      </w:pPr>
      <w:bookmarkStart w:id="42" w:name="_Toc49443275"/>
      <w:r w:rsidRPr="00D24707">
        <w:rPr>
          <w:rFonts w:ascii="Times New Roman" w:hAnsi="Times New Roman"/>
          <w:color w:val="auto"/>
          <w:sz w:val="26"/>
          <w:szCs w:val="26"/>
        </w:rPr>
        <w:t xml:space="preserve">4.  </w:t>
      </w:r>
      <w:r w:rsidRPr="00D24707">
        <w:rPr>
          <w:rFonts w:ascii="Times New Roman" w:hAnsi="Times New Roman"/>
          <w:color w:val="auto"/>
          <w:sz w:val="26"/>
          <w:szCs w:val="26"/>
          <w:lang w:eastAsia="uk-UA"/>
        </w:rPr>
        <w:t xml:space="preserve">ЕКОЛОГІЧНІ ПРОБЛЕМИ, У ТОМУ ЧИСЛІ РИЗИКИ ВПЛИВУ НА ЗДОРОВ’Я НАСЕЛЕННЯ, ЯКІ СТОСУЮТЬСЯ ДОКУМЕНТА ДЕРЖАВНОГО ПЛАНУВАННЯ, ЗОКРЕМА ЩОДО ТЕРИТОРІЙ </w:t>
      </w:r>
      <w:proofErr w:type="gramStart"/>
      <w:r w:rsidRPr="00D24707">
        <w:rPr>
          <w:rFonts w:ascii="Times New Roman" w:hAnsi="Times New Roman"/>
          <w:color w:val="auto"/>
          <w:sz w:val="26"/>
          <w:szCs w:val="26"/>
          <w:lang w:eastAsia="uk-UA"/>
        </w:rPr>
        <w:t>З</w:t>
      </w:r>
      <w:proofErr w:type="gramEnd"/>
      <w:r w:rsidRPr="00D24707">
        <w:rPr>
          <w:rFonts w:ascii="Times New Roman" w:hAnsi="Times New Roman"/>
          <w:color w:val="auto"/>
          <w:sz w:val="26"/>
          <w:szCs w:val="26"/>
          <w:lang w:eastAsia="uk-UA"/>
        </w:rPr>
        <w:t xml:space="preserve"> ПРИРОДООХОРОННИМ СТАТУСОМ</w:t>
      </w:r>
      <w:bookmarkEnd w:id="42"/>
    </w:p>
    <w:p w:rsidR="00F9580A" w:rsidRPr="00D24707" w:rsidRDefault="00F9580A" w:rsidP="006D140B">
      <w:pPr>
        <w:autoSpaceDE w:val="0"/>
        <w:autoSpaceDN w:val="0"/>
        <w:adjustRightInd w:val="0"/>
        <w:ind w:firstLine="709"/>
        <w:jc w:val="both"/>
        <w:rPr>
          <w:color w:val="0000FF"/>
          <w:sz w:val="26"/>
          <w:szCs w:val="26"/>
          <w:lang w:val="uk-UA" w:eastAsia="uk-UA"/>
        </w:rPr>
      </w:pPr>
    </w:p>
    <w:p w:rsidR="006D140B" w:rsidRPr="00D75A37" w:rsidRDefault="006D140B" w:rsidP="006D140B">
      <w:pPr>
        <w:autoSpaceDE w:val="0"/>
        <w:autoSpaceDN w:val="0"/>
        <w:adjustRightInd w:val="0"/>
        <w:ind w:firstLine="709"/>
        <w:jc w:val="both"/>
        <w:rPr>
          <w:lang w:eastAsia="uk-UA"/>
        </w:rPr>
      </w:pPr>
      <w:r w:rsidRPr="00D75A37">
        <w:rPr>
          <w:lang w:eastAsia="uk-UA"/>
        </w:rPr>
        <w:t xml:space="preserve">При розробці звіту про стратегічну екологічну оцінку визначені основні проблеми охорони навколишнього середовища та охорони здоров'я населення на території міста, надані характеристики можливих впливів природних та техногенних факторів, а також ймовірні негативні або позитивні впливи, обумовлені прийнятими планувальними </w:t>
      </w:r>
      <w:proofErr w:type="gramStart"/>
      <w:r w:rsidRPr="00D75A37">
        <w:rPr>
          <w:lang w:eastAsia="uk-UA"/>
        </w:rPr>
        <w:t>р</w:t>
      </w:r>
      <w:proofErr w:type="gramEnd"/>
      <w:r w:rsidRPr="00D75A37">
        <w:rPr>
          <w:lang w:eastAsia="uk-UA"/>
        </w:rPr>
        <w:t xml:space="preserve">ішеннями генерального плану. </w:t>
      </w:r>
    </w:p>
    <w:p w:rsidR="006D140B" w:rsidRPr="00D75A37" w:rsidRDefault="006D140B" w:rsidP="006D140B">
      <w:pPr>
        <w:autoSpaceDE w:val="0"/>
        <w:autoSpaceDN w:val="0"/>
        <w:adjustRightInd w:val="0"/>
        <w:ind w:firstLine="709"/>
        <w:jc w:val="both"/>
        <w:rPr>
          <w:lang w:eastAsia="uk-UA"/>
        </w:rPr>
      </w:pPr>
      <w:r w:rsidRPr="00D75A37">
        <w:rPr>
          <w:lang w:eastAsia="uk-UA"/>
        </w:rPr>
        <w:t>На основі аналізу екологічної ситуації та прийнятих рішень генерального плану, були визначені ключові потенційні екологічні проблеми і ризики, територіальний їх прояв та наведені заходи щодо шляхів їх розв’язання.</w:t>
      </w:r>
    </w:p>
    <w:p w:rsidR="006D140B" w:rsidRPr="00FB2BBD" w:rsidRDefault="006D140B" w:rsidP="006D140B">
      <w:pPr>
        <w:autoSpaceDE w:val="0"/>
        <w:autoSpaceDN w:val="0"/>
        <w:adjustRightInd w:val="0"/>
        <w:jc w:val="right"/>
        <w:rPr>
          <w:lang w:val="uk-UA" w:eastAsia="uk-UA"/>
        </w:rPr>
      </w:pPr>
      <w:r w:rsidRPr="00FB2BBD">
        <w:rPr>
          <w:lang w:val="uk-UA" w:eastAsia="uk-UA"/>
        </w:rPr>
        <w:t>Таблиця</w:t>
      </w:r>
      <w:r w:rsidR="00FB2BBD">
        <w:rPr>
          <w:lang w:val="uk-UA" w:eastAsia="uk-UA"/>
        </w:rPr>
        <w:t xml:space="preserve">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2196"/>
        <w:gridCol w:w="2081"/>
        <w:gridCol w:w="2969"/>
      </w:tblGrid>
      <w:tr w:rsidR="006D140B" w:rsidRPr="00B67FF3" w:rsidTr="00FA17E3">
        <w:tc>
          <w:tcPr>
            <w:tcW w:w="1951" w:type="dxa"/>
          </w:tcPr>
          <w:p w:rsidR="006D140B" w:rsidRPr="00FB2BBD" w:rsidRDefault="006D140B" w:rsidP="00FA17E3">
            <w:pPr>
              <w:autoSpaceDE w:val="0"/>
              <w:autoSpaceDN w:val="0"/>
              <w:adjustRightInd w:val="0"/>
              <w:jc w:val="center"/>
              <w:rPr>
                <w:i/>
                <w:lang w:eastAsia="uk-UA"/>
              </w:rPr>
            </w:pPr>
            <w:r w:rsidRPr="00FB2BBD">
              <w:rPr>
                <w:i/>
                <w:lang w:eastAsia="uk-UA"/>
              </w:rPr>
              <w:t>Основні ризики</w:t>
            </w:r>
          </w:p>
        </w:tc>
        <w:tc>
          <w:tcPr>
            <w:tcW w:w="2196" w:type="dxa"/>
          </w:tcPr>
          <w:p w:rsidR="006D140B" w:rsidRPr="00FB2BBD" w:rsidRDefault="006D140B" w:rsidP="00FA17E3">
            <w:pPr>
              <w:autoSpaceDE w:val="0"/>
              <w:autoSpaceDN w:val="0"/>
              <w:adjustRightInd w:val="0"/>
              <w:jc w:val="center"/>
              <w:rPr>
                <w:i/>
                <w:lang w:eastAsia="uk-UA"/>
              </w:rPr>
            </w:pPr>
            <w:r w:rsidRPr="00FB2BBD">
              <w:rPr>
                <w:i/>
                <w:lang w:eastAsia="uk-UA"/>
              </w:rPr>
              <w:t>Характеристика ризиків</w:t>
            </w:r>
          </w:p>
        </w:tc>
        <w:tc>
          <w:tcPr>
            <w:tcW w:w="2081" w:type="dxa"/>
          </w:tcPr>
          <w:p w:rsidR="006D140B" w:rsidRPr="00FB2BBD" w:rsidRDefault="006D140B" w:rsidP="00FA17E3">
            <w:pPr>
              <w:autoSpaceDE w:val="0"/>
              <w:autoSpaceDN w:val="0"/>
              <w:adjustRightInd w:val="0"/>
              <w:jc w:val="center"/>
              <w:rPr>
                <w:i/>
                <w:lang w:eastAsia="uk-UA"/>
              </w:rPr>
            </w:pPr>
            <w:r w:rsidRPr="00FB2BBD">
              <w:rPr>
                <w:i/>
                <w:lang w:eastAsia="uk-UA"/>
              </w:rPr>
              <w:t>Територіальна прив’язка</w:t>
            </w:r>
          </w:p>
        </w:tc>
        <w:tc>
          <w:tcPr>
            <w:tcW w:w="2969" w:type="dxa"/>
          </w:tcPr>
          <w:p w:rsidR="006D140B" w:rsidRPr="00FB2BBD" w:rsidRDefault="006D140B" w:rsidP="00FA17E3">
            <w:pPr>
              <w:autoSpaceDE w:val="0"/>
              <w:autoSpaceDN w:val="0"/>
              <w:adjustRightInd w:val="0"/>
              <w:jc w:val="center"/>
              <w:rPr>
                <w:i/>
                <w:lang w:eastAsia="uk-UA"/>
              </w:rPr>
            </w:pPr>
            <w:r w:rsidRPr="00FB2BBD">
              <w:rPr>
                <w:i/>
                <w:lang w:eastAsia="uk-UA"/>
              </w:rPr>
              <w:t xml:space="preserve">Заходи, визначені </w:t>
            </w:r>
            <w:r w:rsidRPr="00FB2BBD">
              <w:rPr>
                <w:i/>
              </w:rPr>
              <w:t>проектом генерального плану</w:t>
            </w:r>
          </w:p>
        </w:tc>
      </w:tr>
      <w:tr w:rsidR="006D140B" w:rsidRPr="00A30438" w:rsidTr="00FA17E3">
        <w:tc>
          <w:tcPr>
            <w:tcW w:w="1951" w:type="dxa"/>
          </w:tcPr>
          <w:p w:rsidR="006D140B" w:rsidRPr="00FB2BBD" w:rsidRDefault="006D140B" w:rsidP="00FA17E3">
            <w:pPr>
              <w:autoSpaceDE w:val="0"/>
              <w:autoSpaceDN w:val="0"/>
              <w:adjustRightInd w:val="0"/>
              <w:jc w:val="both"/>
              <w:rPr>
                <w:lang w:eastAsia="uk-UA"/>
              </w:rPr>
            </w:pPr>
            <w:r w:rsidRPr="00FB2BBD">
              <w:rPr>
                <w:lang w:eastAsia="uk-UA"/>
              </w:rPr>
              <w:t>Забруднення атмосферного повітря</w:t>
            </w:r>
          </w:p>
        </w:tc>
        <w:tc>
          <w:tcPr>
            <w:tcW w:w="2196" w:type="dxa"/>
          </w:tcPr>
          <w:p w:rsidR="006D140B" w:rsidRPr="00FB2BBD" w:rsidRDefault="006D140B" w:rsidP="00FA17E3">
            <w:pPr>
              <w:autoSpaceDE w:val="0"/>
              <w:autoSpaceDN w:val="0"/>
              <w:adjustRightInd w:val="0"/>
              <w:jc w:val="both"/>
              <w:rPr>
                <w:lang w:eastAsia="uk-UA"/>
              </w:rPr>
            </w:pPr>
            <w:r w:rsidRPr="00FB2BBD">
              <w:rPr>
                <w:lang w:eastAsia="uk-UA"/>
              </w:rPr>
              <w:t xml:space="preserve">Викиди забруднюючих речовин пересувними джерелами міського і транзитного транспорту та стаціонарними джерелами (в межах проммайданчиків та  їх СЗЗ) </w:t>
            </w:r>
          </w:p>
        </w:tc>
        <w:tc>
          <w:tcPr>
            <w:tcW w:w="2081" w:type="dxa"/>
          </w:tcPr>
          <w:p w:rsidR="006D140B" w:rsidRPr="00FB2BBD" w:rsidRDefault="006D140B" w:rsidP="00FA17E3">
            <w:pPr>
              <w:autoSpaceDE w:val="0"/>
              <w:autoSpaceDN w:val="0"/>
              <w:adjustRightInd w:val="0"/>
              <w:jc w:val="both"/>
            </w:pPr>
            <w:r w:rsidRPr="00FB2BBD">
              <w:t>Ділянки виробничого призначення</w:t>
            </w:r>
            <w:r w:rsidRPr="00FB2BBD">
              <w:rPr>
                <w:lang w:val="uk-UA"/>
              </w:rPr>
              <w:t xml:space="preserve"> та їх джерела викидів</w:t>
            </w:r>
            <w:r w:rsidRPr="00FB2BBD">
              <w:t xml:space="preserve">; головні споруди системи централізованого тепло-енергопостачання; магістрально-вулична мережа </w:t>
            </w:r>
            <w:r w:rsidRPr="00FB2BBD">
              <w:rPr>
                <w:lang w:val="uk-UA"/>
              </w:rPr>
              <w:t>міст</w:t>
            </w:r>
            <w:r w:rsidRPr="00FB2BBD">
              <w:t>а.</w:t>
            </w:r>
          </w:p>
        </w:tc>
        <w:tc>
          <w:tcPr>
            <w:tcW w:w="2969" w:type="dxa"/>
          </w:tcPr>
          <w:p w:rsidR="006D140B" w:rsidRPr="00FB2BBD" w:rsidRDefault="006D140B" w:rsidP="00FA17E3">
            <w:pPr>
              <w:pStyle w:val="Default"/>
              <w:jc w:val="both"/>
              <w:rPr>
                <w:color w:val="auto"/>
              </w:rPr>
            </w:pPr>
            <w:r w:rsidRPr="00FB2BBD">
              <w:rPr>
                <w:color w:val="auto"/>
              </w:rPr>
              <w:t xml:space="preserve">Екологічна модернізація виробництв з локалізацією джерел впливу і запровадженням сучасних методів їх експлуатації; </w:t>
            </w:r>
          </w:p>
          <w:p w:rsidR="006D140B" w:rsidRPr="00FB2BBD" w:rsidRDefault="006D140B" w:rsidP="00FA17E3">
            <w:pPr>
              <w:autoSpaceDE w:val="0"/>
              <w:autoSpaceDN w:val="0"/>
              <w:adjustRightInd w:val="0"/>
              <w:jc w:val="both"/>
              <w:rPr>
                <w:lang w:val="uk-UA"/>
              </w:rPr>
            </w:pPr>
            <w:r w:rsidRPr="00FB2BBD">
              <w:rPr>
                <w:lang w:val="uk-UA"/>
              </w:rPr>
              <w:t>екологізація вулично-дорожньої мережі міста з максимально можливим винесенням транзитних потоків; поліпшення стану доріг;  запровадження сучасної екологічної системи тепло-енергопостачання з використанням альтернативних джерел енергії; планувальна організація СЗЗ джерел забруднення.</w:t>
            </w:r>
          </w:p>
        </w:tc>
      </w:tr>
      <w:tr w:rsidR="006D140B" w:rsidRPr="00D23B7F" w:rsidTr="00FA17E3">
        <w:tc>
          <w:tcPr>
            <w:tcW w:w="1951" w:type="dxa"/>
          </w:tcPr>
          <w:p w:rsidR="006D140B" w:rsidRPr="00FB2BBD" w:rsidRDefault="006D140B" w:rsidP="00FA17E3">
            <w:pPr>
              <w:autoSpaceDE w:val="0"/>
              <w:autoSpaceDN w:val="0"/>
              <w:adjustRightInd w:val="0"/>
              <w:jc w:val="both"/>
              <w:rPr>
                <w:lang w:eastAsia="uk-UA"/>
              </w:rPr>
            </w:pPr>
            <w:r w:rsidRPr="00FB2BBD">
              <w:rPr>
                <w:lang w:eastAsia="uk-UA"/>
              </w:rPr>
              <w:t xml:space="preserve">Стан </w:t>
            </w:r>
            <w:proofErr w:type="gramStart"/>
            <w:r w:rsidRPr="00FB2BBD">
              <w:rPr>
                <w:lang w:eastAsia="uk-UA"/>
              </w:rPr>
              <w:t>водного</w:t>
            </w:r>
            <w:proofErr w:type="gramEnd"/>
            <w:r w:rsidRPr="00FB2BBD">
              <w:rPr>
                <w:lang w:eastAsia="uk-UA"/>
              </w:rPr>
              <w:t xml:space="preserve"> басейну</w:t>
            </w:r>
          </w:p>
        </w:tc>
        <w:tc>
          <w:tcPr>
            <w:tcW w:w="2196" w:type="dxa"/>
          </w:tcPr>
          <w:p w:rsidR="006D140B" w:rsidRPr="00FB2BBD" w:rsidRDefault="006D140B" w:rsidP="00FA17E3">
            <w:pPr>
              <w:autoSpaceDE w:val="0"/>
              <w:autoSpaceDN w:val="0"/>
              <w:adjustRightInd w:val="0"/>
              <w:jc w:val="both"/>
              <w:rPr>
                <w:lang w:val="uk-UA" w:eastAsia="uk-UA"/>
              </w:rPr>
            </w:pPr>
            <w:r w:rsidRPr="00FB2BBD">
              <w:rPr>
                <w:lang w:val="uk-UA" w:eastAsia="uk-UA"/>
              </w:rPr>
              <w:t xml:space="preserve">Незадовільне очищення каналізаційних </w:t>
            </w:r>
            <w:r w:rsidRPr="00FB2BBD">
              <w:rPr>
                <w:lang w:val="uk-UA" w:eastAsia="uk-UA"/>
              </w:rPr>
              <w:lastRenderedPageBreak/>
              <w:t xml:space="preserve">стоків через зношеність мереж, КОС, НС; переповнення та неочищеність мулових майданчиків;  </w:t>
            </w:r>
          </w:p>
          <w:p w:rsidR="006D140B" w:rsidRPr="00FB2BBD" w:rsidRDefault="006D140B" w:rsidP="00FA17E3">
            <w:pPr>
              <w:autoSpaceDE w:val="0"/>
              <w:autoSpaceDN w:val="0"/>
              <w:adjustRightInd w:val="0"/>
              <w:jc w:val="both"/>
              <w:rPr>
                <w:lang w:val="uk-UA" w:eastAsia="uk-UA"/>
              </w:rPr>
            </w:pPr>
            <w:r w:rsidRPr="00FB2BBD">
              <w:rPr>
                <w:lang w:val="uk-UA" w:eastAsia="uk-UA"/>
              </w:rPr>
              <w:t xml:space="preserve">наявність не каналізованих територій.  </w:t>
            </w:r>
          </w:p>
          <w:p w:rsidR="006D140B" w:rsidRPr="00FB2BBD" w:rsidRDefault="006D140B" w:rsidP="00FA17E3">
            <w:pPr>
              <w:autoSpaceDE w:val="0"/>
              <w:autoSpaceDN w:val="0"/>
              <w:adjustRightInd w:val="0"/>
              <w:jc w:val="both"/>
            </w:pPr>
            <w:r w:rsidRPr="00FB2BBD">
              <w:rPr>
                <w:lang w:eastAsia="uk-UA"/>
              </w:rPr>
              <w:t xml:space="preserve">Погіршення </w:t>
            </w:r>
            <w:r w:rsidRPr="00FB2BBD">
              <w:t>гідрологічного режиму річок і водойм</w:t>
            </w:r>
            <w:r w:rsidRPr="00FB2BBD">
              <w:rPr>
                <w:lang w:val="uk-UA"/>
              </w:rPr>
              <w:t xml:space="preserve">  через наявність скидів</w:t>
            </w:r>
            <w:r w:rsidRPr="00FB2BBD">
              <w:t>;</w:t>
            </w:r>
          </w:p>
          <w:p w:rsidR="006D140B" w:rsidRPr="00FB2BBD" w:rsidRDefault="006D140B" w:rsidP="00FA17E3">
            <w:pPr>
              <w:autoSpaceDE w:val="0"/>
              <w:autoSpaceDN w:val="0"/>
              <w:adjustRightInd w:val="0"/>
              <w:jc w:val="both"/>
              <w:rPr>
                <w:lang w:eastAsia="uk-UA"/>
              </w:rPr>
            </w:pPr>
            <w:r w:rsidRPr="00FB2BBD">
              <w:rPr>
                <w:lang w:eastAsia="uk-UA"/>
              </w:rPr>
              <w:t xml:space="preserve">відсутність розробленого проекту землеустрою та встановлених згідно проекту меж їх ПЗС.  </w:t>
            </w:r>
          </w:p>
        </w:tc>
        <w:tc>
          <w:tcPr>
            <w:tcW w:w="2081" w:type="dxa"/>
          </w:tcPr>
          <w:p w:rsidR="006D140B" w:rsidRPr="00FB2BBD" w:rsidRDefault="006D140B" w:rsidP="00FA17E3">
            <w:pPr>
              <w:autoSpaceDE w:val="0"/>
              <w:autoSpaceDN w:val="0"/>
              <w:adjustRightInd w:val="0"/>
              <w:jc w:val="both"/>
              <w:rPr>
                <w:lang w:val="uk-UA" w:eastAsia="uk-UA"/>
              </w:rPr>
            </w:pPr>
            <w:r w:rsidRPr="00FB2BBD">
              <w:rPr>
                <w:lang w:eastAsia="uk-UA"/>
              </w:rPr>
              <w:lastRenderedPageBreak/>
              <w:t>Сельбищна територія, виробничо-</w:t>
            </w:r>
            <w:r w:rsidRPr="00FB2BBD">
              <w:rPr>
                <w:lang w:eastAsia="uk-UA"/>
              </w:rPr>
              <w:lastRenderedPageBreak/>
              <w:t>комунальні зони,</w:t>
            </w:r>
            <w:r w:rsidRPr="00FB2BBD">
              <w:rPr>
                <w:lang w:val="uk-UA" w:eastAsia="uk-UA"/>
              </w:rPr>
              <w:t xml:space="preserve"> не каналізовані території,</w:t>
            </w:r>
            <w:r w:rsidRPr="00FB2BBD">
              <w:rPr>
                <w:lang w:eastAsia="uk-UA"/>
              </w:rPr>
              <w:t xml:space="preserve"> </w:t>
            </w:r>
            <w:r w:rsidRPr="00FB2BBD">
              <w:rPr>
                <w:lang w:val="uk-UA" w:eastAsia="uk-UA"/>
              </w:rPr>
              <w:t xml:space="preserve">прибережні зони  </w:t>
            </w:r>
            <w:r w:rsidRPr="00FB2BBD">
              <w:rPr>
                <w:lang w:eastAsia="uk-UA"/>
              </w:rPr>
              <w:t>річ</w:t>
            </w:r>
            <w:r w:rsidRPr="00FB2BBD">
              <w:rPr>
                <w:lang w:val="uk-UA" w:eastAsia="uk-UA"/>
              </w:rPr>
              <w:t xml:space="preserve">ок </w:t>
            </w:r>
          </w:p>
          <w:p w:rsidR="006D140B" w:rsidRPr="00FB2BBD" w:rsidRDefault="006D140B" w:rsidP="00FA17E3">
            <w:pPr>
              <w:autoSpaceDE w:val="0"/>
              <w:autoSpaceDN w:val="0"/>
              <w:adjustRightInd w:val="0"/>
              <w:jc w:val="both"/>
            </w:pPr>
            <w:r w:rsidRPr="00FB2BBD">
              <w:rPr>
                <w:lang w:val="uk-UA" w:eastAsia="uk-UA"/>
              </w:rPr>
              <w:t>та</w:t>
            </w:r>
            <w:r w:rsidRPr="00FB2BBD">
              <w:rPr>
                <w:lang w:eastAsia="uk-UA"/>
              </w:rPr>
              <w:t xml:space="preserve"> водойм.</w:t>
            </w:r>
          </w:p>
        </w:tc>
        <w:tc>
          <w:tcPr>
            <w:tcW w:w="2969" w:type="dxa"/>
          </w:tcPr>
          <w:p w:rsidR="006D140B" w:rsidRPr="00FB2BBD" w:rsidRDefault="006D140B" w:rsidP="00FA17E3">
            <w:pPr>
              <w:autoSpaceDE w:val="0"/>
              <w:autoSpaceDN w:val="0"/>
              <w:adjustRightInd w:val="0"/>
              <w:jc w:val="both"/>
            </w:pPr>
            <w:r w:rsidRPr="00FB2BBD">
              <w:lastRenderedPageBreak/>
              <w:t xml:space="preserve">Повне охоплення сельбищної зони спорудами та мережами </w:t>
            </w:r>
            <w:r w:rsidRPr="00FB2BBD">
              <w:lastRenderedPageBreak/>
              <w:t>централізованого водопостачання і водовідведення</w:t>
            </w:r>
          </w:p>
          <w:p w:rsidR="006D140B" w:rsidRPr="00FB2BBD" w:rsidRDefault="006D140B" w:rsidP="00FA17E3">
            <w:pPr>
              <w:autoSpaceDE w:val="0"/>
              <w:autoSpaceDN w:val="0"/>
              <w:adjustRightInd w:val="0"/>
              <w:jc w:val="both"/>
              <w:rPr>
                <w:lang w:eastAsia="uk-UA"/>
              </w:rPr>
            </w:pPr>
            <w:r w:rsidRPr="00FB2BBD">
              <w:t>Будівництво системи дощової каналізації з відведенням стоків до очисних споруд</w:t>
            </w:r>
            <w:r w:rsidRPr="00FB2BBD">
              <w:rPr>
                <w:lang w:eastAsia="uk-UA"/>
              </w:rPr>
              <w:t>; виконання комплексу гідротехнічних заходів. Винесення в натуру меж ПЗС річок і водойм та дотримання їх водоохоронного режиму з метою їх екологічного оздоровлення для подальшого господарського використання;</w:t>
            </w:r>
          </w:p>
          <w:p w:rsidR="006D140B" w:rsidRPr="00FB2BBD" w:rsidRDefault="006D140B" w:rsidP="00FA17E3">
            <w:pPr>
              <w:pStyle w:val="Default"/>
              <w:jc w:val="both"/>
              <w:rPr>
                <w:color w:val="auto"/>
              </w:rPr>
            </w:pPr>
            <w:r w:rsidRPr="00FB2BBD">
              <w:rPr>
                <w:color w:val="auto"/>
              </w:rPr>
              <w:t>ландшафтне упорядкування прибережних територій водойм з організацією рекреаційних зон.</w:t>
            </w:r>
          </w:p>
        </w:tc>
      </w:tr>
      <w:tr w:rsidR="006D140B" w:rsidRPr="00D23B7F" w:rsidTr="00FA17E3">
        <w:trPr>
          <w:trHeight w:val="2541"/>
        </w:trPr>
        <w:tc>
          <w:tcPr>
            <w:tcW w:w="1951" w:type="dxa"/>
          </w:tcPr>
          <w:p w:rsidR="006D140B" w:rsidRPr="00FB2BBD" w:rsidRDefault="006D140B" w:rsidP="00FA17E3">
            <w:pPr>
              <w:autoSpaceDE w:val="0"/>
              <w:autoSpaceDN w:val="0"/>
              <w:adjustRightInd w:val="0"/>
              <w:jc w:val="both"/>
              <w:rPr>
                <w:highlight w:val="yellow"/>
                <w:lang w:eastAsia="uk-UA"/>
              </w:rPr>
            </w:pPr>
            <w:r w:rsidRPr="00FB2BBD">
              <w:rPr>
                <w:lang w:eastAsia="uk-UA"/>
              </w:rPr>
              <w:lastRenderedPageBreak/>
              <w:t>Поводження з ТПВ</w:t>
            </w:r>
          </w:p>
        </w:tc>
        <w:tc>
          <w:tcPr>
            <w:tcW w:w="2196" w:type="dxa"/>
          </w:tcPr>
          <w:p w:rsidR="006D140B" w:rsidRPr="00FB2BBD" w:rsidRDefault="006D140B" w:rsidP="00FA17E3">
            <w:pPr>
              <w:autoSpaceDE w:val="0"/>
              <w:autoSpaceDN w:val="0"/>
              <w:adjustRightInd w:val="0"/>
              <w:jc w:val="both"/>
              <w:rPr>
                <w:highlight w:val="yellow"/>
                <w:lang w:eastAsia="uk-UA"/>
              </w:rPr>
            </w:pPr>
            <w:r w:rsidRPr="00FB2BBD">
              <w:rPr>
                <w:lang w:val="uk-UA" w:eastAsia="uk-UA"/>
              </w:rPr>
              <w:t xml:space="preserve">Недостатня ефективність </w:t>
            </w:r>
            <w:r w:rsidRPr="00FB2BBD">
              <w:rPr>
                <w:lang w:eastAsia="uk-UA"/>
              </w:rPr>
              <w:t xml:space="preserve"> системи </w:t>
            </w:r>
            <w:r w:rsidRPr="00FB2BBD">
              <w:t xml:space="preserve">поводження з </w:t>
            </w:r>
            <w:r w:rsidRPr="00FB2BBD">
              <w:rPr>
                <w:lang w:val="uk-UA"/>
              </w:rPr>
              <w:t>виробничо-</w:t>
            </w:r>
            <w:r w:rsidRPr="00FB2BBD">
              <w:t xml:space="preserve"> комунальними та </w:t>
            </w:r>
            <w:r w:rsidRPr="00FB2BBD">
              <w:rPr>
                <w:lang w:val="uk-UA"/>
              </w:rPr>
              <w:t xml:space="preserve">побутовими </w:t>
            </w:r>
            <w:r w:rsidRPr="00FB2BBD">
              <w:t>відходами</w:t>
            </w:r>
            <w:r w:rsidRPr="00FB2BBD">
              <w:rPr>
                <w:lang w:val="uk-UA"/>
              </w:rPr>
              <w:t xml:space="preserve">. </w:t>
            </w:r>
            <w:r w:rsidRPr="00FB2BBD">
              <w:rPr>
                <w:lang w:val="uk-UA" w:eastAsia="uk-UA"/>
              </w:rPr>
              <w:t xml:space="preserve">Високий рівень утворення, накопичення та низький рівень утилізації відходів по місту (1%). </w:t>
            </w:r>
            <w:r w:rsidRPr="00FB2BBD">
              <w:t xml:space="preserve"> </w:t>
            </w:r>
          </w:p>
        </w:tc>
        <w:tc>
          <w:tcPr>
            <w:tcW w:w="2081" w:type="dxa"/>
          </w:tcPr>
          <w:p w:rsidR="006D140B" w:rsidRPr="00FB2BBD" w:rsidRDefault="006D140B" w:rsidP="00FA17E3">
            <w:pPr>
              <w:autoSpaceDE w:val="0"/>
              <w:autoSpaceDN w:val="0"/>
              <w:adjustRightInd w:val="0"/>
              <w:jc w:val="both"/>
              <w:rPr>
                <w:highlight w:val="yellow"/>
                <w:lang w:eastAsia="uk-UA"/>
              </w:rPr>
            </w:pPr>
            <w:r w:rsidRPr="00FB2BBD">
              <w:rPr>
                <w:lang w:val="uk-UA" w:eastAsia="uk-UA"/>
              </w:rPr>
              <w:t xml:space="preserve">Місця видалення та накопичення виробничо-комунальних  відходів. </w:t>
            </w:r>
            <w:r w:rsidRPr="00FB2BBD">
              <w:rPr>
                <w:lang w:eastAsia="uk-UA"/>
              </w:rPr>
              <w:t>Локально розташовані смітники, в тому числі в ПЗС річ</w:t>
            </w:r>
            <w:r w:rsidRPr="00FB2BBD">
              <w:rPr>
                <w:lang w:val="uk-UA" w:eastAsia="uk-UA"/>
              </w:rPr>
              <w:t>ок</w:t>
            </w:r>
            <w:r w:rsidRPr="00FB2BBD">
              <w:rPr>
                <w:lang w:eastAsia="uk-UA"/>
              </w:rPr>
              <w:t>, водотоків та водойм.</w:t>
            </w:r>
          </w:p>
        </w:tc>
        <w:tc>
          <w:tcPr>
            <w:tcW w:w="2969" w:type="dxa"/>
          </w:tcPr>
          <w:p w:rsidR="006D140B" w:rsidRPr="00FB2BBD" w:rsidRDefault="006D140B" w:rsidP="00FA17E3">
            <w:pPr>
              <w:overflowPunct w:val="0"/>
              <w:autoSpaceDE w:val="0"/>
              <w:autoSpaceDN w:val="0"/>
              <w:adjustRightInd w:val="0"/>
              <w:jc w:val="both"/>
              <w:textAlignment w:val="baseline"/>
              <w:rPr>
                <w:lang w:val="uk-UA"/>
              </w:rPr>
            </w:pPr>
            <w:r w:rsidRPr="00FB2BBD">
              <w:t>Налагодження своєчасного видалення відходів</w:t>
            </w:r>
            <w:r w:rsidRPr="00FB2BBD">
              <w:rPr>
                <w:lang w:val="uk-UA"/>
              </w:rPr>
              <w:t xml:space="preserve"> з МВВ та</w:t>
            </w:r>
            <w:r w:rsidRPr="00FB2BBD">
              <w:t xml:space="preserve"> стихійних звалищ з території міста</w:t>
            </w:r>
            <w:r w:rsidRPr="00FB2BBD">
              <w:rPr>
                <w:lang w:val="uk-UA"/>
              </w:rPr>
              <w:t xml:space="preserve">, </w:t>
            </w:r>
            <w:r w:rsidRPr="00FB2BBD">
              <w:t xml:space="preserve"> рекультиваці</w:t>
            </w:r>
            <w:r w:rsidRPr="00FB2BBD">
              <w:rPr>
                <w:lang w:val="uk-UA"/>
              </w:rPr>
              <w:t>я</w:t>
            </w:r>
            <w:r w:rsidRPr="00FB2BBD">
              <w:t xml:space="preserve"> </w:t>
            </w:r>
            <w:r w:rsidRPr="00FB2BBD">
              <w:rPr>
                <w:lang w:val="uk-UA"/>
              </w:rPr>
              <w:t xml:space="preserve">звільнених </w:t>
            </w:r>
            <w:r w:rsidRPr="00FB2BBD">
              <w:t xml:space="preserve">ділянок. </w:t>
            </w:r>
            <w:r w:rsidRPr="00FB2BBD">
              <w:rPr>
                <w:lang w:val="uk-UA"/>
              </w:rPr>
              <w:t>Будівництво регіонального СПК потужністю 100 тис.т/рік    з впровадженням технології вироблення тепла і електроенергії.</w:t>
            </w:r>
          </w:p>
        </w:tc>
      </w:tr>
      <w:tr w:rsidR="006D140B" w:rsidRPr="00D23B7F" w:rsidTr="00FA17E3">
        <w:tc>
          <w:tcPr>
            <w:tcW w:w="1951" w:type="dxa"/>
          </w:tcPr>
          <w:p w:rsidR="006D140B" w:rsidRPr="00FB2BBD" w:rsidRDefault="006D140B" w:rsidP="00FA17E3">
            <w:pPr>
              <w:autoSpaceDE w:val="0"/>
              <w:autoSpaceDN w:val="0"/>
              <w:adjustRightInd w:val="0"/>
              <w:spacing w:line="240" w:lineRule="exact"/>
              <w:jc w:val="both"/>
              <w:rPr>
                <w:lang w:eastAsia="uk-UA"/>
              </w:rPr>
            </w:pPr>
            <w:r w:rsidRPr="00FB2BBD">
              <w:rPr>
                <w:lang w:eastAsia="uk-UA"/>
              </w:rPr>
              <w:t xml:space="preserve">Наявність ділянок, що зазнають підтоплення, заболочених ділянок </w:t>
            </w:r>
          </w:p>
          <w:p w:rsidR="006D140B" w:rsidRPr="00FB2BBD" w:rsidRDefault="006D140B" w:rsidP="00FA17E3">
            <w:pPr>
              <w:autoSpaceDE w:val="0"/>
              <w:autoSpaceDN w:val="0"/>
              <w:adjustRightInd w:val="0"/>
              <w:jc w:val="both"/>
              <w:rPr>
                <w:highlight w:val="yellow"/>
                <w:lang w:val="uk-UA" w:eastAsia="uk-UA"/>
              </w:rPr>
            </w:pPr>
            <w:r w:rsidRPr="00FB2BBD">
              <w:rPr>
                <w:lang w:val="uk-UA" w:eastAsia="uk-UA"/>
              </w:rPr>
              <w:t>з</w:t>
            </w:r>
            <w:r w:rsidRPr="00FB2BBD">
              <w:rPr>
                <w:lang w:eastAsia="uk-UA"/>
              </w:rPr>
              <w:t>аплав</w:t>
            </w:r>
            <w:r w:rsidRPr="00FB2BBD">
              <w:rPr>
                <w:lang w:val="uk-UA" w:eastAsia="uk-UA"/>
              </w:rPr>
              <w:t xml:space="preserve"> та </w:t>
            </w:r>
            <w:r w:rsidRPr="00FB2BBD">
              <w:rPr>
                <w:lang w:eastAsia="uk-UA"/>
              </w:rPr>
              <w:t xml:space="preserve">можливого </w:t>
            </w:r>
            <w:r w:rsidRPr="00FB2BBD">
              <w:rPr>
                <w:lang w:val="uk-UA" w:eastAsia="uk-UA"/>
              </w:rPr>
              <w:t xml:space="preserve">сезонного </w:t>
            </w:r>
            <w:r w:rsidRPr="00FB2BBD">
              <w:rPr>
                <w:lang w:eastAsia="uk-UA"/>
              </w:rPr>
              <w:t>затоплення повеневими водами</w:t>
            </w:r>
            <w:r w:rsidRPr="00FB2BBD">
              <w:rPr>
                <w:lang w:val="uk-UA" w:eastAsia="uk-UA"/>
              </w:rPr>
              <w:t>.</w:t>
            </w:r>
          </w:p>
        </w:tc>
        <w:tc>
          <w:tcPr>
            <w:tcW w:w="2196" w:type="dxa"/>
          </w:tcPr>
          <w:p w:rsidR="006D140B" w:rsidRDefault="006D140B" w:rsidP="00FA17E3">
            <w:pPr>
              <w:autoSpaceDE w:val="0"/>
              <w:autoSpaceDN w:val="0"/>
              <w:adjustRightInd w:val="0"/>
              <w:jc w:val="both"/>
              <w:rPr>
                <w:lang w:val="uk-UA" w:eastAsia="uk-UA"/>
              </w:rPr>
            </w:pPr>
            <w:r w:rsidRPr="00FB2BBD">
              <w:rPr>
                <w:lang w:val="uk-UA" w:eastAsia="uk-UA"/>
              </w:rPr>
              <w:t>Погіршення санітарно-гігієнічних умов  територій та житлових зон, що зазнають впливу, можливе ушкодження будівель та споруд. Потенційний ризик виникнення анофелогенних зон.</w:t>
            </w:r>
          </w:p>
          <w:p w:rsidR="00D24707" w:rsidRPr="00FB2BBD" w:rsidRDefault="00D24707" w:rsidP="00FA17E3">
            <w:pPr>
              <w:autoSpaceDE w:val="0"/>
              <w:autoSpaceDN w:val="0"/>
              <w:adjustRightInd w:val="0"/>
              <w:jc w:val="both"/>
              <w:rPr>
                <w:highlight w:val="yellow"/>
                <w:lang w:val="uk-UA" w:eastAsia="uk-UA"/>
              </w:rPr>
            </w:pPr>
          </w:p>
        </w:tc>
        <w:tc>
          <w:tcPr>
            <w:tcW w:w="2081" w:type="dxa"/>
          </w:tcPr>
          <w:p w:rsidR="006D140B" w:rsidRPr="00FB2BBD" w:rsidRDefault="006D140B" w:rsidP="00FA17E3">
            <w:pPr>
              <w:autoSpaceDE w:val="0"/>
              <w:autoSpaceDN w:val="0"/>
              <w:adjustRightInd w:val="0"/>
              <w:jc w:val="both"/>
              <w:rPr>
                <w:highlight w:val="yellow"/>
                <w:lang w:eastAsia="uk-UA"/>
              </w:rPr>
            </w:pPr>
            <w:r w:rsidRPr="00FB2BBD">
              <w:t xml:space="preserve">Території заплави </w:t>
            </w:r>
            <w:r w:rsidRPr="00FB2BBD">
              <w:rPr>
                <w:lang w:eastAsia="uk-UA"/>
              </w:rPr>
              <w:t xml:space="preserve">р. </w:t>
            </w:r>
            <w:r w:rsidRPr="00FB2BBD">
              <w:rPr>
                <w:lang w:val="uk-UA" w:eastAsia="uk-UA"/>
              </w:rPr>
              <w:t>Стир</w:t>
            </w:r>
            <w:r w:rsidRPr="00FB2BBD">
              <w:rPr>
                <w:lang w:eastAsia="uk-UA"/>
              </w:rPr>
              <w:t xml:space="preserve">, </w:t>
            </w:r>
            <w:r w:rsidRPr="00FB2BBD">
              <w:rPr>
                <w:lang w:val="uk-UA" w:eastAsia="uk-UA"/>
              </w:rPr>
              <w:t>при</w:t>
            </w:r>
            <w:r w:rsidRPr="00FB2BBD">
              <w:rPr>
                <w:lang w:eastAsia="uk-UA"/>
              </w:rPr>
              <w:t>ток</w:t>
            </w:r>
            <w:r w:rsidRPr="00FB2BBD">
              <w:rPr>
                <w:lang w:val="uk-UA" w:eastAsia="uk-UA"/>
              </w:rPr>
              <w:t xml:space="preserve"> </w:t>
            </w:r>
            <w:r w:rsidRPr="00FB2BBD">
              <w:rPr>
                <w:lang w:eastAsia="uk-UA"/>
              </w:rPr>
              <w:t xml:space="preserve"> та водойм.</w:t>
            </w:r>
          </w:p>
        </w:tc>
        <w:tc>
          <w:tcPr>
            <w:tcW w:w="2969" w:type="dxa"/>
          </w:tcPr>
          <w:p w:rsidR="006D140B" w:rsidRPr="00FB2BBD" w:rsidRDefault="006D140B" w:rsidP="00FA17E3">
            <w:pPr>
              <w:autoSpaceDE w:val="0"/>
              <w:autoSpaceDN w:val="0"/>
              <w:adjustRightInd w:val="0"/>
              <w:jc w:val="both"/>
              <w:rPr>
                <w:lang w:eastAsia="uk-UA"/>
              </w:rPr>
            </w:pPr>
            <w:r w:rsidRPr="00FB2BBD">
              <w:rPr>
                <w:lang w:eastAsia="uk-UA"/>
              </w:rPr>
              <w:t>Виконання комплексу заходів з інженерного захисту території.</w:t>
            </w:r>
          </w:p>
          <w:p w:rsidR="006D140B" w:rsidRPr="00FB2BBD" w:rsidRDefault="006D140B" w:rsidP="00FA17E3">
            <w:pPr>
              <w:autoSpaceDE w:val="0"/>
              <w:autoSpaceDN w:val="0"/>
              <w:adjustRightInd w:val="0"/>
              <w:jc w:val="both"/>
              <w:rPr>
                <w:highlight w:val="yellow"/>
                <w:lang w:eastAsia="uk-UA"/>
              </w:rPr>
            </w:pPr>
            <w:r w:rsidRPr="00FB2BBD">
              <w:t>Створення ландшафтно-рекреаційних зон короткочасного відпочинку на заплавних територіях після виконання санітарно-гідротехнічних заходів</w:t>
            </w:r>
          </w:p>
        </w:tc>
      </w:tr>
      <w:tr w:rsidR="006D140B" w:rsidRPr="00D23B7F" w:rsidTr="00FA17E3">
        <w:tc>
          <w:tcPr>
            <w:tcW w:w="1951" w:type="dxa"/>
          </w:tcPr>
          <w:p w:rsidR="006D140B" w:rsidRPr="00FB2BBD" w:rsidRDefault="006D140B" w:rsidP="00FA17E3">
            <w:pPr>
              <w:autoSpaceDE w:val="0"/>
              <w:autoSpaceDN w:val="0"/>
              <w:adjustRightInd w:val="0"/>
              <w:spacing w:line="240" w:lineRule="exact"/>
              <w:jc w:val="both"/>
              <w:rPr>
                <w:lang w:eastAsia="uk-UA"/>
              </w:rPr>
            </w:pPr>
            <w:r w:rsidRPr="00FB2BBD">
              <w:rPr>
                <w:lang w:eastAsia="uk-UA"/>
              </w:rPr>
              <w:lastRenderedPageBreak/>
              <w:t>Природоохоронні території, рекреаційні зони</w:t>
            </w:r>
          </w:p>
          <w:p w:rsidR="006D140B" w:rsidRPr="00FB2BBD" w:rsidRDefault="006D140B" w:rsidP="00FA17E3">
            <w:pPr>
              <w:autoSpaceDE w:val="0"/>
              <w:autoSpaceDN w:val="0"/>
              <w:adjustRightInd w:val="0"/>
              <w:spacing w:line="240" w:lineRule="exact"/>
              <w:rPr>
                <w:lang w:eastAsia="uk-UA"/>
              </w:rPr>
            </w:pPr>
          </w:p>
        </w:tc>
        <w:tc>
          <w:tcPr>
            <w:tcW w:w="2196" w:type="dxa"/>
          </w:tcPr>
          <w:p w:rsidR="006D140B" w:rsidRPr="00FB2BBD" w:rsidRDefault="006D140B" w:rsidP="00FA17E3">
            <w:pPr>
              <w:autoSpaceDE w:val="0"/>
              <w:autoSpaceDN w:val="0"/>
              <w:adjustRightInd w:val="0"/>
              <w:spacing w:line="240" w:lineRule="exact"/>
              <w:jc w:val="both"/>
              <w:rPr>
                <w:lang w:val="uk-UA" w:eastAsia="uk-UA"/>
              </w:rPr>
            </w:pPr>
            <w:r w:rsidRPr="00FB2BBD">
              <w:rPr>
                <w:lang w:eastAsia="uk-UA"/>
              </w:rPr>
              <w:t xml:space="preserve">Недостатність зелених зон загального призначення та впорядкованих рекреаційних зон; наявність санітарно необлаштованих водойм та прибережних територій. </w:t>
            </w:r>
            <w:r w:rsidRPr="00FB2BBD">
              <w:rPr>
                <w:lang w:val="uk-UA" w:eastAsia="uk-UA"/>
              </w:rPr>
              <w:t xml:space="preserve">Низький рівень природно-заповідних територій. </w:t>
            </w:r>
            <w:r w:rsidRPr="00FB2BBD">
              <w:rPr>
                <w:lang w:eastAsia="uk-UA"/>
              </w:rPr>
              <w:t>Необхідність збереження прибережних ландшафтів як частини екомережі місцевого значення.</w:t>
            </w:r>
            <w:r w:rsidRPr="00FB2BBD">
              <w:rPr>
                <w:lang w:val="uk-UA" w:eastAsia="uk-UA"/>
              </w:rPr>
              <w:t xml:space="preserve"> </w:t>
            </w:r>
          </w:p>
        </w:tc>
        <w:tc>
          <w:tcPr>
            <w:tcW w:w="2081" w:type="dxa"/>
          </w:tcPr>
          <w:p w:rsidR="006D140B" w:rsidRPr="00FB2BBD" w:rsidRDefault="006D140B" w:rsidP="00FA17E3">
            <w:pPr>
              <w:jc w:val="both"/>
              <w:rPr>
                <w:lang w:val="uk-UA"/>
              </w:rPr>
            </w:pPr>
            <w:r w:rsidRPr="00FB2BBD">
              <w:t>Прибережні території річок та водойм</w:t>
            </w:r>
            <w:r w:rsidRPr="00FB2BBD">
              <w:rPr>
                <w:lang w:val="uk-UA"/>
              </w:rPr>
              <w:t>, зелені зони загального використання – парки, сквери, природно-заповідні  території та об’єкти.</w:t>
            </w:r>
          </w:p>
          <w:p w:rsidR="006D140B" w:rsidRPr="00FB2BBD" w:rsidRDefault="006D140B" w:rsidP="00FA17E3">
            <w:pPr>
              <w:autoSpaceDE w:val="0"/>
              <w:autoSpaceDN w:val="0"/>
              <w:adjustRightInd w:val="0"/>
              <w:jc w:val="both"/>
            </w:pPr>
          </w:p>
        </w:tc>
        <w:tc>
          <w:tcPr>
            <w:tcW w:w="2969" w:type="dxa"/>
          </w:tcPr>
          <w:p w:rsidR="006D140B" w:rsidRPr="00FB2BBD" w:rsidRDefault="006D140B" w:rsidP="00FA17E3">
            <w:pPr>
              <w:jc w:val="both"/>
              <w:rPr>
                <w:lang w:eastAsia="uk-UA"/>
              </w:rPr>
            </w:pPr>
            <w:r w:rsidRPr="00FB2BBD">
              <w:rPr>
                <w:lang w:eastAsia="uk-UA"/>
              </w:rPr>
              <w:t>Розширення площі зелених насаджень</w:t>
            </w:r>
            <w:r w:rsidRPr="00FB2BBD">
              <w:rPr>
                <w:lang w:val="uk-UA" w:eastAsia="uk-UA"/>
              </w:rPr>
              <w:t xml:space="preserve"> загального користування.</w:t>
            </w:r>
            <w:r w:rsidRPr="00FB2BBD">
              <w:rPr>
                <w:lang w:eastAsia="uk-UA"/>
              </w:rPr>
              <w:t xml:space="preserve"> Запровадження природоохоронного режиму ПЗС річок та водойм. Створення зон відпочинку з виділенням пляжної </w:t>
            </w:r>
            <w:r w:rsidRPr="00FB2BBD">
              <w:rPr>
                <w:lang w:val="uk-UA" w:eastAsia="uk-UA"/>
              </w:rPr>
              <w:t>території</w:t>
            </w:r>
            <w:r w:rsidRPr="00FB2BBD">
              <w:t>.</w:t>
            </w:r>
          </w:p>
          <w:p w:rsidR="006D140B" w:rsidRPr="00FB2BBD" w:rsidRDefault="006D140B" w:rsidP="00FA17E3">
            <w:pPr>
              <w:autoSpaceDE w:val="0"/>
              <w:autoSpaceDN w:val="0"/>
              <w:adjustRightInd w:val="0"/>
              <w:jc w:val="both"/>
              <w:rPr>
                <w:lang w:val="uk-UA" w:eastAsia="uk-UA"/>
              </w:rPr>
            </w:pPr>
            <w:r w:rsidRPr="00FB2BBD">
              <w:rPr>
                <w:lang w:val="uk-UA" w:eastAsia="uk-UA"/>
              </w:rPr>
              <w:t>Збереження існуючих об’єктів ПЗФ та р</w:t>
            </w:r>
            <w:r w:rsidRPr="00FB2BBD">
              <w:rPr>
                <w:lang w:eastAsia="uk-UA"/>
              </w:rPr>
              <w:t xml:space="preserve">езервування ділянок </w:t>
            </w:r>
            <w:r w:rsidRPr="00FB2BBD">
              <w:t>цінних природних комплексів з метою можливо</w:t>
            </w:r>
            <w:r w:rsidRPr="00FB2BBD">
              <w:rPr>
                <w:lang w:val="uk-UA"/>
              </w:rPr>
              <w:t xml:space="preserve">го </w:t>
            </w:r>
            <w:r w:rsidRPr="00FB2BBD">
              <w:t xml:space="preserve"> їх подальшого заповідання</w:t>
            </w:r>
            <w:r w:rsidRPr="00FB2BBD">
              <w:rPr>
                <w:lang w:val="uk-UA"/>
              </w:rPr>
              <w:t>.</w:t>
            </w:r>
          </w:p>
        </w:tc>
      </w:tr>
      <w:tr w:rsidR="006D140B" w:rsidRPr="00D23B7F" w:rsidTr="00FA17E3">
        <w:trPr>
          <w:trHeight w:val="3744"/>
        </w:trPr>
        <w:tc>
          <w:tcPr>
            <w:tcW w:w="1951" w:type="dxa"/>
          </w:tcPr>
          <w:p w:rsidR="006D140B" w:rsidRPr="00FB2BBD" w:rsidRDefault="006D140B" w:rsidP="00FA17E3">
            <w:pPr>
              <w:autoSpaceDE w:val="0"/>
              <w:autoSpaceDN w:val="0"/>
              <w:adjustRightInd w:val="0"/>
              <w:jc w:val="both"/>
              <w:rPr>
                <w:highlight w:val="yellow"/>
                <w:lang w:eastAsia="uk-UA"/>
              </w:rPr>
            </w:pPr>
            <w:r w:rsidRPr="00FB2BBD">
              <w:rPr>
                <w:lang w:eastAsia="uk-UA"/>
              </w:rPr>
              <w:t>Вплив на здоров'я населення</w:t>
            </w:r>
          </w:p>
        </w:tc>
        <w:tc>
          <w:tcPr>
            <w:tcW w:w="2196" w:type="dxa"/>
          </w:tcPr>
          <w:p w:rsidR="006D140B" w:rsidRPr="00FB2BBD" w:rsidRDefault="006D140B" w:rsidP="00FA17E3">
            <w:pPr>
              <w:autoSpaceDE w:val="0"/>
              <w:autoSpaceDN w:val="0"/>
              <w:adjustRightInd w:val="0"/>
              <w:spacing w:line="240" w:lineRule="exact"/>
              <w:rPr>
                <w:lang w:eastAsia="uk-UA"/>
              </w:rPr>
            </w:pPr>
            <w:r w:rsidRPr="00FB2BBD">
              <w:rPr>
                <w:lang w:eastAsia="uk-UA"/>
              </w:rPr>
              <w:t xml:space="preserve">Забруднення атмосферного повітря, </w:t>
            </w:r>
            <w:r w:rsidRPr="00FB2BBD">
              <w:rPr>
                <w:lang w:val="uk-UA" w:eastAsia="uk-UA"/>
              </w:rPr>
              <w:t xml:space="preserve"> </w:t>
            </w:r>
            <w:r w:rsidRPr="00FB2BBD">
              <w:rPr>
                <w:lang w:eastAsia="uk-UA"/>
              </w:rPr>
              <w:t xml:space="preserve"> викидами виробничих та комунальних об’єктів,</w:t>
            </w:r>
            <w:r w:rsidRPr="00FB2BBD">
              <w:rPr>
                <w:lang w:val="uk-UA" w:eastAsia="uk-UA"/>
              </w:rPr>
              <w:t xml:space="preserve"> </w:t>
            </w:r>
            <w:r w:rsidRPr="00FB2BBD">
              <w:rPr>
                <w:lang w:eastAsia="uk-UA"/>
              </w:rPr>
              <w:t xml:space="preserve">забруднюючих речовин місцевого та транзитного автотранспорту, </w:t>
            </w:r>
          </w:p>
          <w:p w:rsidR="006D140B" w:rsidRPr="00FB2BBD" w:rsidRDefault="006D140B" w:rsidP="00FA17E3">
            <w:pPr>
              <w:autoSpaceDE w:val="0"/>
              <w:autoSpaceDN w:val="0"/>
              <w:adjustRightInd w:val="0"/>
              <w:rPr>
                <w:lang w:eastAsia="uk-UA"/>
              </w:rPr>
            </w:pPr>
            <w:r w:rsidRPr="00FB2BBD">
              <w:rPr>
                <w:lang w:eastAsia="uk-UA"/>
              </w:rPr>
              <w:t>наявність необлаштованих водойм та стихійних звалищ.</w:t>
            </w:r>
          </w:p>
        </w:tc>
        <w:tc>
          <w:tcPr>
            <w:tcW w:w="2081" w:type="dxa"/>
          </w:tcPr>
          <w:p w:rsidR="006D140B" w:rsidRPr="00FB2BBD" w:rsidRDefault="006D140B" w:rsidP="00FA17E3">
            <w:pPr>
              <w:autoSpaceDE w:val="0"/>
              <w:autoSpaceDN w:val="0"/>
              <w:adjustRightInd w:val="0"/>
              <w:jc w:val="both"/>
              <w:rPr>
                <w:lang w:val="uk-UA" w:eastAsia="uk-UA"/>
              </w:rPr>
            </w:pPr>
            <w:r w:rsidRPr="00FB2BBD">
              <w:t xml:space="preserve">Виробничі території, </w:t>
            </w:r>
            <w:r w:rsidRPr="00FB2BBD">
              <w:rPr>
                <w:lang w:val="uk-UA"/>
              </w:rPr>
              <w:t>об’єкти теплоенергетики</w:t>
            </w:r>
            <w:r w:rsidRPr="00FB2BBD">
              <w:t>, транспорт</w:t>
            </w:r>
            <w:r w:rsidRPr="00FB2BBD">
              <w:rPr>
                <w:lang w:val="uk-UA" w:eastAsia="uk-UA"/>
              </w:rPr>
              <w:t xml:space="preserve"> міста</w:t>
            </w:r>
          </w:p>
          <w:p w:rsidR="006D140B" w:rsidRPr="00FB2BBD" w:rsidRDefault="006D140B" w:rsidP="00FA17E3">
            <w:pPr>
              <w:autoSpaceDE w:val="0"/>
              <w:autoSpaceDN w:val="0"/>
              <w:adjustRightInd w:val="0"/>
              <w:jc w:val="both"/>
              <w:rPr>
                <w:lang w:eastAsia="uk-UA"/>
              </w:rPr>
            </w:pPr>
            <w:r w:rsidRPr="00FB2BBD">
              <w:rPr>
                <w:lang w:eastAsia="uk-UA"/>
              </w:rPr>
              <w:t>Санітарно невпорядковані прибережні території</w:t>
            </w:r>
            <w:r w:rsidRPr="00FB2BBD">
              <w:rPr>
                <w:lang w:val="uk-UA" w:eastAsia="uk-UA"/>
              </w:rPr>
              <w:t xml:space="preserve"> та зелені зони загального користування</w:t>
            </w:r>
            <w:r w:rsidRPr="00FB2BBD">
              <w:rPr>
                <w:lang w:eastAsia="uk-UA"/>
              </w:rPr>
              <w:t>.</w:t>
            </w:r>
          </w:p>
          <w:p w:rsidR="006D140B" w:rsidRPr="00FB2BBD" w:rsidRDefault="006D140B" w:rsidP="00FA17E3">
            <w:pPr>
              <w:tabs>
                <w:tab w:val="left" w:pos="3615"/>
              </w:tabs>
              <w:jc w:val="both"/>
              <w:rPr>
                <w:lang w:eastAsia="uk-UA"/>
              </w:rPr>
            </w:pPr>
          </w:p>
        </w:tc>
        <w:tc>
          <w:tcPr>
            <w:tcW w:w="2969" w:type="dxa"/>
          </w:tcPr>
          <w:p w:rsidR="006D140B" w:rsidRPr="00FB2BBD" w:rsidRDefault="006D140B" w:rsidP="00FA17E3">
            <w:pPr>
              <w:jc w:val="both"/>
            </w:pPr>
            <w:r w:rsidRPr="00FB2BBD">
              <w:t xml:space="preserve">Екологізація об’єктів виробництва, транспортної мережі, </w:t>
            </w:r>
            <w:r w:rsidRPr="00FB2BBD">
              <w:rPr>
                <w:lang w:val="uk-UA"/>
              </w:rPr>
              <w:t xml:space="preserve">джерел </w:t>
            </w:r>
            <w:r w:rsidRPr="00FB2BBD">
              <w:t xml:space="preserve">теплопостачання. </w:t>
            </w:r>
          </w:p>
          <w:p w:rsidR="006D140B" w:rsidRPr="00FB2BBD" w:rsidRDefault="006D140B" w:rsidP="00FA17E3">
            <w:pPr>
              <w:jc w:val="both"/>
            </w:pPr>
            <w:r w:rsidRPr="00FB2BBD">
              <w:t>Санітарний та гідротехнічний благоустрій річок</w:t>
            </w:r>
            <w:r w:rsidRPr="00FB2BBD">
              <w:rPr>
                <w:lang w:val="uk-UA"/>
              </w:rPr>
              <w:t xml:space="preserve">, </w:t>
            </w:r>
            <w:r w:rsidRPr="00FB2BBD">
              <w:t>прибережних смуг</w:t>
            </w:r>
            <w:r w:rsidRPr="00FB2BBD">
              <w:rPr>
                <w:lang w:val="uk-UA"/>
              </w:rPr>
              <w:t>, санітарний благоустрій парків, скверів</w:t>
            </w:r>
            <w:r w:rsidRPr="00FB2BBD">
              <w:t>; ліквідація стихійних звалищ.</w:t>
            </w:r>
          </w:p>
          <w:p w:rsidR="006D140B" w:rsidRPr="00FB2BBD" w:rsidRDefault="006D140B" w:rsidP="00FA17E3">
            <w:pPr>
              <w:jc w:val="both"/>
            </w:pPr>
            <w:r w:rsidRPr="00FB2BBD">
              <w:t xml:space="preserve"> </w:t>
            </w:r>
          </w:p>
        </w:tc>
      </w:tr>
    </w:tbl>
    <w:p w:rsidR="006D140B" w:rsidRPr="00C20AEB" w:rsidRDefault="006D140B" w:rsidP="006D140B">
      <w:pPr>
        <w:pStyle w:val="ad"/>
        <w:ind w:firstLine="720"/>
        <w:jc w:val="both"/>
        <w:rPr>
          <w:b/>
          <w:i/>
          <w:color w:val="0000FF"/>
          <w:sz w:val="24"/>
          <w:szCs w:val="24"/>
          <w:lang w:val="uk-UA"/>
        </w:rPr>
      </w:pPr>
      <w:r>
        <w:rPr>
          <w:b/>
          <w:i/>
          <w:color w:val="0000FF"/>
          <w:sz w:val="24"/>
          <w:szCs w:val="24"/>
          <w:lang w:val="uk-UA"/>
        </w:rPr>
        <w:t xml:space="preserve"> </w:t>
      </w:r>
    </w:p>
    <w:p w:rsidR="00265BD7" w:rsidRPr="006D140B" w:rsidRDefault="00265BD7" w:rsidP="00265BD7">
      <w:pPr>
        <w:rPr>
          <w:lang w:val="uk-UA"/>
        </w:rPr>
      </w:pPr>
    </w:p>
    <w:p w:rsidR="00265BD7" w:rsidRPr="00D24707" w:rsidRDefault="00265BD7" w:rsidP="00265BD7">
      <w:pPr>
        <w:pStyle w:val="1"/>
        <w:spacing w:before="0"/>
        <w:jc w:val="center"/>
        <w:rPr>
          <w:rFonts w:ascii="Times New Roman" w:hAnsi="Times New Roman"/>
          <w:color w:val="auto"/>
          <w:sz w:val="26"/>
          <w:szCs w:val="26"/>
        </w:rPr>
      </w:pPr>
      <w:bookmarkStart w:id="43" w:name="_Toc49443276"/>
      <w:r w:rsidRPr="00D24707">
        <w:rPr>
          <w:rFonts w:ascii="Times New Roman" w:hAnsi="Times New Roman"/>
          <w:color w:val="auto"/>
          <w:sz w:val="26"/>
          <w:szCs w:val="26"/>
          <w:lang w:eastAsia="uk-UA"/>
        </w:rPr>
        <w:t>5. ЗОБОВ’ЯЗАННЯ  У СФЕРІ ОХОРОНИ ДОВКІЛЛЯ, У ТОМУ ЧИСЛІ,    ПОВ’ЯЗАНІ  І</w:t>
      </w:r>
      <w:proofErr w:type="gramStart"/>
      <w:r w:rsidRPr="00D24707">
        <w:rPr>
          <w:rFonts w:ascii="Times New Roman" w:hAnsi="Times New Roman"/>
          <w:color w:val="auto"/>
          <w:sz w:val="26"/>
          <w:szCs w:val="26"/>
          <w:lang w:eastAsia="uk-UA"/>
        </w:rPr>
        <w:t>З</w:t>
      </w:r>
      <w:proofErr w:type="gramEnd"/>
      <w:r w:rsidRPr="00D24707">
        <w:rPr>
          <w:rFonts w:ascii="Times New Roman" w:hAnsi="Times New Roman"/>
          <w:color w:val="auto"/>
          <w:sz w:val="26"/>
          <w:szCs w:val="26"/>
          <w:lang w:eastAsia="uk-UA"/>
        </w:rPr>
        <w:t xml:space="preserve">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bookmarkEnd w:id="43"/>
    </w:p>
    <w:p w:rsidR="00265BD7" w:rsidRDefault="00265BD7" w:rsidP="00265BD7"/>
    <w:p w:rsidR="00265BD7" w:rsidRPr="00D71745" w:rsidRDefault="00265BD7" w:rsidP="00265BD7">
      <w:pPr>
        <w:jc w:val="both"/>
        <w:rPr>
          <w:color w:val="0000FF"/>
          <w:sz w:val="28"/>
          <w:szCs w:val="28"/>
        </w:rPr>
      </w:pPr>
    </w:p>
    <w:p w:rsidR="0003071C" w:rsidRPr="00FB2BBD" w:rsidRDefault="0003071C" w:rsidP="00FB2BBD">
      <w:pPr>
        <w:ind w:firstLine="709"/>
        <w:jc w:val="both"/>
        <w:rPr>
          <w:lang w:val="uk-UA"/>
        </w:rPr>
      </w:pPr>
      <w:bookmarkStart w:id="44" w:name="_Toc31880496"/>
      <w:r w:rsidRPr="00FB2BBD">
        <w:rPr>
          <w:lang w:val="uk-UA"/>
        </w:rPr>
        <w:t xml:space="preserve">Аналіз цілей документів державної політики має відношення до цілей розвитку на місцевому рівні, і визначає ступінь їх врахування і впровадження через низку проектних рішень містобудівної документації. </w:t>
      </w:r>
      <w:r w:rsidRPr="00FB2BBD">
        <w:t>Проведений огляд відповідних цілей екологічної політики визначає загальні орієнтири, на основі яких оцінюються цілі та заходи генерального плану.</w:t>
      </w:r>
    </w:p>
    <w:p w:rsidR="0003071C" w:rsidRPr="00FB2BBD" w:rsidRDefault="0003071C" w:rsidP="0003071C">
      <w:pPr>
        <w:pStyle w:val="2"/>
        <w:jc w:val="center"/>
        <w:rPr>
          <w:rFonts w:ascii="Times New Roman" w:hAnsi="Times New Roman"/>
          <w:color w:val="auto"/>
          <w:sz w:val="24"/>
          <w:szCs w:val="24"/>
        </w:rPr>
      </w:pPr>
      <w:bookmarkStart w:id="45" w:name="_Toc40299898"/>
      <w:bookmarkStart w:id="46" w:name="_Toc40301780"/>
      <w:bookmarkStart w:id="47" w:name="_Toc49443277"/>
      <w:bookmarkEnd w:id="44"/>
      <w:r w:rsidRPr="00FB2BBD">
        <w:rPr>
          <w:rFonts w:ascii="Times New Roman" w:hAnsi="Times New Roman"/>
          <w:color w:val="auto"/>
          <w:sz w:val="24"/>
          <w:szCs w:val="24"/>
        </w:rPr>
        <w:lastRenderedPageBreak/>
        <w:t>5.1.ОЦІНКА ВІДПОВІДНОСТІ ГЕНЕРАЛЬНОГО ПЛАНУ ЦІЛЯМ ПРОГРАМ ДЕРЖАВНОГО ТА МІСЦЕВОГО РІВНЯ, ГАЛУЗЕВИХ ПРОГРАМ</w:t>
      </w:r>
      <w:bookmarkEnd w:id="45"/>
      <w:bookmarkEnd w:id="46"/>
      <w:bookmarkEnd w:id="47"/>
    </w:p>
    <w:p w:rsidR="0003071C" w:rsidRPr="00FB2BBD" w:rsidRDefault="0003071C" w:rsidP="00FB2BBD">
      <w:pPr>
        <w:ind w:firstLine="709"/>
        <w:jc w:val="both"/>
      </w:pPr>
      <w:r w:rsidRPr="00FB2BBD">
        <w:rPr>
          <w:lang w:val="uk-UA"/>
        </w:rPr>
        <w:t xml:space="preserve">В процесі стратегічної екологічної оцінки містобудівної документації було розглянуто значну кількість документів, що містять екологічні цілі а також відповідні завдання у сфері охорони здоров'я та соціально-економічного розвитку. </w:t>
      </w:r>
      <w:r w:rsidRPr="00FB2BBD">
        <w:t>Основні цілі та завдання визначені програмами з охорони навколишнього природного середовища, що на регіональному та місцевому рівнях повторюються в програмах Соціально-економічного розвитку місцевого і регіонального рівня, та в цільових програмах місцевого і регіонального рівня.</w:t>
      </w:r>
    </w:p>
    <w:p w:rsidR="0003071C" w:rsidRPr="00FB2BBD" w:rsidRDefault="0003071C" w:rsidP="00FB2BBD">
      <w:pPr>
        <w:ind w:firstLine="709"/>
        <w:jc w:val="both"/>
      </w:pPr>
      <w:r w:rsidRPr="00FB2BBD">
        <w:t xml:space="preserve">Проект </w:t>
      </w:r>
      <w:r w:rsidRPr="00FB2BBD">
        <w:rPr>
          <w:lang w:val="uk-UA"/>
        </w:rPr>
        <w:t>о</w:t>
      </w:r>
      <w:r w:rsidRPr="00FB2BBD">
        <w:t xml:space="preserve">новлення генерального плану в достатньо високій мірі відповідає цілям екологічної політики, встановленим на національному та регіональному рівнях; враховує більшість з них і пропонує комплекс заходів, спрямованих на їх виконання. </w:t>
      </w:r>
    </w:p>
    <w:p w:rsidR="0003071C" w:rsidRPr="00FB2BBD" w:rsidRDefault="0003071C" w:rsidP="00FB2BBD">
      <w:pPr>
        <w:ind w:firstLine="709"/>
        <w:jc w:val="both"/>
        <w:rPr>
          <w:lang w:val="uk-UA" w:eastAsia="uk-UA"/>
        </w:rPr>
      </w:pPr>
      <w:r w:rsidRPr="00FB2BBD">
        <w:rPr>
          <w:b/>
          <w:lang w:val="uk-UA"/>
        </w:rPr>
        <w:t>В галузі охорони атмосферного повітря</w:t>
      </w:r>
      <w:r w:rsidRPr="00FB2BBD">
        <w:rPr>
          <w:lang w:val="uk-UA"/>
        </w:rPr>
        <w:t xml:space="preserve"> цілі, створені на регіональному рівні, будуть лише частково впроваджені в проекті містобудівної документації, переважно шляхом резервування ділянок певного функціонального використання в частині будівництва, вулиць та доріг, створення зелених насаджень в межах санітарно-захисних зон. Скорочення викидів може бути досягнуто за рахунок </w:t>
      </w:r>
      <w:r w:rsidRPr="00FB2BBD">
        <w:rPr>
          <w:lang w:val="uk-UA" w:eastAsia="uk-UA"/>
        </w:rPr>
        <w:t xml:space="preserve">екологізації виробничо-господарського комплексу та системи теплозабезпечення міста, </w:t>
      </w:r>
      <w:r w:rsidRPr="00FB2BBD">
        <w:rPr>
          <w:lang w:val="uk-UA"/>
        </w:rPr>
        <w:t xml:space="preserve">зменшення викидів від міського автотранспорту в результаті запровадження </w:t>
      </w:r>
      <w:r w:rsidRPr="00FB2BBD">
        <w:rPr>
          <w:lang w:val="uk-UA" w:eastAsia="uk-UA"/>
        </w:rPr>
        <w:t>екологічно раціональної схеми транспорту з обмеженням в місті транзитних потоків.</w:t>
      </w:r>
    </w:p>
    <w:p w:rsidR="0003071C" w:rsidRPr="00FB2BBD" w:rsidRDefault="0003071C" w:rsidP="00FB2BBD">
      <w:pPr>
        <w:ind w:firstLine="709"/>
        <w:jc w:val="both"/>
        <w:rPr>
          <w:lang w:val="uk-UA"/>
        </w:rPr>
      </w:pPr>
      <w:r w:rsidRPr="00FB2BBD">
        <w:rPr>
          <w:lang w:val="uk-UA"/>
        </w:rPr>
        <w:t xml:space="preserve">Реалізація цілей програм, спрямованих на </w:t>
      </w:r>
      <w:r w:rsidRPr="00FB2BBD">
        <w:rPr>
          <w:b/>
          <w:lang w:val="uk-UA"/>
        </w:rPr>
        <w:t>енергозбереження/ енергоефективність</w:t>
      </w:r>
      <w:r w:rsidRPr="00FB2BBD">
        <w:rPr>
          <w:lang w:val="uk-UA"/>
        </w:rPr>
        <w:t xml:space="preserve"> та скорочення викидів забруднюючих речовин від спалювальних установок, можлива на етапі вибору технологічних рішень та робочого проектування окремих споруд систем тепло-енергопостачання, що забезпечується в процесі розроблення ОВД об’єкту, який проектується.</w:t>
      </w:r>
    </w:p>
    <w:p w:rsidR="0003071C" w:rsidRPr="00FB2BBD" w:rsidRDefault="0003071C" w:rsidP="00FB2BBD">
      <w:pPr>
        <w:ind w:firstLine="709"/>
        <w:jc w:val="both"/>
        <w:rPr>
          <w:lang w:val="uk-UA"/>
        </w:rPr>
      </w:pPr>
      <w:r w:rsidRPr="00FB2BBD">
        <w:rPr>
          <w:lang w:val="uk-UA"/>
        </w:rPr>
        <w:t xml:space="preserve">У сфері </w:t>
      </w:r>
      <w:r w:rsidRPr="00FB2BBD">
        <w:rPr>
          <w:b/>
          <w:lang w:val="uk-UA"/>
        </w:rPr>
        <w:t>екології водокористування</w:t>
      </w:r>
      <w:r w:rsidRPr="00FB2BBD">
        <w:rPr>
          <w:lang w:val="uk-UA"/>
        </w:rPr>
        <w:t>, будівництва водопровідних мереж і каналізаційних систем цілі визначені у цільових програмах, з визначенням конкретних заходів з реконструкції чи будівництва інженерних мереж і споруд та мереж, які передбачаються до реалізації у короткостроковій перспективі та повністю враховуються проектом містобудівної документації. Підвищення якості поверхневих вод може бути досягнуто також за рахунок запровадження ефективної мережі дощової каналізації та будівництва локальних очисних споруд у місцях випуску</w:t>
      </w:r>
      <w:r w:rsidRPr="00FB2BBD">
        <w:rPr>
          <w:bCs/>
          <w:lang w:val="uk-UA" w:eastAsia="uk-UA"/>
        </w:rPr>
        <w:t xml:space="preserve"> з запровадження сучасних методів очищення вод та стоків</w:t>
      </w:r>
      <w:r w:rsidRPr="00FB2BBD">
        <w:rPr>
          <w:lang w:val="uk-UA"/>
        </w:rPr>
        <w:t xml:space="preserve">; створення та озеленення прибережних захисних смуг для всіх водних об'єктів; проведення заходів з інженерної підготовки та захисту території від несприятливих природних процесів, як на ділянках існуючої забудови, так і на ділянках перспективного містобудівного освоєння. </w:t>
      </w:r>
    </w:p>
    <w:p w:rsidR="0003071C" w:rsidRPr="00FB2BBD" w:rsidRDefault="0003071C" w:rsidP="00FB2BBD">
      <w:pPr>
        <w:ind w:firstLine="709"/>
        <w:jc w:val="both"/>
        <w:rPr>
          <w:lang w:val="uk-UA"/>
        </w:rPr>
      </w:pPr>
      <w:r w:rsidRPr="00FB2BBD">
        <w:rPr>
          <w:lang w:val="uk-UA"/>
        </w:rPr>
        <w:t xml:space="preserve">У сфері </w:t>
      </w:r>
      <w:r w:rsidRPr="00FB2BBD">
        <w:rPr>
          <w:b/>
          <w:lang w:val="uk-UA"/>
        </w:rPr>
        <w:t>охорони ґрунтів</w:t>
      </w:r>
      <w:r w:rsidRPr="00FB2BBD">
        <w:rPr>
          <w:lang w:val="uk-UA"/>
        </w:rPr>
        <w:t xml:space="preserve"> проект містобудівної документації передбачає рекультивацію відпрацьованих ділянок надрокористування, сміттєзвалищ, деградованих ділянок, покращення перспективного функціонального використання земель з благоустроєм та санітарно-гігієнічним оздоровленням території.</w:t>
      </w:r>
    </w:p>
    <w:p w:rsidR="0003071C" w:rsidRPr="00FB2BBD" w:rsidRDefault="0003071C" w:rsidP="00FB2BBD">
      <w:pPr>
        <w:ind w:firstLine="709"/>
        <w:jc w:val="both"/>
        <w:rPr>
          <w:lang w:val="uk-UA"/>
        </w:rPr>
      </w:pPr>
      <w:r w:rsidRPr="00FB2BBD">
        <w:rPr>
          <w:lang w:val="uk-UA"/>
        </w:rPr>
        <w:t xml:space="preserve">Одним з найважливіших питань для міста є </w:t>
      </w:r>
      <w:r w:rsidRPr="00FB2BBD">
        <w:rPr>
          <w:b/>
          <w:lang w:val="uk-UA"/>
        </w:rPr>
        <w:t>видалення відходів</w:t>
      </w:r>
      <w:r w:rsidRPr="00FB2BBD">
        <w:rPr>
          <w:lang w:val="uk-UA"/>
        </w:rPr>
        <w:t xml:space="preserve">, здійснення яких передбачається поза існуючими межами міста і залежить від реалізації рішень, визначених програмами поводження з ТПВ на регіональному рівні. Рішення генерального плану в сфері поводження з ТПВ повністю враховують цілі та проекти передбачені регіональною цільовою програмою щодо об’єктів з переробки та утилізації ТПВ, розміщення яких передбачається за межами населеного пункту </w:t>
      </w:r>
      <w:r w:rsidRPr="00FB2BBD">
        <w:rPr>
          <w:lang w:val="uk-UA" w:eastAsia="uk-UA"/>
        </w:rPr>
        <w:t xml:space="preserve">з </w:t>
      </w:r>
      <w:r w:rsidRPr="00FB2BBD">
        <w:rPr>
          <w:lang w:val="uk-UA"/>
        </w:rPr>
        <w:t>зап</w:t>
      </w:r>
      <w:r w:rsidRPr="00FB2BBD">
        <w:rPr>
          <w:spacing w:val="-1"/>
          <w:lang w:val="uk-UA"/>
        </w:rPr>
        <w:t>р</w:t>
      </w:r>
      <w:r w:rsidRPr="00FB2BBD">
        <w:rPr>
          <w:spacing w:val="1"/>
          <w:lang w:val="uk-UA"/>
        </w:rPr>
        <w:t>о</w:t>
      </w:r>
      <w:r w:rsidRPr="00FB2BBD">
        <w:rPr>
          <w:lang w:val="uk-UA"/>
        </w:rPr>
        <w:t>в</w:t>
      </w:r>
      <w:r w:rsidRPr="00FB2BBD">
        <w:rPr>
          <w:spacing w:val="1"/>
          <w:lang w:val="uk-UA"/>
        </w:rPr>
        <w:t>а</w:t>
      </w:r>
      <w:r w:rsidRPr="00FB2BBD">
        <w:rPr>
          <w:spacing w:val="-1"/>
          <w:lang w:val="uk-UA"/>
        </w:rPr>
        <w:t>д</w:t>
      </w:r>
      <w:r w:rsidRPr="00FB2BBD">
        <w:rPr>
          <w:spacing w:val="1"/>
          <w:lang w:val="uk-UA"/>
        </w:rPr>
        <w:t>ж</w:t>
      </w:r>
      <w:r w:rsidRPr="00FB2BBD">
        <w:rPr>
          <w:lang w:val="uk-UA"/>
        </w:rPr>
        <w:t>енням</w:t>
      </w:r>
      <w:r w:rsidRPr="00FB2BBD">
        <w:rPr>
          <w:spacing w:val="36"/>
          <w:lang w:val="uk-UA"/>
        </w:rPr>
        <w:t xml:space="preserve"> </w:t>
      </w:r>
      <w:r w:rsidRPr="00FB2BBD">
        <w:rPr>
          <w:spacing w:val="3"/>
          <w:lang w:val="uk-UA"/>
        </w:rPr>
        <w:t>с</w:t>
      </w:r>
      <w:r w:rsidRPr="00FB2BBD">
        <w:rPr>
          <w:spacing w:val="-5"/>
          <w:lang w:val="uk-UA"/>
        </w:rPr>
        <w:t>у</w:t>
      </w:r>
      <w:r w:rsidRPr="00FB2BBD">
        <w:rPr>
          <w:spacing w:val="1"/>
          <w:lang w:val="uk-UA"/>
        </w:rPr>
        <w:t>ч</w:t>
      </w:r>
      <w:r w:rsidRPr="00FB2BBD">
        <w:rPr>
          <w:lang w:val="uk-UA"/>
        </w:rPr>
        <w:t>асних</w:t>
      </w:r>
      <w:r w:rsidRPr="00FB2BBD">
        <w:rPr>
          <w:spacing w:val="36"/>
          <w:lang w:val="uk-UA"/>
        </w:rPr>
        <w:t xml:space="preserve"> </w:t>
      </w:r>
      <w:r w:rsidRPr="00FB2BBD">
        <w:rPr>
          <w:lang w:val="uk-UA"/>
        </w:rPr>
        <w:t>техно</w:t>
      </w:r>
      <w:r w:rsidRPr="00FB2BBD">
        <w:rPr>
          <w:spacing w:val="-1"/>
          <w:lang w:val="uk-UA"/>
        </w:rPr>
        <w:t>л</w:t>
      </w:r>
      <w:r w:rsidRPr="00FB2BBD">
        <w:rPr>
          <w:lang w:val="uk-UA"/>
        </w:rPr>
        <w:t>о</w:t>
      </w:r>
      <w:r w:rsidRPr="00FB2BBD">
        <w:rPr>
          <w:spacing w:val="1"/>
          <w:lang w:val="uk-UA"/>
        </w:rPr>
        <w:t>гі</w:t>
      </w:r>
      <w:r w:rsidRPr="00FB2BBD">
        <w:rPr>
          <w:lang w:val="uk-UA"/>
        </w:rPr>
        <w:t>й</w:t>
      </w:r>
      <w:r w:rsidRPr="00FB2BBD">
        <w:rPr>
          <w:spacing w:val="34"/>
          <w:lang w:val="uk-UA"/>
        </w:rPr>
        <w:t xml:space="preserve"> </w:t>
      </w:r>
      <w:r w:rsidRPr="00FB2BBD">
        <w:rPr>
          <w:spacing w:val="-1"/>
          <w:lang w:val="uk-UA"/>
        </w:rPr>
        <w:t>і</w:t>
      </w:r>
      <w:r w:rsidRPr="00FB2BBD">
        <w:rPr>
          <w:lang w:val="uk-UA"/>
        </w:rPr>
        <w:t>з</w:t>
      </w:r>
      <w:r w:rsidRPr="00FB2BBD">
        <w:rPr>
          <w:spacing w:val="36"/>
          <w:lang w:val="uk-UA"/>
        </w:rPr>
        <w:t xml:space="preserve"> </w:t>
      </w:r>
      <w:r w:rsidRPr="00FB2BBD">
        <w:rPr>
          <w:spacing w:val="1"/>
          <w:lang w:val="uk-UA"/>
        </w:rPr>
        <w:t>с</w:t>
      </w:r>
      <w:r w:rsidRPr="00FB2BBD">
        <w:rPr>
          <w:lang w:val="uk-UA"/>
        </w:rPr>
        <w:t>о</w:t>
      </w:r>
      <w:r w:rsidRPr="00FB2BBD">
        <w:rPr>
          <w:spacing w:val="-1"/>
          <w:lang w:val="uk-UA"/>
        </w:rPr>
        <w:t>р</w:t>
      </w:r>
      <w:r w:rsidRPr="00FB2BBD">
        <w:rPr>
          <w:spacing w:val="4"/>
          <w:lang w:val="uk-UA"/>
        </w:rPr>
        <w:t>т</w:t>
      </w:r>
      <w:r w:rsidRPr="00FB2BBD">
        <w:rPr>
          <w:spacing w:val="-5"/>
          <w:lang w:val="uk-UA"/>
        </w:rPr>
        <w:t>у</w:t>
      </w:r>
      <w:r w:rsidRPr="00FB2BBD">
        <w:rPr>
          <w:lang w:val="uk-UA"/>
        </w:rPr>
        <w:t>ван</w:t>
      </w:r>
      <w:r w:rsidRPr="00FB2BBD">
        <w:rPr>
          <w:spacing w:val="2"/>
          <w:lang w:val="uk-UA"/>
        </w:rPr>
        <w:t>н</w:t>
      </w:r>
      <w:r w:rsidRPr="00FB2BBD">
        <w:rPr>
          <w:lang w:val="uk-UA"/>
        </w:rPr>
        <w:t>я</w:t>
      </w:r>
      <w:r w:rsidRPr="00FB2BBD">
        <w:rPr>
          <w:spacing w:val="35"/>
          <w:lang w:val="uk-UA"/>
        </w:rPr>
        <w:t xml:space="preserve"> </w:t>
      </w:r>
      <w:r w:rsidRPr="00FB2BBD">
        <w:rPr>
          <w:lang w:val="uk-UA"/>
        </w:rPr>
        <w:t>та</w:t>
      </w:r>
      <w:r w:rsidRPr="00FB2BBD">
        <w:rPr>
          <w:spacing w:val="36"/>
          <w:lang w:val="uk-UA"/>
        </w:rPr>
        <w:t xml:space="preserve"> </w:t>
      </w:r>
      <w:r w:rsidRPr="00FB2BBD">
        <w:rPr>
          <w:lang w:val="uk-UA"/>
        </w:rPr>
        <w:t>пе</w:t>
      </w:r>
      <w:r w:rsidRPr="00FB2BBD">
        <w:rPr>
          <w:spacing w:val="-1"/>
          <w:lang w:val="uk-UA"/>
        </w:rPr>
        <w:t>р</w:t>
      </w:r>
      <w:r w:rsidRPr="00FB2BBD">
        <w:rPr>
          <w:lang w:val="uk-UA"/>
        </w:rPr>
        <w:t>е</w:t>
      </w:r>
      <w:r w:rsidRPr="00FB2BBD">
        <w:rPr>
          <w:spacing w:val="1"/>
          <w:lang w:val="uk-UA"/>
        </w:rPr>
        <w:t>р</w:t>
      </w:r>
      <w:r w:rsidRPr="00FB2BBD">
        <w:rPr>
          <w:lang w:val="uk-UA"/>
        </w:rPr>
        <w:t>об</w:t>
      </w:r>
      <w:r w:rsidRPr="00FB2BBD">
        <w:rPr>
          <w:spacing w:val="1"/>
          <w:lang w:val="uk-UA"/>
        </w:rPr>
        <w:t>к</w:t>
      </w:r>
      <w:r w:rsidRPr="00FB2BBD">
        <w:rPr>
          <w:lang w:val="uk-UA"/>
        </w:rPr>
        <w:t xml:space="preserve">и </w:t>
      </w:r>
      <w:r w:rsidRPr="00FB2BBD">
        <w:rPr>
          <w:spacing w:val="1"/>
          <w:lang w:val="uk-UA"/>
        </w:rPr>
        <w:t>відходів.</w:t>
      </w:r>
    </w:p>
    <w:p w:rsidR="0003071C" w:rsidRPr="00FB2BBD" w:rsidRDefault="0003071C" w:rsidP="00FB2BBD">
      <w:pPr>
        <w:ind w:firstLine="709"/>
        <w:jc w:val="both"/>
        <w:rPr>
          <w:lang w:val="uk-UA"/>
        </w:rPr>
      </w:pPr>
      <w:r w:rsidRPr="00FB2BBD">
        <w:rPr>
          <w:lang w:val="uk-UA"/>
        </w:rPr>
        <w:t xml:space="preserve">У сфері </w:t>
      </w:r>
      <w:r w:rsidRPr="00FB2BBD">
        <w:rPr>
          <w:b/>
          <w:lang w:val="uk-UA"/>
        </w:rPr>
        <w:t>збереження біорізноманіття</w:t>
      </w:r>
      <w:r w:rsidRPr="00FB2BBD">
        <w:rPr>
          <w:lang w:val="uk-UA"/>
        </w:rPr>
        <w:t xml:space="preserve"> проект генерального плану враховує цілі та завдання визначені та місцевому та регіональному рівні в частині врахування та визначення відповідного функціонального використання ділянок існуючих природних комплексів; врахування та раціонального використання ділянок, що входять до складу регіональної екомережі; організації територій зелених насаджень загального користування </w:t>
      </w:r>
      <w:r w:rsidRPr="00FB2BBD">
        <w:rPr>
          <w:lang w:val="uk-UA"/>
        </w:rPr>
        <w:lastRenderedPageBreak/>
        <w:t>та спеціального призначення. Розміщення об’єктів рекреаційного призначення передбачає значний відсоток ландшафтного озеленення території, що сприятиме збагаченню видового складу зелених насаджень, ґрунтово-рослинного покрову та збагаченню біорізноманіття.</w:t>
      </w:r>
    </w:p>
    <w:p w:rsidR="0003071C" w:rsidRPr="00FB2BBD" w:rsidRDefault="0003071C" w:rsidP="00FB2BBD">
      <w:pPr>
        <w:ind w:firstLine="709"/>
        <w:jc w:val="both"/>
      </w:pPr>
      <w:r w:rsidRPr="00FB2BBD">
        <w:rPr>
          <w:lang w:val="uk-UA"/>
        </w:rPr>
        <w:t xml:space="preserve">В сфері </w:t>
      </w:r>
      <w:r w:rsidRPr="00FB2BBD">
        <w:rPr>
          <w:b/>
          <w:lang w:val="uk-UA"/>
        </w:rPr>
        <w:t>охорони здоров'я</w:t>
      </w:r>
      <w:r w:rsidRPr="00FB2BBD">
        <w:rPr>
          <w:lang w:val="uk-UA"/>
        </w:rPr>
        <w:t xml:space="preserve"> та соціально-економічного розвитку рішення проекту містобудівної документації в достатній мірі враховують цілі, визначені на регіональному та місцевому рівнях. </w:t>
      </w:r>
      <w:r w:rsidRPr="00FB2BBD">
        <w:t xml:space="preserve">Генеральний план визначає рекомендації щодо черговості проведення заходів із реконструкції існуючих об’єктів та із проектування перспективних об’єктів. Для забезпечення реалізації цілей в сфері соціально-економічного розвитку міста </w:t>
      </w:r>
      <w:r w:rsidRPr="00FB2BBD">
        <w:rPr>
          <w:lang w:val="uk-UA"/>
        </w:rPr>
        <w:t>намічено</w:t>
      </w:r>
      <w:r w:rsidRPr="00FB2BBD">
        <w:t xml:space="preserve"> резервування ділянок промислово-комунального, </w:t>
      </w:r>
      <w:r w:rsidRPr="00FB2BBD">
        <w:rPr>
          <w:lang w:val="uk-UA"/>
        </w:rPr>
        <w:t xml:space="preserve">соціально-економічного, </w:t>
      </w:r>
      <w:r w:rsidRPr="00FB2BBD">
        <w:t xml:space="preserve">рекреаційного використання, що передбачає розміщення підприємств і об’єктів та створення додаткових робочих місць, зокрема </w:t>
      </w:r>
      <w:r w:rsidRPr="00FB2BBD">
        <w:rPr>
          <w:bCs/>
        </w:rPr>
        <w:t xml:space="preserve">створення </w:t>
      </w:r>
      <w:r w:rsidRPr="00FB2BBD">
        <w:t xml:space="preserve">виробничих та комунальних об’єктів; врахування потреб з надання земельних ділянок для учасників АТО (ООС); визначення та розміщення необхідної кількості установ та організацій громадського обслуговування, в тому числі </w:t>
      </w:r>
      <w:r w:rsidRPr="00FB2BBD">
        <w:rPr>
          <w:bCs/>
        </w:rPr>
        <w:t>фізкультурно-оздоровчих та спортивних споруд,</w:t>
      </w:r>
      <w:r w:rsidRPr="00FB2BBD">
        <w:t xml:space="preserve"> </w:t>
      </w:r>
      <w:r w:rsidRPr="00FB2BBD">
        <w:rPr>
          <w:bCs/>
        </w:rPr>
        <w:t>закладів освіти, культури та дозвілля, підприємств торгівлі, громадського харчування тощо.</w:t>
      </w:r>
    </w:p>
    <w:p w:rsidR="0003071C" w:rsidRPr="00FB2BBD" w:rsidRDefault="0003071C" w:rsidP="00FB2BBD">
      <w:pPr>
        <w:ind w:firstLine="709"/>
        <w:jc w:val="both"/>
      </w:pPr>
      <w:r w:rsidRPr="00FB2BBD">
        <w:t>Таким чином, аналіз цілей відповідних державних програм розвитку, змісту та проектних рішень з просторового розвитку території міста, свідчить про те, що цілі та заходи, визначені проектом генерального плану, здебільшого відповідають регіональним та місцевим екологічним цілям. Але певні завдання, такі як будівництво обхідних доріг, підприємство з переробки відходів, можуть бути вирішені лише на регіональному або державному рівні.</w:t>
      </w:r>
    </w:p>
    <w:p w:rsidR="0003071C" w:rsidRPr="0077513F" w:rsidRDefault="0003071C" w:rsidP="0003071C">
      <w:pPr>
        <w:ind w:firstLine="709"/>
        <w:jc w:val="both"/>
        <w:rPr>
          <w:lang w:val="uk-UA"/>
        </w:rPr>
      </w:pPr>
    </w:p>
    <w:p w:rsidR="0003071C" w:rsidRPr="00FB2BBD" w:rsidRDefault="0003071C" w:rsidP="0003071C">
      <w:pPr>
        <w:pStyle w:val="2"/>
        <w:jc w:val="center"/>
        <w:rPr>
          <w:rFonts w:ascii="Times New Roman" w:hAnsi="Times New Roman"/>
          <w:color w:val="auto"/>
          <w:sz w:val="24"/>
          <w:szCs w:val="24"/>
        </w:rPr>
      </w:pPr>
      <w:bookmarkStart w:id="48" w:name="_Toc40299899"/>
      <w:bookmarkStart w:id="49" w:name="_Toc40301781"/>
      <w:bookmarkStart w:id="50" w:name="_Toc49443278"/>
      <w:r w:rsidRPr="00FB2BBD">
        <w:rPr>
          <w:rFonts w:ascii="Times New Roman" w:hAnsi="Times New Roman"/>
          <w:color w:val="auto"/>
          <w:sz w:val="24"/>
          <w:szCs w:val="24"/>
        </w:rPr>
        <w:t xml:space="preserve">5.2.ОЦІНКА ВІДПОВІДНОСТІ ГЕНЕРАЛЬНОГО ПЛАНУ ЗОБОВ’ЯЗАННЯМ </w:t>
      </w:r>
      <w:r w:rsidRPr="00FB2BBD">
        <w:rPr>
          <w:rFonts w:ascii="Times New Roman" w:hAnsi="Times New Roman"/>
          <w:color w:val="auto"/>
          <w:sz w:val="24"/>
          <w:szCs w:val="24"/>
          <w:lang w:eastAsia="uk-UA"/>
        </w:rPr>
        <w:t xml:space="preserve">У СФЕРІ ОХОРОНИ ДОВКІЛЛЯ, ВСТАНОВЛЕНІ </w:t>
      </w:r>
      <w:r w:rsidRPr="00FB2BBD">
        <w:rPr>
          <w:rFonts w:ascii="Times New Roman" w:hAnsi="Times New Roman"/>
          <w:color w:val="auto"/>
          <w:sz w:val="24"/>
          <w:szCs w:val="24"/>
        </w:rPr>
        <w:t>НА МІЖНАРОДНОМУ РІВНІ ТА ШЛЯХИ ЇХ ВРАХУВАННЯ</w:t>
      </w:r>
      <w:bookmarkEnd w:id="48"/>
      <w:bookmarkEnd w:id="49"/>
      <w:bookmarkEnd w:id="50"/>
    </w:p>
    <w:p w:rsidR="0003071C" w:rsidRPr="00FB2BBD" w:rsidRDefault="0003071C" w:rsidP="00FB2BBD">
      <w:pPr>
        <w:shd w:val="clear" w:color="auto" w:fill="FFFFFF"/>
        <w:ind w:firstLine="709"/>
        <w:jc w:val="both"/>
      </w:pPr>
      <w:r w:rsidRPr="00FB2BBD">
        <w:rPr>
          <w:lang w:val="uk-UA"/>
        </w:rPr>
        <w:t>В</w:t>
      </w:r>
      <w:r w:rsidRPr="00FB2BBD">
        <w:t xml:space="preserve"> сфері охорони навколишнього природного середовища для вирішення актуальних питань сьогодення, а також з метою інтеграції держави до світового співтовариства для розв’язання глобальних екологічних проблем</w:t>
      </w:r>
      <w:r w:rsidRPr="00FB2BBD">
        <w:rPr>
          <w:lang w:val="uk-UA"/>
        </w:rPr>
        <w:t xml:space="preserve"> </w:t>
      </w:r>
      <w:r w:rsidRPr="00FB2BBD">
        <w:t xml:space="preserve">Україна активно співпрацює з міжнародними організаціями. </w:t>
      </w:r>
    </w:p>
    <w:p w:rsidR="0003071C" w:rsidRPr="00FB2BBD" w:rsidRDefault="0003071C" w:rsidP="00FB2BBD">
      <w:pPr>
        <w:shd w:val="clear" w:color="auto" w:fill="FFFFFF"/>
        <w:ind w:firstLine="709"/>
        <w:jc w:val="both"/>
      </w:pPr>
      <w:r w:rsidRPr="00FB2BBD">
        <w:rPr>
          <w:bdr w:val="none" w:sz="0" w:space="0" w:color="auto" w:frame="1"/>
        </w:rPr>
        <w:t>Основними напрямами співробітництва з міжнародними організаціями членом яких є країна, є:</w:t>
      </w:r>
      <w:r w:rsidRPr="00FB2BBD">
        <w:t xml:space="preserve"> охорона біологічного різноманіття; охорона транскордонних водотоків і міжнародних озер; зміна клімату; охорона озонового шару; охорона атмосферного повітря; поводження з відходами; оцінка впливу на довкілля.</w:t>
      </w:r>
    </w:p>
    <w:p w:rsidR="0003071C" w:rsidRPr="00FB2BBD" w:rsidRDefault="0003071C" w:rsidP="00FB2BBD">
      <w:pPr>
        <w:ind w:firstLine="709"/>
        <w:jc w:val="both"/>
      </w:pPr>
      <w:r w:rsidRPr="00FB2BBD">
        <w:t xml:space="preserve">Основними аспектами містобудівної документації, </w:t>
      </w:r>
      <w:r w:rsidRPr="00FB2BBD">
        <w:rPr>
          <w:lang w:val="uk-UA"/>
        </w:rPr>
        <w:t>які</w:t>
      </w:r>
      <w:r w:rsidRPr="00FB2BBD">
        <w:t xml:space="preserve"> потребують оцінки</w:t>
      </w:r>
      <w:r w:rsidRPr="00FB2BBD">
        <w:rPr>
          <w:lang w:val="uk-UA"/>
        </w:rPr>
        <w:t>,</w:t>
      </w:r>
      <w:r w:rsidRPr="00FB2BBD">
        <w:t xml:space="preserve"> є рішення щодо функціонального використання території з урахуванням принципів охорони біологічного та </w:t>
      </w:r>
      <w:r w:rsidRPr="00FB2BBD">
        <w:rPr>
          <w:snapToGrid w:val="0"/>
        </w:rPr>
        <w:t xml:space="preserve">ландшафтного </w:t>
      </w:r>
      <w:r w:rsidRPr="00FB2BBD">
        <w:t xml:space="preserve">різноманіття, що визначені низкою міжнародних зобов’язань. Основними із підписаних Україною 50 міжнародних угод є: </w:t>
      </w:r>
    </w:p>
    <w:p w:rsidR="0003071C" w:rsidRPr="00FB2BBD" w:rsidRDefault="0003071C" w:rsidP="00FB2BBD">
      <w:pPr>
        <w:pStyle w:val="81"/>
        <w:numPr>
          <w:ilvl w:val="0"/>
          <w:numId w:val="7"/>
        </w:numPr>
        <w:ind w:left="0" w:firstLine="709"/>
        <w:jc w:val="both"/>
        <w:rPr>
          <w:sz w:val="24"/>
          <w:szCs w:val="24"/>
        </w:rPr>
      </w:pPr>
      <w:r w:rsidRPr="00FB2BBD">
        <w:rPr>
          <w:sz w:val="24"/>
          <w:szCs w:val="24"/>
        </w:rPr>
        <w:t xml:space="preserve">Конвенція про біологічне різноманіття (1992р. в м. Ріо-де-Жанейро, ратифікована ВРУ 29.11.1994р.); </w:t>
      </w:r>
    </w:p>
    <w:p w:rsidR="0003071C" w:rsidRPr="00FB2BBD" w:rsidRDefault="0003071C" w:rsidP="00FB2BBD">
      <w:pPr>
        <w:pStyle w:val="81"/>
        <w:numPr>
          <w:ilvl w:val="0"/>
          <w:numId w:val="7"/>
        </w:numPr>
        <w:ind w:left="0" w:firstLine="709"/>
        <w:jc w:val="both"/>
        <w:rPr>
          <w:sz w:val="24"/>
          <w:szCs w:val="24"/>
        </w:rPr>
      </w:pPr>
      <w:r w:rsidRPr="00FB2BBD">
        <w:rPr>
          <w:bCs/>
          <w:sz w:val="24"/>
          <w:szCs w:val="24"/>
        </w:rPr>
        <w:t>Конвенція про водно-болотні угіддя міжнародного значення - середовище існування водоплавних птахів</w:t>
      </w:r>
      <w:r w:rsidRPr="00FB2BBD">
        <w:rPr>
          <w:sz w:val="24"/>
          <w:szCs w:val="24"/>
        </w:rPr>
        <w:t xml:space="preserve"> (Рамсарська конвенція, м.Рамсар, Іран, 1971 р.); </w:t>
      </w:r>
    </w:p>
    <w:p w:rsidR="0003071C" w:rsidRPr="00FB2BBD" w:rsidRDefault="0003071C" w:rsidP="00FB2BBD">
      <w:pPr>
        <w:pStyle w:val="81"/>
        <w:numPr>
          <w:ilvl w:val="0"/>
          <w:numId w:val="7"/>
        </w:numPr>
        <w:ind w:left="0" w:firstLine="709"/>
        <w:jc w:val="both"/>
        <w:rPr>
          <w:sz w:val="24"/>
          <w:szCs w:val="24"/>
        </w:rPr>
      </w:pPr>
      <w:r w:rsidRPr="00FB2BBD">
        <w:rPr>
          <w:sz w:val="24"/>
          <w:szCs w:val="24"/>
        </w:rPr>
        <w:t xml:space="preserve">Конвенція про збереження мігруючих видів диких тварин (Бонн, 1979 р.); </w:t>
      </w:r>
    </w:p>
    <w:p w:rsidR="0003071C" w:rsidRPr="00FB2BBD" w:rsidRDefault="0003071C" w:rsidP="00FB2BBD">
      <w:pPr>
        <w:pStyle w:val="81"/>
        <w:numPr>
          <w:ilvl w:val="0"/>
          <w:numId w:val="7"/>
        </w:numPr>
        <w:ind w:left="0" w:firstLine="709"/>
        <w:jc w:val="both"/>
        <w:rPr>
          <w:sz w:val="24"/>
          <w:szCs w:val="24"/>
        </w:rPr>
      </w:pPr>
      <w:r w:rsidRPr="00FB2BBD">
        <w:rPr>
          <w:sz w:val="24"/>
          <w:szCs w:val="24"/>
        </w:rPr>
        <w:t>Угода про збереження афро-євразійських мігруючих водно-болотних птахів (1995 р.);</w:t>
      </w:r>
    </w:p>
    <w:p w:rsidR="0003071C" w:rsidRPr="00FB2BBD" w:rsidRDefault="0003071C" w:rsidP="00FB2BBD">
      <w:pPr>
        <w:pStyle w:val="81"/>
        <w:numPr>
          <w:ilvl w:val="0"/>
          <w:numId w:val="7"/>
        </w:numPr>
        <w:ind w:left="0" w:firstLine="709"/>
        <w:jc w:val="both"/>
        <w:rPr>
          <w:sz w:val="24"/>
          <w:szCs w:val="24"/>
        </w:rPr>
      </w:pPr>
      <w:r w:rsidRPr="00FB2BBD">
        <w:rPr>
          <w:sz w:val="24"/>
          <w:szCs w:val="24"/>
        </w:rPr>
        <w:t xml:space="preserve"> Угоди про збереження кажанів в Європі (1991р.);</w:t>
      </w:r>
    </w:p>
    <w:p w:rsidR="0003071C" w:rsidRPr="00FB2BBD" w:rsidRDefault="0003071C" w:rsidP="00FB2BBD">
      <w:pPr>
        <w:pStyle w:val="81"/>
        <w:numPr>
          <w:ilvl w:val="0"/>
          <w:numId w:val="7"/>
        </w:numPr>
        <w:ind w:left="0" w:firstLine="709"/>
        <w:jc w:val="both"/>
        <w:rPr>
          <w:sz w:val="24"/>
          <w:szCs w:val="24"/>
        </w:rPr>
      </w:pPr>
      <w:r w:rsidRPr="00FB2BBD">
        <w:rPr>
          <w:sz w:val="24"/>
          <w:szCs w:val="24"/>
        </w:rPr>
        <w:t xml:space="preserve">Конвенція про охорону дикої флори і фауни та природних середовищ існування в Європі </w:t>
      </w:r>
      <w:r w:rsidRPr="00FB2BBD">
        <w:rPr>
          <w:bCs/>
          <w:sz w:val="24"/>
          <w:szCs w:val="24"/>
        </w:rPr>
        <w:t>(Бернська конвенція)</w:t>
      </w:r>
      <w:r w:rsidRPr="00FB2BBD">
        <w:rPr>
          <w:sz w:val="24"/>
          <w:szCs w:val="24"/>
        </w:rPr>
        <w:t xml:space="preserve">; на виконання </w:t>
      </w:r>
      <w:hyperlink r:id="rId15" w:tooltip="Конвенція про охорону дикої флори та фауни і природних середовищ існування в Європі" w:history="1">
        <w:r w:rsidRPr="00FB2BBD">
          <w:rPr>
            <w:rStyle w:val="a5"/>
            <w:color w:val="auto"/>
            <w:sz w:val="24"/>
            <w:szCs w:val="24"/>
          </w:rPr>
          <w:t>Бернської конвенції</w:t>
        </w:r>
      </w:hyperlink>
      <w:r w:rsidRPr="00FB2BBD">
        <w:rPr>
          <w:sz w:val="24"/>
          <w:szCs w:val="24"/>
        </w:rPr>
        <w:t xml:space="preserve"> в Європі створена мережа територій особливого природоохоронного значення – Смарагдова мережа, важливих для збереження </w:t>
      </w:r>
      <w:hyperlink r:id="rId16" w:tooltip="Біорізноманіття" w:history="1">
        <w:r w:rsidRPr="00FB2BBD">
          <w:rPr>
            <w:rStyle w:val="a5"/>
            <w:color w:val="auto"/>
            <w:sz w:val="24"/>
            <w:szCs w:val="24"/>
          </w:rPr>
          <w:t>біорізноманіття</w:t>
        </w:r>
      </w:hyperlink>
      <w:r w:rsidRPr="00FB2BBD">
        <w:rPr>
          <w:sz w:val="24"/>
          <w:szCs w:val="24"/>
        </w:rPr>
        <w:t xml:space="preserve"> в країнах Європи і деяких країнах </w:t>
      </w:r>
      <w:hyperlink r:id="rId17" w:tooltip="Африка" w:history="1">
        <w:r w:rsidRPr="00FB2BBD">
          <w:rPr>
            <w:rStyle w:val="a5"/>
            <w:color w:val="auto"/>
            <w:sz w:val="24"/>
            <w:szCs w:val="24"/>
          </w:rPr>
          <w:t>Африки</w:t>
        </w:r>
      </w:hyperlink>
      <w:r w:rsidRPr="00FB2BBD">
        <w:rPr>
          <w:sz w:val="24"/>
          <w:szCs w:val="24"/>
        </w:rPr>
        <w:t xml:space="preserve">. Смарагдова мережа України, що розробляється з 2009 року, є українською частиною </w:t>
      </w:r>
      <w:hyperlink r:id="rId18" w:tooltip="Смарагдова мережа Європи" w:history="1">
        <w:r w:rsidRPr="00FB2BBD">
          <w:rPr>
            <w:rStyle w:val="a5"/>
            <w:color w:val="auto"/>
            <w:sz w:val="24"/>
            <w:szCs w:val="24"/>
          </w:rPr>
          <w:t>Смарагдової мережі Європи</w:t>
        </w:r>
      </w:hyperlink>
      <w:r w:rsidRPr="00FB2BBD">
        <w:rPr>
          <w:sz w:val="24"/>
          <w:szCs w:val="24"/>
        </w:rPr>
        <w:t xml:space="preserve">. </w:t>
      </w:r>
      <w:r w:rsidRPr="00FB2BBD">
        <w:rPr>
          <w:sz w:val="24"/>
          <w:szCs w:val="24"/>
          <w:shd w:val="clear" w:color="auto" w:fill="FFFFFF"/>
        </w:rPr>
        <w:t xml:space="preserve">В листопаді 2016 року було </w:t>
      </w:r>
      <w:r w:rsidRPr="00FB2BBD">
        <w:rPr>
          <w:sz w:val="24"/>
          <w:szCs w:val="24"/>
          <w:shd w:val="clear" w:color="auto" w:fill="FFFFFF"/>
        </w:rPr>
        <w:lastRenderedPageBreak/>
        <w:t xml:space="preserve">затверджено першу версію Смарагдової мережі для України, яка потребує доопрацювання на основі наукових даних; </w:t>
      </w:r>
    </w:p>
    <w:p w:rsidR="0003071C" w:rsidRPr="00FB2BBD" w:rsidRDefault="0003071C" w:rsidP="00FB2BBD">
      <w:pPr>
        <w:pStyle w:val="81"/>
        <w:numPr>
          <w:ilvl w:val="0"/>
          <w:numId w:val="7"/>
        </w:numPr>
        <w:ind w:left="0" w:firstLine="709"/>
        <w:jc w:val="both"/>
        <w:rPr>
          <w:sz w:val="24"/>
          <w:szCs w:val="24"/>
        </w:rPr>
      </w:pPr>
      <w:r w:rsidRPr="00FB2BBD">
        <w:rPr>
          <w:sz w:val="24"/>
          <w:szCs w:val="24"/>
        </w:rPr>
        <w:t xml:space="preserve"> Рамкова конвенція ООН про зміну клімату (ратифікована Україною 29 жовтня 1996р.);</w:t>
      </w:r>
    </w:p>
    <w:p w:rsidR="0003071C" w:rsidRPr="00FB2BBD" w:rsidRDefault="0003071C" w:rsidP="00FB2BBD">
      <w:pPr>
        <w:pStyle w:val="81"/>
        <w:numPr>
          <w:ilvl w:val="0"/>
          <w:numId w:val="7"/>
        </w:numPr>
        <w:ind w:left="0" w:firstLine="709"/>
        <w:jc w:val="both"/>
        <w:rPr>
          <w:sz w:val="24"/>
          <w:szCs w:val="24"/>
        </w:rPr>
      </w:pPr>
      <w:r w:rsidRPr="00FB2BBD">
        <w:rPr>
          <w:sz w:val="24"/>
          <w:szCs w:val="24"/>
        </w:rPr>
        <w:t xml:space="preserve"> </w:t>
      </w:r>
      <w:r w:rsidRPr="00FB2BBD">
        <w:rPr>
          <w:bCs/>
          <w:sz w:val="24"/>
          <w:szCs w:val="24"/>
        </w:rPr>
        <w:t>Європейська конвенція про охорону археологічної спадщини</w:t>
      </w:r>
      <w:r w:rsidRPr="00FB2BBD">
        <w:rPr>
          <w:sz w:val="24"/>
          <w:szCs w:val="24"/>
        </w:rPr>
        <w:t xml:space="preserve"> (Валлетта, 1992 р.);</w:t>
      </w:r>
    </w:p>
    <w:p w:rsidR="0003071C" w:rsidRPr="00FB2BBD" w:rsidRDefault="0003071C" w:rsidP="00FB2BBD">
      <w:pPr>
        <w:pStyle w:val="81"/>
        <w:numPr>
          <w:ilvl w:val="0"/>
          <w:numId w:val="7"/>
        </w:numPr>
        <w:ind w:left="0" w:firstLine="709"/>
        <w:jc w:val="both"/>
        <w:rPr>
          <w:sz w:val="24"/>
          <w:szCs w:val="24"/>
        </w:rPr>
      </w:pPr>
      <w:r w:rsidRPr="00FB2BBD">
        <w:rPr>
          <w:sz w:val="24"/>
          <w:szCs w:val="24"/>
        </w:rPr>
        <w:t xml:space="preserve"> Конвенція про охорону та використання транскордонних водотоків та міжнародних озер (Гельсінкі, 1992р. - чинна в Україні з 01.07 1999 р.).</w:t>
      </w:r>
    </w:p>
    <w:p w:rsidR="0003071C" w:rsidRPr="00FB2BBD" w:rsidRDefault="0003071C" w:rsidP="00FB2BBD">
      <w:pPr>
        <w:ind w:firstLine="709"/>
        <w:jc w:val="both"/>
      </w:pPr>
      <w:r w:rsidRPr="00FB2BBD">
        <w:rPr>
          <w:shd w:val="clear" w:color="auto" w:fill="FFFFFF"/>
        </w:rPr>
        <w:t xml:space="preserve">За результатами аналізу даних матеріалів визначено, що </w:t>
      </w:r>
      <w:r w:rsidRPr="00FB2BBD">
        <w:t xml:space="preserve">в межах території, що розглядається проектом генерального плану, вищезазначені угіддя відсутні. </w:t>
      </w:r>
    </w:p>
    <w:p w:rsidR="0003071C" w:rsidRPr="00FB2BBD" w:rsidRDefault="0003071C" w:rsidP="00FB2BBD">
      <w:pPr>
        <w:ind w:firstLine="709"/>
        <w:jc w:val="both"/>
      </w:pPr>
      <w:r w:rsidRPr="00FB2BBD">
        <w:rPr>
          <w:shd w:val="clear" w:color="auto" w:fill="FFFFFF"/>
        </w:rPr>
        <w:t xml:space="preserve">Дотримання міжнародних зобов’язань по іншим </w:t>
      </w:r>
      <w:r w:rsidRPr="00FB2BBD">
        <w:rPr>
          <w:bdr w:val="none" w:sz="0" w:space="0" w:color="auto" w:frame="1"/>
        </w:rPr>
        <w:t xml:space="preserve">напрямам співробітництва, таким як </w:t>
      </w:r>
      <w:r w:rsidRPr="00FB2BBD">
        <w:t>зміна клімату, охорона озонового шару, поводження з відходами та іншим не мають прямого відношення до головних цілей та завдань генерального плану. Дотримання перелічених вище зобов’язань може бути реалізоване в сфері науково-технічних розробок та рішень при проектуванні певних об’єктів та споруд, видання відповідних нормативно-правових актів та державних стандартів в різних галузях господарської діяльності.</w:t>
      </w:r>
    </w:p>
    <w:p w:rsidR="0003071C" w:rsidRPr="00FB2BBD" w:rsidRDefault="0003071C" w:rsidP="00FB2BBD">
      <w:pPr>
        <w:pStyle w:val="af"/>
        <w:shd w:val="clear" w:color="auto" w:fill="FFFFFF"/>
        <w:spacing w:before="0" w:after="0"/>
        <w:ind w:firstLine="709"/>
        <w:rPr>
          <w:szCs w:val="24"/>
          <w:lang w:val="uk-UA"/>
        </w:rPr>
      </w:pPr>
      <w:r w:rsidRPr="00FB2BBD">
        <w:rPr>
          <w:szCs w:val="24"/>
          <w:lang w:val="uk-UA"/>
        </w:rPr>
        <w:t>Більшість заходів, визначених генеральним планом в частині розвитку систем інженерної інфраструктури, поводження з відходами, пропонують впровадження сучасних дружніх до оточуючого середовища технологій, що відповідає загальносвітовим принципам охорони довкілля, та сприяє дотриманню міжнародних зобов’язань в даній сфері.</w:t>
      </w:r>
    </w:p>
    <w:p w:rsidR="0003071C" w:rsidRPr="00FB2BBD" w:rsidRDefault="0003071C" w:rsidP="00FB2BBD">
      <w:pPr>
        <w:pStyle w:val="af"/>
        <w:shd w:val="clear" w:color="auto" w:fill="FFFFFF"/>
        <w:spacing w:before="0" w:after="0"/>
        <w:ind w:firstLine="709"/>
        <w:rPr>
          <w:szCs w:val="24"/>
          <w:lang w:val="uk-UA"/>
        </w:rPr>
      </w:pPr>
      <w:r w:rsidRPr="00FB2BBD">
        <w:rPr>
          <w:szCs w:val="24"/>
          <w:lang w:val="uk-UA"/>
        </w:rPr>
        <w:t>В процесі розробки розділу СЕО для ГП м. Луцьк  розглянуто регіональні програми, які містять екологічні цілі та відповідні завдання у сфері охорони здоров’я населення і соціально-економічного розвитку території проектування. Програмами, що відповідають завданням та пріоритетним напрямам Державної стратегії регіонального розвитку Волинської області на період до 2020 року</w:t>
      </w:r>
      <w:r w:rsidRPr="00FB2BBD">
        <w:rPr>
          <w:rStyle w:val="FontStyle12"/>
          <w:b/>
          <w:bCs/>
          <w:sz w:val="24"/>
          <w:szCs w:val="24"/>
          <w:lang w:val="uk-UA"/>
        </w:rPr>
        <w:t xml:space="preserve"> </w:t>
      </w:r>
      <w:r w:rsidRPr="00FB2BBD">
        <w:rPr>
          <w:rStyle w:val="FontStyle12"/>
          <w:bCs/>
          <w:sz w:val="24"/>
          <w:szCs w:val="24"/>
          <w:lang w:val="uk-UA"/>
        </w:rPr>
        <w:t xml:space="preserve">є Обласні програми </w:t>
      </w:r>
      <w:r w:rsidRPr="00FB2BBD">
        <w:rPr>
          <w:bCs/>
          <w:szCs w:val="24"/>
          <w:lang w:val="uk-UA"/>
        </w:rPr>
        <w:t>охорони навколишнього природного середовища Волинської області на 2016-2018</w:t>
      </w:r>
      <w:r w:rsidRPr="00FB2BBD">
        <w:rPr>
          <w:bCs/>
          <w:szCs w:val="24"/>
        </w:rPr>
        <w:t xml:space="preserve"> </w:t>
      </w:r>
      <w:r w:rsidRPr="00FB2BBD">
        <w:rPr>
          <w:bCs/>
          <w:szCs w:val="24"/>
          <w:lang w:val="uk-UA"/>
        </w:rPr>
        <w:t>та 2019-2021 роки</w:t>
      </w:r>
      <w:r w:rsidRPr="00FB2BBD">
        <w:rPr>
          <w:szCs w:val="24"/>
          <w:lang w:val="uk-UA"/>
        </w:rPr>
        <w:t xml:space="preserve">. </w:t>
      </w:r>
    </w:p>
    <w:p w:rsidR="0003071C" w:rsidRPr="00FB2BBD" w:rsidRDefault="0003071C" w:rsidP="00FB2BBD">
      <w:pPr>
        <w:ind w:firstLine="709"/>
        <w:jc w:val="both"/>
        <w:rPr>
          <w:lang w:val="uk-UA"/>
        </w:rPr>
      </w:pPr>
      <w:r w:rsidRPr="00FB2BBD">
        <w:rPr>
          <w:lang w:val="uk-UA"/>
        </w:rPr>
        <w:t>Програми</w:t>
      </w:r>
      <w:r w:rsidRPr="00FB2BBD">
        <w:rPr>
          <w:b/>
          <w:lang w:val="uk-UA"/>
        </w:rPr>
        <w:t xml:space="preserve"> </w:t>
      </w:r>
      <w:r w:rsidRPr="00FB2BBD">
        <w:rPr>
          <w:lang w:val="uk-UA"/>
        </w:rPr>
        <w:t>розроблені Управлінням екології та природних ресурсів облдержадміністрації спільно з структурними підрозділами обласної державної адміністрації, райдержадміністраціями та міськвиконкомами, територіальними структурами центральних органів виконавчої влади в області з урахуванням пропозицій, внесених громадськістю.</w:t>
      </w:r>
    </w:p>
    <w:p w:rsidR="0003071C" w:rsidRPr="00FB2BBD" w:rsidRDefault="0003071C" w:rsidP="00FB2BBD">
      <w:pPr>
        <w:ind w:firstLine="709"/>
        <w:jc w:val="both"/>
        <w:rPr>
          <w:rFonts w:ascii="Calibri" w:hAnsi="Calibri" w:cs="Calibri"/>
          <w:lang w:val="uk-UA"/>
        </w:rPr>
      </w:pPr>
    </w:p>
    <w:p w:rsidR="00265BD7" w:rsidRPr="00D24707" w:rsidRDefault="00265BD7" w:rsidP="00265BD7">
      <w:pPr>
        <w:pStyle w:val="1"/>
        <w:spacing w:before="0"/>
        <w:jc w:val="center"/>
        <w:rPr>
          <w:rFonts w:ascii="Times New Roman" w:hAnsi="Times New Roman"/>
          <w:color w:val="auto"/>
          <w:sz w:val="26"/>
          <w:szCs w:val="26"/>
          <w:lang w:eastAsia="uk-UA"/>
        </w:rPr>
      </w:pPr>
      <w:bookmarkStart w:id="51" w:name="_Toc49443279"/>
      <w:r w:rsidRPr="00D24707">
        <w:rPr>
          <w:rFonts w:ascii="Times New Roman" w:hAnsi="Times New Roman"/>
          <w:color w:val="auto"/>
          <w:sz w:val="26"/>
          <w:szCs w:val="26"/>
        </w:rPr>
        <w:t>6.</w:t>
      </w:r>
      <w:r w:rsidRPr="00D24707">
        <w:rPr>
          <w:b w:val="0"/>
          <w:color w:val="auto"/>
          <w:sz w:val="26"/>
          <w:szCs w:val="26"/>
        </w:rPr>
        <w:t xml:space="preserve"> </w:t>
      </w:r>
      <w:r w:rsidRPr="00D24707">
        <w:rPr>
          <w:rFonts w:ascii="Times New Roman" w:hAnsi="Times New Roman"/>
          <w:color w:val="auto"/>
          <w:sz w:val="26"/>
          <w:szCs w:val="26"/>
        </w:rPr>
        <w:t xml:space="preserve">ОПИС    НАСЛІДКІВ   РЕАЛІЗАЦІЇ   ПРОЕКТНИХ    </w:t>
      </w:r>
      <w:proofErr w:type="gramStart"/>
      <w:r w:rsidRPr="00D24707">
        <w:rPr>
          <w:rFonts w:ascii="Times New Roman" w:hAnsi="Times New Roman"/>
          <w:color w:val="auto"/>
          <w:sz w:val="26"/>
          <w:szCs w:val="26"/>
        </w:rPr>
        <w:t>Р</w:t>
      </w:r>
      <w:proofErr w:type="gramEnd"/>
      <w:r w:rsidRPr="00D24707">
        <w:rPr>
          <w:rFonts w:ascii="Times New Roman" w:hAnsi="Times New Roman"/>
          <w:color w:val="auto"/>
          <w:sz w:val="26"/>
          <w:szCs w:val="26"/>
        </w:rPr>
        <w:t xml:space="preserve">ІШЕНЬ ДОКУМЕНТУ ДЕРЖАВНОГО ПЛАНУВАННЯ ДЛЯ ДОВКІЛЛЯ, А ТАКОЖ ДЛЯ ЗДОРОВ’Я    НАСЕЛЕННЯ,    У    ТОМУ    ЧИСЛІ    </w:t>
      </w:r>
      <w:r w:rsidRPr="00D24707">
        <w:rPr>
          <w:rFonts w:ascii="Times New Roman" w:hAnsi="Times New Roman"/>
          <w:color w:val="auto"/>
          <w:sz w:val="26"/>
          <w:szCs w:val="26"/>
          <w:lang w:eastAsia="uk-UA"/>
        </w:rPr>
        <w:t>КУМУЛЯТИВНИХ, СИНЕРГІЧНИХ, ПОЗИТИВНИХ І НЕГАТИВНИХ НАСЛІДКІВ</w:t>
      </w:r>
      <w:bookmarkEnd w:id="51"/>
    </w:p>
    <w:p w:rsidR="0003071C" w:rsidRPr="00FB2BBD" w:rsidRDefault="0003071C" w:rsidP="00FB2BBD">
      <w:pPr>
        <w:autoSpaceDE w:val="0"/>
        <w:autoSpaceDN w:val="0"/>
        <w:adjustRightInd w:val="0"/>
        <w:ind w:firstLine="709"/>
        <w:jc w:val="both"/>
        <w:rPr>
          <w:lang w:val="uk-UA" w:eastAsia="uk-UA"/>
        </w:rPr>
      </w:pPr>
      <w:bookmarkStart w:id="52" w:name="_Toc22214274"/>
      <w:r w:rsidRPr="00FB2BBD">
        <w:rPr>
          <w:lang w:eastAsia="uk-UA"/>
        </w:rPr>
        <w:t xml:space="preserve">В розділі наведений </w:t>
      </w:r>
      <w:proofErr w:type="gramStart"/>
      <w:r w:rsidRPr="00FB2BBD">
        <w:rPr>
          <w:lang w:eastAsia="uk-UA"/>
        </w:rPr>
        <w:t>короткий</w:t>
      </w:r>
      <w:proofErr w:type="gramEnd"/>
      <w:r w:rsidRPr="00FB2BBD">
        <w:rPr>
          <w:lang w:eastAsia="uk-UA"/>
        </w:rPr>
        <w:t xml:space="preserve"> огляд оцінки ризиків та потенційних впливів на навколишнє середовище. Виявлені потенційні впливи на навколишнє середовище, що мають відношення до реалізації рішень проекту оновленого генерального плану. Рішення з просторового планування території в оновленому генеральному плані оцінені групами, що представляють </w:t>
      </w:r>
      <w:r w:rsidRPr="00FB2BBD">
        <w:rPr>
          <w:lang w:val="uk-UA" w:eastAsia="uk-UA"/>
        </w:rPr>
        <w:t>ділянки</w:t>
      </w:r>
      <w:r w:rsidRPr="00FB2BBD">
        <w:rPr>
          <w:lang w:eastAsia="uk-UA"/>
        </w:rPr>
        <w:t xml:space="preserve"> певного функціонального використання</w:t>
      </w:r>
      <w:r w:rsidRPr="00FB2BBD">
        <w:rPr>
          <w:lang w:val="uk-UA" w:eastAsia="uk-UA"/>
        </w:rPr>
        <w:t xml:space="preserve"> – сельбищні зони:</w:t>
      </w:r>
    </w:p>
    <w:p w:rsidR="0003071C" w:rsidRPr="00FB2BBD" w:rsidRDefault="0003071C" w:rsidP="00FB2BBD">
      <w:pPr>
        <w:autoSpaceDE w:val="0"/>
        <w:autoSpaceDN w:val="0"/>
        <w:adjustRightInd w:val="0"/>
        <w:ind w:firstLine="709"/>
        <w:jc w:val="both"/>
        <w:rPr>
          <w:lang w:val="uk-UA" w:eastAsia="uk-UA"/>
        </w:rPr>
      </w:pPr>
      <w:r w:rsidRPr="00FB2BBD">
        <w:rPr>
          <w:lang w:val="uk-UA" w:eastAsia="uk-UA"/>
        </w:rPr>
        <w:t xml:space="preserve"> -  блокованої житлової забудови (таунхауси);</w:t>
      </w:r>
    </w:p>
    <w:p w:rsidR="0003071C" w:rsidRPr="00FB2BBD" w:rsidRDefault="0003071C" w:rsidP="00FB2BBD">
      <w:pPr>
        <w:autoSpaceDE w:val="0"/>
        <w:autoSpaceDN w:val="0"/>
        <w:adjustRightInd w:val="0"/>
        <w:ind w:firstLine="709"/>
        <w:jc w:val="both"/>
        <w:rPr>
          <w:lang w:val="uk-UA" w:eastAsia="uk-UA"/>
        </w:rPr>
      </w:pPr>
      <w:r w:rsidRPr="00FB2BBD">
        <w:rPr>
          <w:lang w:val="uk-UA" w:eastAsia="uk-UA"/>
        </w:rPr>
        <w:t xml:space="preserve"> -  багатоквартирної житлової забудови;</w:t>
      </w:r>
    </w:p>
    <w:p w:rsidR="0003071C" w:rsidRPr="00FB2BBD" w:rsidRDefault="0003071C" w:rsidP="00FB2BBD">
      <w:pPr>
        <w:autoSpaceDE w:val="0"/>
        <w:autoSpaceDN w:val="0"/>
        <w:adjustRightInd w:val="0"/>
        <w:ind w:firstLine="709"/>
        <w:jc w:val="both"/>
        <w:rPr>
          <w:lang w:val="uk-UA" w:eastAsia="uk-UA"/>
        </w:rPr>
      </w:pPr>
      <w:r w:rsidRPr="00FB2BBD">
        <w:rPr>
          <w:lang w:val="uk-UA" w:eastAsia="uk-UA"/>
        </w:rPr>
        <w:t xml:space="preserve"> -  садибної житлової забудови;</w:t>
      </w:r>
    </w:p>
    <w:p w:rsidR="0003071C" w:rsidRPr="00FB2BBD" w:rsidRDefault="0003071C" w:rsidP="00FB2BBD">
      <w:pPr>
        <w:autoSpaceDE w:val="0"/>
        <w:autoSpaceDN w:val="0"/>
        <w:adjustRightInd w:val="0"/>
        <w:ind w:firstLine="709"/>
        <w:jc w:val="both"/>
        <w:rPr>
          <w:lang w:val="uk-UA" w:eastAsia="uk-UA"/>
        </w:rPr>
      </w:pPr>
      <w:r w:rsidRPr="00FB2BBD">
        <w:rPr>
          <w:lang w:val="uk-UA" w:eastAsia="uk-UA"/>
        </w:rPr>
        <w:t xml:space="preserve"> -  реконструкції дачної забудови під житлову садибну забудову.</w:t>
      </w:r>
    </w:p>
    <w:p w:rsidR="0003071C" w:rsidRPr="00FB2BBD" w:rsidRDefault="0003071C" w:rsidP="00FB2BBD">
      <w:pPr>
        <w:autoSpaceDE w:val="0"/>
        <w:autoSpaceDN w:val="0"/>
        <w:adjustRightInd w:val="0"/>
        <w:ind w:firstLine="709"/>
        <w:jc w:val="both"/>
        <w:rPr>
          <w:lang w:val="uk-UA" w:eastAsia="uk-UA"/>
        </w:rPr>
      </w:pPr>
      <w:r w:rsidRPr="00FB2BBD">
        <w:rPr>
          <w:lang w:val="uk-UA" w:eastAsia="uk-UA"/>
        </w:rPr>
        <w:t xml:space="preserve">Ділянки розподілені по етапам освоєння – Іетап, розрахунковий період, стратегічна перспектива. </w:t>
      </w:r>
    </w:p>
    <w:p w:rsidR="0003071C" w:rsidRPr="00FB2BBD" w:rsidRDefault="0003071C" w:rsidP="00FB2BBD">
      <w:pPr>
        <w:autoSpaceDE w:val="0"/>
        <w:autoSpaceDN w:val="0"/>
        <w:adjustRightInd w:val="0"/>
        <w:ind w:firstLine="709"/>
        <w:jc w:val="both"/>
        <w:rPr>
          <w:lang w:val="uk-UA" w:eastAsia="uk-UA"/>
        </w:rPr>
      </w:pPr>
      <w:r w:rsidRPr="00FB2BBD">
        <w:rPr>
          <w:lang w:val="uk-UA" w:eastAsia="uk-UA"/>
        </w:rPr>
        <w:t xml:space="preserve">Виявлені та оцінені потенційні основні комплексні впливи, обумовлені наслідками конкретних запланованих рішень містобудівної документації на складові навколишнього </w:t>
      </w:r>
      <w:r w:rsidRPr="00FB2BBD">
        <w:rPr>
          <w:lang w:val="uk-UA" w:eastAsia="uk-UA"/>
        </w:rPr>
        <w:lastRenderedPageBreak/>
        <w:t>середовища з урахуванням  змін функціонального використання  території – підрозділи 6.1 та 6.2.</w:t>
      </w:r>
    </w:p>
    <w:p w:rsidR="0003071C" w:rsidRPr="00FB2BBD" w:rsidRDefault="0003071C" w:rsidP="00FB2BBD">
      <w:pPr>
        <w:autoSpaceDE w:val="0"/>
        <w:autoSpaceDN w:val="0"/>
        <w:adjustRightInd w:val="0"/>
        <w:ind w:firstLine="709"/>
        <w:jc w:val="both"/>
      </w:pPr>
      <w:r w:rsidRPr="00FB2BBD">
        <w:t>Окремі екологічні ризики при реалізації прийнятих рішень мають комплексний вплив як на складові навколишнього середовища, так і на стан здоров’я населення.</w:t>
      </w:r>
    </w:p>
    <w:p w:rsidR="0003071C" w:rsidRPr="00FB2BBD" w:rsidRDefault="0003071C" w:rsidP="00FB2BBD">
      <w:pPr>
        <w:autoSpaceDE w:val="0"/>
        <w:autoSpaceDN w:val="0"/>
        <w:adjustRightInd w:val="0"/>
        <w:ind w:firstLine="709"/>
        <w:jc w:val="both"/>
        <w:rPr>
          <w:lang w:val="uk-UA"/>
        </w:rPr>
      </w:pPr>
      <w:r w:rsidRPr="00FB2BBD">
        <w:t xml:space="preserve">Нижче в таблиці 6.1. наведений аналіз потенційних впливів на головні складові довкілля від запропонованих рішеннями генерального плану змін цільового використання виділених </w:t>
      </w:r>
      <w:r w:rsidRPr="00FB2BBD">
        <w:rPr>
          <w:lang w:val="uk-UA"/>
        </w:rPr>
        <w:t>104</w:t>
      </w:r>
      <w:r w:rsidRPr="00FB2BBD">
        <w:t xml:space="preserve"> ділянок. </w:t>
      </w:r>
    </w:p>
    <w:p w:rsidR="0003071C" w:rsidRPr="00FB2BBD" w:rsidRDefault="0003071C" w:rsidP="0003071C">
      <w:pPr>
        <w:pStyle w:val="2"/>
        <w:ind w:firstLine="709"/>
        <w:jc w:val="center"/>
        <w:rPr>
          <w:rFonts w:ascii="Times New Roman" w:hAnsi="Times New Roman"/>
          <w:color w:val="auto"/>
          <w:sz w:val="24"/>
          <w:szCs w:val="24"/>
          <w:lang w:val="uk-UA"/>
        </w:rPr>
      </w:pPr>
      <w:bookmarkStart w:id="53" w:name="_Toc49443280"/>
      <w:r w:rsidRPr="00FB2BBD">
        <w:rPr>
          <w:rFonts w:ascii="Times New Roman" w:hAnsi="Times New Roman"/>
          <w:color w:val="auto"/>
          <w:sz w:val="24"/>
          <w:szCs w:val="24"/>
        </w:rPr>
        <w:t>6.1</w:t>
      </w:r>
      <w:r w:rsidR="00783F1E">
        <w:rPr>
          <w:rFonts w:ascii="Times New Roman" w:hAnsi="Times New Roman"/>
          <w:color w:val="auto"/>
          <w:sz w:val="24"/>
          <w:szCs w:val="24"/>
          <w:lang w:val="uk-UA"/>
        </w:rPr>
        <w:t>.</w:t>
      </w:r>
      <w:r w:rsidRPr="00FB2BBD">
        <w:rPr>
          <w:rFonts w:ascii="Times New Roman" w:hAnsi="Times New Roman"/>
          <w:color w:val="auto"/>
          <w:sz w:val="24"/>
          <w:szCs w:val="24"/>
        </w:rPr>
        <w:t xml:space="preserve"> ОЦІНКА КЛЮЧОВИХ НАСЛІДКІВ ДЛЯ ДОВКІЛЛЯ, В ТОМУ ЧИСЛІ, ДЛЯ ЗДОРОВ’Я НАСЕЛЕННЯ</w:t>
      </w:r>
      <w:bookmarkEnd w:id="52"/>
      <w:bookmarkEnd w:id="53"/>
    </w:p>
    <w:p w:rsidR="0003071C" w:rsidRPr="00FB2BBD" w:rsidRDefault="0003071C" w:rsidP="00FB2BBD">
      <w:pPr>
        <w:ind w:firstLine="709"/>
        <w:jc w:val="both"/>
      </w:pPr>
      <w:r w:rsidRPr="00FB2BBD">
        <w:t xml:space="preserve">В розділі представлені результати оцінки </w:t>
      </w:r>
      <w:r w:rsidRPr="00FB2BBD">
        <w:rPr>
          <w:lang w:eastAsia="uk-UA"/>
        </w:rPr>
        <w:t>проекту документу державного планування (проекту генерального плану)</w:t>
      </w:r>
      <w:r w:rsidRPr="00FB2BBD">
        <w:t xml:space="preserve"> з урахуванням проектних рішень, прийнятих у відповідних розділах вищезазначеної документації. Оцінка враховує екологічні цілі, пов'язані з розвитком на місцевому рівні, з метою забезпечення ефективного та сталого соціально-економічного розвитку міста та поліпшення якості життя населення. Аналіз цілей екологічної політики викладений у розділі 5. </w:t>
      </w:r>
    </w:p>
    <w:p w:rsidR="0003071C" w:rsidRPr="00FB2BBD" w:rsidRDefault="0003071C" w:rsidP="00FB2BBD">
      <w:pPr>
        <w:ind w:firstLine="709"/>
        <w:jc w:val="both"/>
      </w:pPr>
      <w:r w:rsidRPr="00FB2BBD">
        <w:t>Результати оцінки представлені на основі рейтингу потенційних наслідків (таблиці 6.1) та супроводжуються пояснювальними коментарями.</w:t>
      </w:r>
    </w:p>
    <w:p w:rsidR="0003071C" w:rsidRPr="00FB2BBD" w:rsidRDefault="0003071C" w:rsidP="00FB2BBD">
      <w:pPr>
        <w:ind w:firstLine="709"/>
        <w:jc w:val="both"/>
        <w:rPr>
          <w:lang w:val="uk-UA"/>
        </w:rPr>
      </w:pPr>
      <w:r w:rsidRPr="00FB2BBD">
        <w:t xml:space="preserve">На основі оцінки окремих заходів проекту проведено аналіз потенційних кумулятивних впливів, розглянуті заходи для пом'якшення та запобігання виявлених потенційних негативних наслідків реалізації проектних рішень на міське середовище, природні комплекси, санітарно-гігієнічні умови проживання населення. Огляд потенційних негативних впливів та заходів з їх пом'якшення представлений нижче у таблиці 6.2. </w:t>
      </w:r>
    </w:p>
    <w:p w:rsidR="0003071C" w:rsidRPr="00FB2BBD" w:rsidRDefault="0003071C" w:rsidP="00FB2BBD">
      <w:pPr>
        <w:ind w:firstLine="709"/>
        <w:jc w:val="both"/>
      </w:pPr>
      <w:r w:rsidRPr="00FB2BBD">
        <w:t xml:space="preserve">Серед ключових наслідків реалізації проекту </w:t>
      </w:r>
      <w:r w:rsidRPr="00FB2BBD">
        <w:rPr>
          <w:lang w:eastAsia="uk-UA"/>
        </w:rPr>
        <w:t xml:space="preserve">генерального плану </w:t>
      </w:r>
      <w:r w:rsidRPr="00FB2BBD">
        <w:t xml:space="preserve">доцільно виділити: </w:t>
      </w:r>
    </w:p>
    <w:p w:rsidR="0003071C" w:rsidRPr="00FB2BBD" w:rsidRDefault="0003071C" w:rsidP="00FB2BBD">
      <w:pPr>
        <w:ind w:firstLine="709"/>
        <w:jc w:val="both"/>
        <w:rPr>
          <w:lang w:val="uk-UA"/>
        </w:rPr>
      </w:pPr>
      <w:r w:rsidRPr="00FB2BBD">
        <w:rPr>
          <w:u w:val="single"/>
          <w:lang w:val="uk-UA"/>
        </w:rPr>
        <w:t>Атмосферне повітря</w:t>
      </w:r>
      <w:r w:rsidRPr="00FB2BBD">
        <w:rPr>
          <w:lang w:val="uk-UA"/>
        </w:rPr>
        <w:t xml:space="preserve">: </w:t>
      </w:r>
    </w:p>
    <w:p w:rsidR="0003071C" w:rsidRPr="00FB2BBD" w:rsidRDefault="0003071C" w:rsidP="00FB2BBD">
      <w:pPr>
        <w:ind w:firstLine="709"/>
        <w:jc w:val="both"/>
        <w:rPr>
          <w:highlight w:val="green"/>
          <w:lang w:val="uk-UA"/>
        </w:rPr>
      </w:pPr>
      <w:r w:rsidRPr="00FB2BBD">
        <w:rPr>
          <w:lang w:val="uk-UA"/>
        </w:rPr>
        <w:t xml:space="preserve">Ймовірне підвищення інтенсивності руху транспорту та відповідно екологічних впливів на прилеглі до вуличної мережі та залізниці території. Реалізація рішень щодо покращення структури і технічних параметрів вуличної мережі, залізниці, озеленення прилеглих смуг і ін., ймовірно сприятиме  оптимізації транспортних впливів на стан повітряного простору міста. </w:t>
      </w:r>
    </w:p>
    <w:p w:rsidR="0003071C" w:rsidRPr="00FB2BBD" w:rsidRDefault="0003071C" w:rsidP="00FB2BBD">
      <w:pPr>
        <w:ind w:firstLine="709"/>
        <w:jc w:val="both"/>
        <w:rPr>
          <w:lang w:val="uk-UA"/>
        </w:rPr>
      </w:pPr>
      <w:r w:rsidRPr="00FB2BBD">
        <w:rPr>
          <w:lang w:val="uk-UA"/>
        </w:rPr>
        <w:t xml:space="preserve">Пом'якшення та запобігання потенційних негативних впливів на довкілля стаціонарних джерел викидів, в тому числі об’єктів теплопостачання, передбачається здійснювати шляхом виконання планувальних та інженерно-конструктивних заходів. </w:t>
      </w:r>
    </w:p>
    <w:p w:rsidR="0003071C" w:rsidRPr="00FB2BBD" w:rsidRDefault="0003071C" w:rsidP="00FB2BBD">
      <w:pPr>
        <w:ind w:firstLine="709"/>
        <w:jc w:val="both"/>
        <w:rPr>
          <w:lang w:val="uk-UA"/>
        </w:rPr>
      </w:pPr>
      <w:r w:rsidRPr="00FB2BBD">
        <w:rPr>
          <w:u w:val="single"/>
          <w:lang w:val="uk-UA"/>
        </w:rPr>
        <w:t>Водний басейн</w:t>
      </w:r>
      <w:r w:rsidRPr="00FB2BBD">
        <w:rPr>
          <w:lang w:val="uk-UA"/>
        </w:rPr>
        <w:t xml:space="preserve">: </w:t>
      </w:r>
    </w:p>
    <w:p w:rsidR="0003071C" w:rsidRPr="00FB2BBD" w:rsidRDefault="0003071C" w:rsidP="00FB2BBD">
      <w:pPr>
        <w:ind w:firstLine="709"/>
        <w:jc w:val="both"/>
        <w:rPr>
          <w:lang w:val="uk-UA"/>
        </w:rPr>
      </w:pPr>
      <w:r w:rsidRPr="00FB2BBD">
        <w:rPr>
          <w:lang w:val="uk-UA"/>
        </w:rPr>
        <w:t xml:space="preserve">Розвиток системи каналізації забезпечить відведення стоків з території існуючої житлово-громадської забудови та передбачених до містобудівного освоєння ділянок. </w:t>
      </w:r>
      <w:r w:rsidRPr="00FB2BBD">
        <w:t xml:space="preserve">Будівництво КОС та локальних очисних споруд дощової каналізації у місцях випуску дозволить запобігти забрудненню поверхневих водотоків та водойм. </w:t>
      </w:r>
    </w:p>
    <w:p w:rsidR="0003071C" w:rsidRPr="00FB2BBD" w:rsidRDefault="0003071C" w:rsidP="00FB2BBD">
      <w:pPr>
        <w:ind w:firstLine="709"/>
        <w:jc w:val="both"/>
        <w:rPr>
          <w:lang w:val="uk-UA"/>
        </w:rPr>
      </w:pPr>
      <w:r w:rsidRPr="00FB2BBD">
        <w:rPr>
          <w:u w:val="single"/>
          <w:lang w:val="uk-UA"/>
        </w:rPr>
        <w:t>Ґрунти</w:t>
      </w:r>
      <w:r w:rsidRPr="00FB2BBD">
        <w:rPr>
          <w:lang w:val="uk-UA"/>
        </w:rPr>
        <w:t xml:space="preserve">: </w:t>
      </w:r>
    </w:p>
    <w:p w:rsidR="0003071C" w:rsidRPr="00FB2BBD" w:rsidRDefault="0003071C" w:rsidP="00FB2BBD">
      <w:pPr>
        <w:ind w:firstLine="709"/>
        <w:jc w:val="both"/>
        <w:rPr>
          <w:lang w:val="uk-UA"/>
        </w:rPr>
      </w:pPr>
      <w:r w:rsidRPr="00FB2BBD">
        <w:rPr>
          <w:lang w:val="uk-UA"/>
        </w:rPr>
        <w:t xml:space="preserve">Виконання повного комплексу заходів з інженерної підготовки території на ділянках містобудівного освоєння дозволить скоротити ділянки заплав, де відбуваються процеси підтоплення та перезволоження ґрунтів, провести ефективне планування прибережних ділянок, що в цілому матиме позитивний вплив на формування міського середовища та покращення санітарно-гігієнічних умов території. </w:t>
      </w:r>
    </w:p>
    <w:p w:rsidR="0003071C" w:rsidRPr="00FB2BBD" w:rsidRDefault="0003071C" w:rsidP="00FB2BBD">
      <w:pPr>
        <w:ind w:firstLine="709"/>
        <w:jc w:val="both"/>
        <w:rPr>
          <w:lang w:val="uk-UA"/>
        </w:rPr>
      </w:pPr>
      <w:r w:rsidRPr="00FB2BBD">
        <w:t>Рекультивація ліквідованих стихійних смітників та порушених ділянок, позитивно вплине на ґрунтове середовище і дозволить залучити додаткові земельні ділянки до господарського використання.</w:t>
      </w:r>
    </w:p>
    <w:p w:rsidR="0003071C" w:rsidRPr="00FB2BBD" w:rsidRDefault="0003071C" w:rsidP="00FB2BBD">
      <w:pPr>
        <w:ind w:firstLine="709"/>
        <w:jc w:val="both"/>
      </w:pPr>
      <w:r w:rsidRPr="00FB2BBD">
        <w:rPr>
          <w:u w:val="single"/>
        </w:rPr>
        <w:t>Біорізноманіття:</w:t>
      </w:r>
      <w:r w:rsidRPr="00FB2BBD">
        <w:t xml:space="preserve"> створення ландшафтно-паркових зон матиме позитивний вплив на збагачення природних комплексів та збереження біорізноманіття. </w:t>
      </w:r>
    </w:p>
    <w:p w:rsidR="0003071C" w:rsidRPr="00FB2BBD" w:rsidRDefault="0003071C" w:rsidP="00FB2BBD">
      <w:pPr>
        <w:ind w:firstLine="709"/>
        <w:jc w:val="both"/>
      </w:pPr>
      <w:r w:rsidRPr="00FB2BBD">
        <w:rPr>
          <w:u w:val="single"/>
        </w:rPr>
        <w:t>Здоров'я:</w:t>
      </w:r>
      <w:r w:rsidRPr="00FB2BBD">
        <w:t xml:space="preserve"> </w:t>
      </w:r>
    </w:p>
    <w:p w:rsidR="0003071C" w:rsidRPr="00FB2BBD" w:rsidRDefault="0003071C" w:rsidP="00FB2BBD">
      <w:pPr>
        <w:ind w:firstLine="709"/>
        <w:jc w:val="both"/>
        <w:rPr>
          <w:lang w:val="uk-UA"/>
        </w:rPr>
      </w:pPr>
      <w:r w:rsidRPr="00FB2BBD">
        <w:lastRenderedPageBreak/>
        <w:t>Розширення системи зелених насаджень загального користування (парки, сквери),</w:t>
      </w:r>
      <w:r w:rsidRPr="00FB2BBD">
        <w:rPr>
          <w:lang w:val="uk-UA"/>
        </w:rPr>
        <w:t xml:space="preserve"> створення та </w:t>
      </w:r>
      <w:r w:rsidRPr="00FB2BBD">
        <w:t xml:space="preserve">облаштування </w:t>
      </w:r>
      <w:r w:rsidRPr="00FB2BBD">
        <w:rPr>
          <w:lang w:val="uk-UA"/>
        </w:rPr>
        <w:t>спортивних</w:t>
      </w:r>
      <w:r w:rsidRPr="00FB2BBD">
        <w:t xml:space="preserve"> </w:t>
      </w:r>
      <w:r w:rsidRPr="00FB2BBD">
        <w:rPr>
          <w:lang w:val="uk-UA"/>
        </w:rPr>
        <w:t>та ландшафтно-</w:t>
      </w:r>
      <w:r w:rsidRPr="00FB2BBD">
        <w:t xml:space="preserve">рекреаційних </w:t>
      </w:r>
      <w:r w:rsidRPr="00FB2BBD">
        <w:rPr>
          <w:lang w:val="uk-UA"/>
        </w:rPr>
        <w:t>зон</w:t>
      </w:r>
      <w:r w:rsidRPr="00FB2BBD">
        <w:t xml:space="preserve"> короткочасного відпочинку</w:t>
      </w:r>
      <w:r w:rsidRPr="00FB2BBD">
        <w:rPr>
          <w:lang w:val="uk-UA"/>
        </w:rPr>
        <w:t xml:space="preserve">, </w:t>
      </w:r>
      <w:r w:rsidRPr="00FB2BBD">
        <w:t>розширення мережі рекреаційних установ матиме позитивний вплив на загальні умови життєдіяльності, відпочинку та оздоровлення населення</w:t>
      </w:r>
      <w:r w:rsidRPr="00FB2BBD">
        <w:rPr>
          <w:lang w:val="uk-UA"/>
        </w:rPr>
        <w:t>, сприятиме зменшенню ризиків для здоров'я населення.</w:t>
      </w:r>
    </w:p>
    <w:p w:rsidR="0003071C" w:rsidRPr="00FB2BBD" w:rsidRDefault="0003071C" w:rsidP="00FB2BBD">
      <w:pPr>
        <w:ind w:firstLine="709"/>
        <w:jc w:val="both"/>
      </w:pPr>
      <w:r w:rsidRPr="00FB2BBD">
        <w:t>У таблиці 6.1 наведені основні виявлені впливи.</w:t>
      </w:r>
    </w:p>
    <w:p w:rsidR="0003071C" w:rsidRPr="00FB2BBD" w:rsidRDefault="0003071C" w:rsidP="00FB2BBD">
      <w:pPr>
        <w:ind w:firstLine="709"/>
        <w:jc w:val="both"/>
      </w:pPr>
      <w:r w:rsidRPr="00FB2BBD">
        <w:t xml:space="preserve">Шкала оцінки: </w:t>
      </w:r>
    </w:p>
    <w:p w:rsidR="0003071C" w:rsidRPr="00FB2BBD" w:rsidRDefault="0003071C" w:rsidP="00FB2BBD">
      <w:pPr>
        <w:ind w:firstLine="709"/>
        <w:jc w:val="both"/>
      </w:pPr>
      <w:r w:rsidRPr="00FB2BBD">
        <w:t>-2 суттєво негативний вплив,</w:t>
      </w:r>
    </w:p>
    <w:p w:rsidR="0003071C" w:rsidRPr="00FB2BBD" w:rsidRDefault="0003071C" w:rsidP="00FB2BBD">
      <w:pPr>
        <w:ind w:firstLine="709"/>
        <w:jc w:val="both"/>
        <w:rPr>
          <w:i/>
        </w:rPr>
      </w:pPr>
      <w:r w:rsidRPr="00FB2BBD">
        <w:rPr>
          <w:i/>
        </w:rPr>
        <w:t>-1 помірний негативний вплив,</w:t>
      </w:r>
    </w:p>
    <w:p w:rsidR="0003071C" w:rsidRPr="00FB2BBD" w:rsidRDefault="0003071C" w:rsidP="00FB2BBD">
      <w:pPr>
        <w:ind w:firstLine="709"/>
        <w:jc w:val="both"/>
        <w:rPr>
          <w:i/>
        </w:rPr>
      </w:pPr>
      <w:r w:rsidRPr="00FB2BBD">
        <w:rPr>
          <w:i/>
        </w:rPr>
        <w:t>-0 очікуваний вплив відсутній,</w:t>
      </w:r>
    </w:p>
    <w:p w:rsidR="0003071C" w:rsidRPr="00FB2BBD" w:rsidRDefault="0003071C" w:rsidP="00FB2BBD">
      <w:pPr>
        <w:ind w:firstLine="709"/>
        <w:jc w:val="both"/>
      </w:pPr>
      <w:r w:rsidRPr="00FB2BBD">
        <w:t>+1 помірний позитивний вплив,</w:t>
      </w:r>
    </w:p>
    <w:p w:rsidR="0003071C" w:rsidRPr="00FB2BBD" w:rsidRDefault="0003071C" w:rsidP="00FB2BBD">
      <w:pPr>
        <w:ind w:firstLine="709"/>
        <w:jc w:val="both"/>
        <w:rPr>
          <w:sz w:val="22"/>
          <w:szCs w:val="22"/>
          <w:lang w:val="uk-UA"/>
        </w:rPr>
      </w:pPr>
      <w:r w:rsidRPr="00FB2BBD">
        <w:t>+2 суттєво позитивний вплив</w:t>
      </w:r>
      <w:bookmarkStart w:id="54" w:name="_Toc22214276"/>
    </w:p>
    <w:p w:rsidR="0003071C" w:rsidRDefault="0003071C" w:rsidP="0003071C">
      <w:pPr>
        <w:pStyle w:val="2"/>
        <w:ind w:firstLine="709"/>
        <w:rPr>
          <w:rFonts w:ascii="Times New Roman" w:hAnsi="Times New Roman"/>
          <w:color w:val="auto"/>
          <w:sz w:val="22"/>
          <w:szCs w:val="22"/>
          <w:lang w:val="uk-UA"/>
        </w:rPr>
        <w:sectPr w:rsidR="0003071C" w:rsidSect="00FA17E3">
          <w:headerReference w:type="default" r:id="rId19"/>
          <w:pgSz w:w="11906" w:h="16838"/>
          <w:pgMar w:top="1134" w:right="851" w:bottom="1134" w:left="1701" w:header="709" w:footer="709" w:gutter="0"/>
          <w:cols w:space="708"/>
          <w:docGrid w:linePitch="360"/>
        </w:sectPr>
      </w:pPr>
    </w:p>
    <w:p w:rsidR="00F9580A" w:rsidRPr="00FB2BBD" w:rsidRDefault="00F9580A" w:rsidP="00F9580A">
      <w:pPr>
        <w:jc w:val="center"/>
        <w:rPr>
          <w:b/>
          <w:i/>
        </w:rPr>
      </w:pPr>
      <w:r w:rsidRPr="00FB2BBD">
        <w:rPr>
          <w:b/>
          <w:i/>
        </w:rPr>
        <w:lastRenderedPageBreak/>
        <w:t>Можливі ефекти від запропонованих рішеннями генерального плану змін цільового використання ділянок</w:t>
      </w:r>
    </w:p>
    <w:p w:rsidR="0003071C" w:rsidRPr="00FB2BBD" w:rsidRDefault="0003071C" w:rsidP="0003071C">
      <w:pPr>
        <w:ind w:right="-284"/>
        <w:jc w:val="right"/>
        <w:rPr>
          <w:i/>
          <w:lang w:val="uk-UA"/>
        </w:rPr>
      </w:pPr>
      <w:r w:rsidRPr="00FB2BBD">
        <w:rPr>
          <w:i/>
          <w:lang w:val="uk-UA"/>
        </w:rPr>
        <w:t xml:space="preserve">                                                                                                                 </w:t>
      </w:r>
      <w:r w:rsidR="00F9580A" w:rsidRPr="00FB2BBD">
        <w:t>Таблиця 6.1.1</w:t>
      </w:r>
    </w:p>
    <w:tbl>
      <w:tblPr>
        <w:tblW w:w="17003"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8227"/>
        <w:gridCol w:w="3829"/>
        <w:gridCol w:w="992"/>
        <w:gridCol w:w="851"/>
        <w:gridCol w:w="850"/>
        <w:gridCol w:w="702"/>
        <w:gridCol w:w="425"/>
        <w:gridCol w:w="1127"/>
      </w:tblGrid>
      <w:tr w:rsidR="0003071C" w:rsidRPr="00FB2BBD" w:rsidTr="00FA17E3">
        <w:trPr>
          <w:gridAfter w:val="2"/>
          <w:wAfter w:w="1552" w:type="dxa"/>
        </w:trPr>
        <w:tc>
          <w:tcPr>
            <w:tcW w:w="8227" w:type="dxa"/>
            <w:vMerge w:val="restart"/>
            <w:tcBorders>
              <w:top w:val="single" w:sz="4" w:space="0" w:color="000000"/>
              <w:left w:val="single" w:sz="4" w:space="0" w:color="000000"/>
              <w:bottom w:val="single" w:sz="4" w:space="0" w:color="000000"/>
              <w:right w:val="single" w:sz="4" w:space="0" w:color="000000"/>
            </w:tcBorders>
            <w:vAlign w:val="center"/>
          </w:tcPr>
          <w:p w:rsidR="0003071C" w:rsidRPr="00FB2BBD" w:rsidRDefault="0003071C" w:rsidP="00FA17E3">
            <w:pPr>
              <w:spacing w:line="276" w:lineRule="auto"/>
              <w:ind w:firstLine="709"/>
              <w:jc w:val="both"/>
              <w:rPr>
                <w:i/>
                <w:lang w:val="uk-UA"/>
              </w:rPr>
            </w:pPr>
            <w:r w:rsidRPr="00FB2BBD">
              <w:rPr>
                <w:i/>
                <w:lang w:val="uk-UA"/>
              </w:rPr>
              <w:t>Номер ділянки, існуюче функціональне використання,</w:t>
            </w:r>
          </w:p>
          <w:p w:rsidR="0003071C" w:rsidRPr="00FB2BBD" w:rsidRDefault="0003071C" w:rsidP="00FA17E3">
            <w:pPr>
              <w:spacing w:line="276" w:lineRule="auto"/>
              <w:ind w:firstLine="709"/>
              <w:jc w:val="both"/>
              <w:rPr>
                <w:i/>
                <w:lang w:val="uk-UA"/>
              </w:rPr>
            </w:pPr>
            <w:r w:rsidRPr="00FB2BBD">
              <w:rPr>
                <w:i/>
                <w:lang w:val="uk-UA"/>
              </w:rPr>
              <w:t>її місце знаходження</w:t>
            </w:r>
          </w:p>
          <w:p w:rsidR="0003071C" w:rsidRPr="00FB2BBD" w:rsidRDefault="0003071C" w:rsidP="00FA17E3">
            <w:pPr>
              <w:spacing w:line="276" w:lineRule="auto"/>
              <w:ind w:firstLine="709"/>
              <w:jc w:val="both"/>
              <w:rPr>
                <w:i/>
                <w:lang w:val="uk-UA"/>
              </w:rPr>
            </w:pPr>
          </w:p>
        </w:tc>
        <w:tc>
          <w:tcPr>
            <w:tcW w:w="382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3071C" w:rsidRPr="00FB2BBD" w:rsidRDefault="0003071C" w:rsidP="00FA17E3">
            <w:pPr>
              <w:spacing w:line="276" w:lineRule="auto"/>
              <w:ind w:firstLine="709"/>
              <w:jc w:val="both"/>
              <w:rPr>
                <w:i/>
                <w:lang w:val="uk-UA"/>
              </w:rPr>
            </w:pPr>
            <w:r w:rsidRPr="00FB2BBD">
              <w:rPr>
                <w:i/>
                <w:lang w:val="uk-UA"/>
              </w:rPr>
              <w:t xml:space="preserve"> Функціональне використання ділянки згідно рішень генплану, етап освоєння</w:t>
            </w:r>
          </w:p>
          <w:p w:rsidR="0003071C" w:rsidRPr="00FB2BBD" w:rsidRDefault="0003071C" w:rsidP="00FA17E3">
            <w:pPr>
              <w:spacing w:line="276" w:lineRule="auto"/>
              <w:ind w:firstLine="709"/>
              <w:jc w:val="both"/>
              <w:rPr>
                <w:i/>
                <w:lang w:val="uk-UA"/>
              </w:rPr>
            </w:pPr>
          </w:p>
        </w:tc>
        <w:tc>
          <w:tcPr>
            <w:tcW w:w="3395" w:type="dxa"/>
            <w:gridSpan w:val="4"/>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ind w:firstLine="709"/>
              <w:jc w:val="both"/>
              <w:rPr>
                <w:i/>
                <w:lang w:val="uk-UA"/>
              </w:rPr>
            </w:pPr>
            <w:r w:rsidRPr="00FB2BBD">
              <w:rPr>
                <w:i/>
                <w:lang w:val="uk-UA"/>
              </w:rPr>
              <w:t>Потенційний вплив на головні складові довкілля</w:t>
            </w:r>
          </w:p>
        </w:tc>
      </w:tr>
      <w:tr w:rsidR="0003071C" w:rsidRPr="00FB2BBD" w:rsidTr="00FA17E3">
        <w:trPr>
          <w:gridAfter w:val="1"/>
          <w:wAfter w:w="1127" w:type="dxa"/>
          <w:cantSplit/>
          <w:trHeight w:val="2112"/>
        </w:trPr>
        <w:tc>
          <w:tcPr>
            <w:tcW w:w="8227" w:type="dxa"/>
            <w:vMerge/>
            <w:tcBorders>
              <w:top w:val="single" w:sz="4" w:space="0" w:color="000000"/>
              <w:left w:val="single" w:sz="4" w:space="0" w:color="000000"/>
              <w:bottom w:val="single" w:sz="4" w:space="0" w:color="000000"/>
              <w:right w:val="single" w:sz="4" w:space="0" w:color="000000"/>
            </w:tcBorders>
            <w:vAlign w:val="center"/>
          </w:tcPr>
          <w:p w:rsidR="0003071C" w:rsidRPr="00FB2BBD" w:rsidRDefault="0003071C" w:rsidP="00FA17E3">
            <w:pPr>
              <w:rPr>
                <w:i/>
                <w:lang w:val="uk-UA"/>
              </w:rPr>
            </w:pPr>
          </w:p>
        </w:tc>
        <w:tc>
          <w:tcPr>
            <w:tcW w:w="3829" w:type="dxa"/>
            <w:vMerge/>
            <w:tcBorders>
              <w:top w:val="single" w:sz="4" w:space="0" w:color="000000"/>
              <w:left w:val="single" w:sz="4" w:space="0" w:color="000000"/>
              <w:bottom w:val="single" w:sz="4" w:space="0" w:color="000000"/>
              <w:right w:val="single" w:sz="4" w:space="0" w:color="000000"/>
            </w:tcBorders>
            <w:vAlign w:val="center"/>
          </w:tcPr>
          <w:p w:rsidR="0003071C" w:rsidRPr="00FB2BBD" w:rsidRDefault="0003071C" w:rsidP="00FA17E3">
            <w:pPr>
              <w:rPr>
                <w:i/>
                <w:lang w:val="uk-UA"/>
              </w:rPr>
            </w:pP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03071C" w:rsidRPr="00FB2BBD" w:rsidRDefault="0003071C" w:rsidP="00FA17E3">
            <w:pPr>
              <w:spacing w:line="276" w:lineRule="auto"/>
              <w:ind w:firstLine="709"/>
              <w:jc w:val="both"/>
              <w:rPr>
                <w:i/>
                <w:lang w:val="uk-UA"/>
              </w:rPr>
            </w:pPr>
            <w:r w:rsidRPr="00FB2BBD">
              <w:rPr>
                <w:i/>
                <w:lang w:val="uk-UA"/>
              </w:rPr>
              <w:t>Повітря</w:t>
            </w:r>
          </w:p>
          <w:p w:rsidR="0003071C" w:rsidRPr="00FB2BBD" w:rsidRDefault="0003071C" w:rsidP="00FA17E3">
            <w:pPr>
              <w:spacing w:line="276" w:lineRule="auto"/>
              <w:ind w:firstLine="709"/>
              <w:jc w:val="both"/>
              <w:rPr>
                <w:i/>
                <w:lang w:val="uk-UA"/>
              </w:rPr>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03071C" w:rsidRPr="00FB2BBD" w:rsidRDefault="0003071C" w:rsidP="00FA17E3">
            <w:pPr>
              <w:spacing w:line="276" w:lineRule="auto"/>
              <w:ind w:firstLine="709"/>
              <w:jc w:val="both"/>
              <w:rPr>
                <w:i/>
                <w:lang w:val="uk-UA"/>
              </w:rPr>
            </w:pPr>
            <w:r w:rsidRPr="00FB2BBD">
              <w:rPr>
                <w:i/>
                <w:lang w:val="uk-UA"/>
              </w:rPr>
              <w:t>Водн. басейн</w:t>
            </w:r>
          </w:p>
          <w:p w:rsidR="0003071C" w:rsidRPr="00FB2BBD" w:rsidRDefault="0003071C" w:rsidP="00FA17E3">
            <w:pPr>
              <w:spacing w:line="276" w:lineRule="auto"/>
              <w:ind w:firstLine="709"/>
              <w:jc w:val="both"/>
              <w:rPr>
                <w:i/>
                <w:lang w:val="uk-UA"/>
              </w:rPr>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03071C" w:rsidRPr="00FB2BBD" w:rsidRDefault="0003071C" w:rsidP="00FA17E3">
            <w:pPr>
              <w:spacing w:line="276" w:lineRule="auto"/>
              <w:ind w:firstLine="709"/>
              <w:jc w:val="both"/>
              <w:rPr>
                <w:i/>
                <w:lang w:val="uk-UA"/>
              </w:rPr>
            </w:pPr>
            <w:r w:rsidRPr="00FB2BBD">
              <w:rPr>
                <w:i/>
                <w:lang w:val="uk-UA"/>
              </w:rPr>
              <w:t>Ґрунти</w:t>
            </w:r>
          </w:p>
          <w:p w:rsidR="0003071C" w:rsidRPr="00FB2BBD" w:rsidRDefault="0003071C" w:rsidP="00FA17E3">
            <w:pPr>
              <w:spacing w:line="276" w:lineRule="auto"/>
              <w:ind w:firstLine="709"/>
              <w:jc w:val="both"/>
              <w:rPr>
                <w:i/>
                <w:lang w:val="uk-UA"/>
              </w:rPr>
            </w:pPr>
          </w:p>
        </w:tc>
        <w:tc>
          <w:tcPr>
            <w:tcW w:w="1127"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03071C" w:rsidRPr="00FB2BBD" w:rsidRDefault="0003071C" w:rsidP="00FA17E3">
            <w:pPr>
              <w:spacing w:line="276" w:lineRule="auto"/>
              <w:jc w:val="both"/>
              <w:rPr>
                <w:i/>
                <w:lang w:val="uk-UA"/>
              </w:rPr>
            </w:pPr>
            <w:r w:rsidRPr="00FB2BBD">
              <w:rPr>
                <w:i/>
                <w:lang w:val="uk-UA"/>
              </w:rPr>
              <w:t>Біорізноманіття</w:t>
            </w:r>
          </w:p>
          <w:p w:rsidR="0003071C" w:rsidRPr="00FB2BBD" w:rsidRDefault="0003071C" w:rsidP="00FA17E3">
            <w:pPr>
              <w:spacing w:line="276" w:lineRule="auto"/>
              <w:ind w:firstLine="709"/>
              <w:jc w:val="both"/>
              <w:rPr>
                <w:i/>
                <w:lang w:val="uk-UA"/>
              </w:rPr>
            </w:pPr>
          </w:p>
        </w:tc>
      </w:tr>
      <w:tr w:rsidR="0003071C" w:rsidRPr="00FB2BBD" w:rsidTr="00FA17E3">
        <w:trPr>
          <w:gridAfter w:val="1"/>
          <w:wAfter w:w="1127" w:type="dxa"/>
        </w:trPr>
        <w:tc>
          <w:tcPr>
            <w:tcW w:w="15876" w:type="dxa"/>
            <w:gridSpan w:val="7"/>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jc w:val="center"/>
              <w:rPr>
                <w:b/>
                <w:lang w:val="uk-UA"/>
              </w:rPr>
            </w:pPr>
            <w:r w:rsidRPr="00FB2BBD">
              <w:rPr>
                <w:b/>
              </w:rPr>
              <w:t xml:space="preserve">Територія </w:t>
            </w:r>
            <w:r w:rsidRPr="00FB2BBD">
              <w:rPr>
                <w:b/>
                <w:lang w:val="uk-UA"/>
              </w:rPr>
              <w:t>блокованої житлової</w:t>
            </w:r>
            <w:r w:rsidRPr="00FB2BBD">
              <w:rPr>
                <w:b/>
              </w:rPr>
              <w:t xml:space="preserve"> забудови</w:t>
            </w:r>
            <w:r w:rsidRPr="00FB2BBD">
              <w:rPr>
                <w:b/>
                <w:lang w:val="uk-UA"/>
              </w:rPr>
              <w:t xml:space="preserve"> (таунхауси)</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rPr>
                <w:lang w:val="uk-UA"/>
              </w:rPr>
            </w:pPr>
            <w:r w:rsidRPr="00FB2BBD">
              <w:rPr>
                <w:lang w:val="uk-UA"/>
              </w:rPr>
              <w:t xml:space="preserve">Ділянка 1.1. Існуюче функціональне використання – комунальні підприємства. </w:t>
            </w:r>
            <w:r w:rsidRPr="00FB2BBD">
              <w:t xml:space="preserve">Ділянка знаходиться в </w:t>
            </w:r>
            <w:r w:rsidRPr="00FB2BBD">
              <w:rPr>
                <w:lang w:val="uk-UA"/>
              </w:rPr>
              <w:t xml:space="preserve">західній </w:t>
            </w:r>
            <w:r w:rsidRPr="00FB2BBD">
              <w:t xml:space="preserve">частині міста. На </w:t>
            </w:r>
            <w:r w:rsidRPr="00FB2BBD">
              <w:rPr>
                <w:lang w:val="uk-UA"/>
              </w:rPr>
              <w:t>півдні</w:t>
            </w:r>
            <w:r w:rsidRPr="00FB2BBD">
              <w:t>– вул</w:t>
            </w:r>
            <w:r w:rsidRPr="00FB2BBD">
              <w:rPr>
                <w:lang w:val="uk-UA"/>
              </w:rPr>
              <w:t>. Путінцева</w:t>
            </w:r>
            <w:r w:rsidRPr="00FB2BBD">
              <w:t>.</w:t>
            </w:r>
            <w:r w:rsidRPr="00FB2BBD">
              <w:rPr>
                <w:lang w:val="uk-UA"/>
              </w:rPr>
              <w:t xml:space="preserve"> На півночі – вул. Нестерова</w:t>
            </w:r>
            <w:r w:rsidRPr="00FB2BBD">
              <w:t xml:space="preserve"> На </w:t>
            </w:r>
            <w:r w:rsidRPr="00FB2BBD">
              <w:rPr>
                <w:lang w:val="uk-UA"/>
              </w:rPr>
              <w:t>заході</w:t>
            </w:r>
            <w:r w:rsidRPr="00FB2BBD">
              <w:t xml:space="preserve"> – вул. </w:t>
            </w:r>
            <w:r w:rsidRPr="00FB2BBD">
              <w:rPr>
                <w:lang w:val="uk-UA"/>
              </w:rPr>
              <w:t>Менделєєва</w:t>
            </w:r>
            <w:r w:rsidRPr="00FB2BBD">
              <w:t>.</w:t>
            </w:r>
            <w:r w:rsidRPr="00FB2BBD">
              <w:rPr>
                <w:lang w:val="uk-UA"/>
              </w:rPr>
              <w:t xml:space="preserve"> На сході – вул. Берестева.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spacing w:line="276" w:lineRule="auto"/>
              <w:jc w:val="center"/>
              <w:rPr>
                <w:lang w:val="uk-UA"/>
              </w:rPr>
            </w:pPr>
            <w:r w:rsidRPr="00FB2BBD">
              <w:rPr>
                <w:lang w:val="uk-UA"/>
              </w:rPr>
              <w:t>Блокована житлова забудова (таунхауси),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rPr>
                <w:lang w:val="uk-UA"/>
              </w:rPr>
            </w:pPr>
            <w:r w:rsidRPr="00FB2BBD">
              <w:rPr>
                <w:lang w:val="uk-UA"/>
              </w:rPr>
              <w:t xml:space="preserve">Ділянка 1.2. Існуюче функціональне використання – склади та бази. </w:t>
            </w:r>
            <w:r w:rsidRPr="00FB2BBD">
              <w:t xml:space="preserve">Ділянка знаходиться в </w:t>
            </w:r>
            <w:r w:rsidRPr="00FB2BBD">
              <w:rPr>
                <w:lang w:val="uk-UA"/>
              </w:rPr>
              <w:t>західній</w:t>
            </w:r>
            <w:r w:rsidRPr="00FB2BBD">
              <w:t xml:space="preserve"> частині міста. На </w:t>
            </w:r>
            <w:r w:rsidRPr="00FB2BBD">
              <w:rPr>
                <w:lang w:val="uk-UA"/>
              </w:rPr>
              <w:t>півдні</w:t>
            </w:r>
            <w:r w:rsidRPr="00FB2BBD">
              <w:t xml:space="preserve">– вул. </w:t>
            </w:r>
            <w:r w:rsidRPr="00FB2BBD">
              <w:rPr>
                <w:lang w:val="uk-UA"/>
              </w:rPr>
              <w:t>Попова</w:t>
            </w:r>
            <w:r w:rsidRPr="00FB2BBD">
              <w:t xml:space="preserve">. На </w:t>
            </w:r>
            <w:r w:rsidRPr="00FB2BBD">
              <w:rPr>
                <w:lang w:val="uk-UA"/>
              </w:rPr>
              <w:t>заході</w:t>
            </w:r>
            <w:r w:rsidRPr="00FB2BBD">
              <w:t xml:space="preserve"> – вул. </w:t>
            </w:r>
            <w:r w:rsidRPr="00FB2BBD">
              <w:rPr>
                <w:lang w:val="uk-UA"/>
              </w:rPr>
              <w:t>Берестова</w:t>
            </w:r>
            <w:r w:rsidRPr="00FB2BBD">
              <w:t>.</w:t>
            </w:r>
            <w:r w:rsidRPr="00FB2BBD">
              <w:rPr>
                <w:lang w:val="uk-UA"/>
              </w:rPr>
              <w:t xml:space="preserve"> На півночі – зелені насадження загального користування.</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spacing w:line="276" w:lineRule="auto"/>
              <w:jc w:val="center"/>
              <w:rPr>
                <w:lang w:val="uk-UA"/>
              </w:rPr>
            </w:pPr>
            <w:r w:rsidRPr="00FB2BBD">
              <w:rPr>
                <w:lang w:val="uk-UA"/>
              </w:rPr>
              <w:t>Блокована житлова забудова (таунхауси),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15876" w:type="dxa"/>
            <w:gridSpan w:val="7"/>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ind w:firstLine="709"/>
              <w:jc w:val="center"/>
              <w:rPr>
                <w:lang w:val="uk-UA"/>
              </w:rPr>
            </w:pPr>
            <w:r w:rsidRPr="00FB2BBD">
              <w:rPr>
                <w:b/>
              </w:rPr>
              <w:t>Територія багатоквартирної</w:t>
            </w:r>
            <w:r w:rsidRPr="00FB2BBD">
              <w:rPr>
                <w:b/>
                <w:lang w:val="uk-UA"/>
              </w:rPr>
              <w:t xml:space="preserve"> житлової</w:t>
            </w:r>
            <w:r w:rsidRPr="00FB2BBD">
              <w:rPr>
                <w:b/>
              </w:rPr>
              <w:t xml:space="preserve"> забудови</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rPr>
                <w:lang w:val="uk-UA"/>
              </w:rPr>
            </w:pPr>
            <w:r w:rsidRPr="00FB2BBD">
              <w:rPr>
                <w:lang w:val="uk-UA"/>
              </w:rPr>
              <w:t>Ділянка 1.3.  Існуюче функціональне використання – виробничі бази, складські території.</w:t>
            </w:r>
            <w:r w:rsidRPr="00FB2BBD">
              <w:t xml:space="preserve"> Ділянка знаходиться в північній частині міста. На </w:t>
            </w:r>
            <w:r w:rsidRPr="00FB2BBD">
              <w:rPr>
                <w:lang w:val="uk-UA"/>
              </w:rPr>
              <w:t>півночі</w:t>
            </w:r>
            <w:r w:rsidRPr="00FB2BBD">
              <w:t xml:space="preserve"> – вул. </w:t>
            </w:r>
            <w:r w:rsidRPr="00FB2BBD">
              <w:rPr>
                <w:lang w:val="uk-UA"/>
              </w:rPr>
              <w:t>Наливайка</w:t>
            </w:r>
            <w:r w:rsidRPr="00FB2BBD">
              <w:t xml:space="preserve">. На </w:t>
            </w:r>
            <w:r w:rsidRPr="00FB2BBD">
              <w:rPr>
                <w:lang w:val="uk-UA"/>
              </w:rPr>
              <w:t>сході</w:t>
            </w:r>
            <w:r w:rsidRPr="00FB2BBD">
              <w:t xml:space="preserve"> – вул. </w:t>
            </w:r>
            <w:r w:rsidRPr="00FB2BBD">
              <w:rPr>
                <w:lang w:val="uk-UA"/>
              </w:rPr>
              <w:t>Конякіна</w:t>
            </w:r>
            <w:r w:rsidRPr="00FB2BBD">
              <w:t xml:space="preserve">.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spacing w:line="276" w:lineRule="auto"/>
              <w:jc w:val="center"/>
              <w:rPr>
                <w:lang w:val="uk-UA"/>
              </w:rP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1.4.</w:t>
            </w:r>
            <w:r w:rsidRPr="00FB2BBD">
              <w:rPr>
                <w:lang w:val="uk-UA"/>
              </w:rPr>
              <w:t xml:space="preserve"> Існуюче функціональне використання – інші офісні установи, УМВС України, пожежні депо, пожежні частини, садибна житлова забудова. </w:t>
            </w:r>
            <w:r w:rsidRPr="00FB2BBD">
              <w:t xml:space="preserve"> Ділянка знаходиться в центральній частині міста. На заході – вул. Шевченка. На сході – вул. Залізна.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spacing w:line="276" w:lineRule="auto"/>
              <w:jc w:val="center"/>
              <w:rPr>
                <w:lang w:val="uk-UA"/>
              </w:rP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 xml:space="preserve">Ділянка 1.5. </w:t>
            </w:r>
            <w:r w:rsidRPr="00FB2BBD">
              <w:rPr>
                <w:lang w:val="uk-UA"/>
              </w:rPr>
              <w:t xml:space="preserve">Існуюче функціональне використання – територія житлової забудови. </w:t>
            </w:r>
            <w:r w:rsidRPr="00FB2BBD">
              <w:t xml:space="preserve"> Ділянка знаходиться в центральній частині міста. На півночі – вул. Шевченка.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1.6.</w:t>
            </w:r>
            <w:r w:rsidRPr="00FB2BBD">
              <w:rPr>
                <w:lang w:val="uk-UA"/>
              </w:rPr>
              <w:t xml:space="preserve"> Існуюче функціональне використання – територія садибної житлової забудови.</w:t>
            </w:r>
            <w:r w:rsidRPr="00FB2BBD">
              <w:t xml:space="preserve"> Ділянка знаходиться на заході міста. На півночі - </w:t>
            </w:r>
            <w:r w:rsidRPr="00FB2BBD">
              <w:lastRenderedPageBreak/>
              <w:t>вул.Черчицька. На заході – вул. Добролюбова. На сході – комунальні підприємства. На півдні – вул. Добролюбова.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lastRenderedPageBreak/>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lastRenderedPageBreak/>
              <w:t xml:space="preserve">Ділянка 1.7. </w:t>
            </w:r>
            <w:r w:rsidRPr="00FB2BBD">
              <w:rPr>
                <w:lang w:val="uk-UA"/>
              </w:rPr>
              <w:t>Існуюче функціональне використання</w:t>
            </w:r>
            <w:r w:rsidRPr="00FB2BBD">
              <w:t xml:space="preserve"> – </w:t>
            </w:r>
            <w:r w:rsidRPr="00FB2BBD">
              <w:rPr>
                <w:lang w:val="uk-UA"/>
              </w:rPr>
              <w:t>рілля, озеленені території.</w:t>
            </w:r>
            <w:r w:rsidRPr="00FB2BBD">
              <w:t xml:space="preserve"> Ділянка знаходиться південно-східній частині міста. На заході від ділянки -  вул. Цегельна. На півночі- вул. Гірна. На сході – зелені насадження загального користування. Крізь ділянку проходить – вул. Супутника.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 +1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1.8.</w:t>
            </w:r>
            <w:r w:rsidRPr="00FB2BBD">
              <w:rPr>
                <w:lang w:val="uk-UA"/>
              </w:rPr>
              <w:t xml:space="preserve"> Існуюче функціональне використання – садибна житлова забудова. </w:t>
            </w:r>
            <w:r w:rsidRPr="00FB2BBD">
              <w:t xml:space="preserve"> Ділянка знаходиться південно-східній частині міста. На сході - вул. Львівська. На півдні – вул. Городецька. На півночі – вул. Львівська.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 -1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1.9.</w:t>
            </w:r>
            <w:r w:rsidRPr="00FB2BBD">
              <w:rPr>
                <w:lang w:val="uk-UA"/>
              </w:rPr>
              <w:t xml:space="preserve"> Існуюче функціональне використання – садівницьке товариство. </w:t>
            </w:r>
            <w:r w:rsidRPr="00FB2BBD">
              <w:t xml:space="preserve">   </w:t>
            </w:r>
            <w:r w:rsidRPr="00FB2BBD">
              <w:rPr>
                <w:lang w:val="uk-UA"/>
              </w:rPr>
              <w:t xml:space="preserve"> </w:t>
            </w:r>
            <w:r w:rsidRPr="00FB2BBD">
              <w:t xml:space="preserve"> Ділянка знаходиться південно-східній частині міста. На півночі – територія вищих закладів.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1.10.</w:t>
            </w:r>
            <w:r w:rsidRPr="00FB2BBD">
              <w:rPr>
                <w:lang w:val="uk-UA"/>
              </w:rPr>
              <w:t xml:space="preserve"> Існуюче функціональне використання – садівницьке товариство.</w:t>
            </w:r>
            <w:r w:rsidRPr="00FB2BBD">
              <w:t xml:space="preserve"> Ділянка знаходиться південно-східній частині міста. На півдні – вул. Олександра Ошуркевича. На півночі – вул. Даньшина. На заході – територія вищих та середніх спеціальних закладів.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rPr>
                <w:lang w:val="uk-UA"/>
              </w:rPr>
            </w:pPr>
            <w:r w:rsidRPr="00FB2BBD">
              <w:t>Ділянка 1.11.</w:t>
            </w:r>
            <w:r w:rsidRPr="00FB2BBD">
              <w:rPr>
                <w:lang w:val="uk-UA"/>
              </w:rPr>
              <w:t xml:space="preserve"> Існуюче функціональне використання – будівельні майданчики, рілля.  На півдні – вул. Гордіюк. На заході – вул. Конякіна. На півночі – зелені насадження загального користування.</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1.12.</w:t>
            </w:r>
            <w:r w:rsidRPr="00FB2BBD">
              <w:rPr>
                <w:lang w:val="uk-UA"/>
              </w:rPr>
              <w:t xml:space="preserve"> Існуюче функціональне призначення – територія садибної забудови. </w:t>
            </w:r>
            <w:r w:rsidRPr="00FB2BBD">
              <w:t xml:space="preserve"> Ділянка знаходиться на півдні міста. На півдні – вул. Окружна. На заході – виробничі території. На півночі та на заході – вул. Станіславського.</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 -1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 xml:space="preserve">Ділянка 1.13. </w:t>
            </w:r>
            <w:r w:rsidRPr="00FB2BBD">
              <w:rPr>
                <w:lang w:val="uk-UA"/>
              </w:rPr>
              <w:t xml:space="preserve"> Існуюче функціональне використання – садибна житлова забудова. </w:t>
            </w:r>
            <w:r w:rsidRPr="00FB2BBD">
              <w:t xml:space="preserve">  Ділянка знаходиться на півдні міста. На півночі – вул. Станіславського.</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1.14.</w:t>
            </w:r>
            <w:r w:rsidRPr="00FB2BBD">
              <w:rPr>
                <w:lang w:val="uk-UA"/>
              </w:rPr>
              <w:t xml:space="preserve"> Існуюче функціональне використання – садибна житлова забудова. </w:t>
            </w:r>
            <w:r w:rsidRPr="00FB2BBD">
              <w:t xml:space="preserve"> Ділянка знаходиться на півдні міста. На півночі – вул. Станіславського. На півдні – вул. Грабовського. На сході – вул. Шота Руставелі.</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 xml:space="preserve">Ділянка 1.15. </w:t>
            </w:r>
            <w:r w:rsidRPr="00FB2BBD">
              <w:rPr>
                <w:lang w:val="uk-UA"/>
              </w:rPr>
              <w:t xml:space="preserve"> Існуюче функціональне використання – садибна житлова забудова, комунальні підприємства. </w:t>
            </w:r>
            <w:r w:rsidRPr="00FB2BBD">
              <w:t xml:space="preserve">Ділянка знаходиться на півдні міста. На сході - вул. Шота Руставелі На півночі – вул. Гостинна.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1.16.</w:t>
            </w:r>
            <w:r w:rsidRPr="00FB2BBD">
              <w:rPr>
                <w:lang w:val="uk-UA"/>
              </w:rPr>
              <w:t xml:space="preserve"> Існуюче функціональне використання -  територія </w:t>
            </w:r>
            <w:r w:rsidRPr="00FB2BBD">
              <w:rPr>
                <w:lang w:val="uk-UA"/>
              </w:rPr>
              <w:lastRenderedPageBreak/>
              <w:t>багатоквартирної житлової забудови.</w:t>
            </w:r>
            <w:r w:rsidRPr="00FB2BBD">
              <w:t xml:space="preserve"> Ділянка знаходиться на півдні міста. На півночі  - вул. Ранкова. На заході – вул. Ландау. На півдні – вул. Корольова. На сході – вул. Дачна.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lastRenderedPageBreak/>
              <w:t xml:space="preserve">Багатоквартирна житлова забудова, </w:t>
            </w:r>
            <w:r w:rsidRPr="00FB2BBD">
              <w:rPr>
                <w:lang w:val="uk-UA"/>
              </w:rPr>
              <w:lastRenderedPageBreak/>
              <w:t>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lastRenderedPageBreak/>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lastRenderedPageBreak/>
              <w:t xml:space="preserve">Ділянка 1.17. </w:t>
            </w:r>
            <w:r w:rsidRPr="00FB2BBD">
              <w:rPr>
                <w:lang w:val="uk-UA"/>
              </w:rPr>
              <w:t xml:space="preserve">Існуюче функціональне використання – територія багатоквартирної житлової забудови. </w:t>
            </w:r>
            <w:r w:rsidRPr="00FB2BBD">
              <w:t>Ділянка знаходиться на півдні міста. На півночі  - вул. Ранкова. На півдні – вул. Корольова. На сході – вул. Валерії Новодворської.  На заході – вул. Цукрова.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1.18.</w:t>
            </w:r>
            <w:r w:rsidRPr="00FB2BBD">
              <w:rPr>
                <w:lang w:val="uk-UA"/>
              </w:rPr>
              <w:t xml:space="preserve"> Існуюче функціональне використання – озеленені території.</w:t>
            </w:r>
            <w:r w:rsidRPr="00FB2BBD">
              <w:t xml:space="preserve"> Ділянка знаходиться на півдні міста. На півночі  - вул. Ранкова. На сході – вул. Миколи Куделі.  На півдні – вул. Корольова.на заході – вул. Польова.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1.19.</w:t>
            </w:r>
            <w:r w:rsidRPr="00FB2BBD">
              <w:rPr>
                <w:lang w:val="uk-UA"/>
              </w:rPr>
              <w:t xml:space="preserve"> Існуюче функціональне використання – територія інженерної інфраструктури.</w:t>
            </w:r>
            <w:r w:rsidRPr="00FB2BBD">
              <w:t xml:space="preserve"> Ділянка знаходиться на півдні міста. На півдні від ділянки – межа міста.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both"/>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1.20.</w:t>
            </w:r>
            <w:r w:rsidRPr="00FB2BBD">
              <w:rPr>
                <w:lang w:val="uk-UA"/>
              </w:rPr>
              <w:t xml:space="preserve"> Існуюче функціональне використання – рілля.</w:t>
            </w:r>
            <w:r w:rsidRPr="00FB2BBD">
              <w:t xml:space="preserve">  Ділянка знаходиться на півдні міста. На півдні від ділянки – межа міста.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both"/>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1.21.</w:t>
            </w:r>
            <w:r w:rsidRPr="00FB2BBD">
              <w:rPr>
                <w:lang w:val="uk-UA"/>
              </w:rPr>
              <w:t xml:space="preserve"> Існуюче функціональне використання – садибна житлова забудова. </w:t>
            </w:r>
            <w:r w:rsidRPr="00FB2BBD">
              <w:t>Ділянка знаходиться в центральній міста. На півдні – вул. Романюка. На сході– вул. Богдана Хмельницького. На півночі – вул. Даргомижського.</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both"/>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1.22.</w:t>
            </w:r>
            <w:r w:rsidRPr="00FB2BBD">
              <w:rPr>
                <w:lang w:val="uk-UA"/>
              </w:rPr>
              <w:t xml:space="preserve"> Існуюче функціональне використання – садибна житлова забудова.  </w:t>
            </w:r>
            <w:r w:rsidRPr="00FB2BBD">
              <w:t xml:space="preserve">Ділянка знаходиться в центральній міста. На півночі – вул. Кривий Вал. На півдн – вул. Даргомижського. На заході - вул. Набережна.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both"/>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1.23.</w:t>
            </w:r>
            <w:r w:rsidRPr="00FB2BBD">
              <w:rPr>
                <w:lang w:val="uk-UA"/>
              </w:rPr>
              <w:t xml:space="preserve"> Існуюче функціональне використання – садибна житлова забудова.</w:t>
            </w:r>
            <w:r w:rsidRPr="00FB2BBD">
              <w:t xml:space="preserve"> Ділянка знаходиться в центральній міста. На заході – вул. Набережна. На півдні – вул. Кривий Вал.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both"/>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rPr>
                <w:lang w:val="uk-UA"/>
              </w:rPr>
            </w:pPr>
            <w:r w:rsidRPr="00FB2BBD">
              <w:t>Ділянка 1.24.</w:t>
            </w:r>
            <w:r w:rsidRPr="00FB2BBD">
              <w:rPr>
                <w:lang w:val="uk-UA"/>
              </w:rPr>
              <w:t xml:space="preserve"> Існуюче функціональне використання – садибна житлова забудова. </w:t>
            </w:r>
            <w:r w:rsidRPr="00FB2BBD">
              <w:t xml:space="preserve">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rPr>
                <w:lang w:val="uk-UA"/>
              </w:rPr>
            </w:pPr>
            <w:r w:rsidRPr="00FB2BBD">
              <w:rPr>
                <w:lang w:val="uk-UA"/>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1.2</w:t>
            </w:r>
            <w:r w:rsidRPr="00FB2BBD">
              <w:rPr>
                <w:lang w:val="uk-UA"/>
              </w:rPr>
              <w:t>5</w:t>
            </w:r>
            <w:r w:rsidRPr="00FB2BBD">
              <w:t>.</w:t>
            </w:r>
            <w:r w:rsidRPr="00FB2BBD">
              <w:rPr>
                <w:lang w:val="uk-UA"/>
              </w:rPr>
              <w:t xml:space="preserve"> Існуюче функціональне використання – територія багатоквартирної житлової забудови.</w:t>
            </w:r>
            <w:r w:rsidRPr="00FB2BBD">
              <w:t xml:space="preserve">  Ділянка знаходиться в центральній міста. На півдні – вул. Шевченка. Крізь ділянку проходять вул. Словацького, вул. Гайдамацька, вул. Учительска, вул. Прогресу.</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1.26.</w:t>
            </w:r>
            <w:r w:rsidRPr="00FB2BBD">
              <w:rPr>
                <w:lang w:val="uk-UA"/>
              </w:rPr>
              <w:t xml:space="preserve"> Існуюче функціональне використання –  озеленені території.</w:t>
            </w:r>
            <w:r w:rsidRPr="00FB2BBD">
              <w:t xml:space="preserve">  Ділянка знаходиться в центральній міста. На заході –вул. Паркова. На півдні – вул. Глушець. На півночі – просп. Волі.</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lastRenderedPageBreak/>
              <w:t xml:space="preserve">Ділянка 1.27. </w:t>
            </w:r>
            <w:r w:rsidRPr="00FB2BBD">
              <w:rPr>
                <w:lang w:val="uk-UA"/>
              </w:rPr>
              <w:t xml:space="preserve">Існуюче функціональне використання – торгівельні центри, комплекси (супермаркети). </w:t>
            </w:r>
            <w:r w:rsidRPr="00FB2BBD">
              <w:t xml:space="preserve">Ділянка знаходиться в центральній міста. На півдні – вул. Арцеулова.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1.28.</w:t>
            </w:r>
            <w:r w:rsidRPr="00FB2BBD">
              <w:rPr>
                <w:lang w:val="uk-UA"/>
              </w:rPr>
              <w:t xml:space="preserve"> Існуюче функціональне використання –  садибна житлова забудова. </w:t>
            </w:r>
            <w:r w:rsidRPr="00FB2BBD">
              <w:t xml:space="preserve">Ділянка знаходиться в центральній міста. На півночі – просп.. Волі. На півдні – вул. Глушець.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1.29.</w:t>
            </w:r>
            <w:r w:rsidRPr="00FB2BBD">
              <w:rPr>
                <w:lang w:val="uk-UA"/>
              </w:rPr>
              <w:t xml:space="preserve"> Існуюче функціональне використання –  садибна житлова забудова. </w:t>
            </w:r>
            <w:r w:rsidRPr="00FB2BBD">
              <w:t>Ділянка знаходиться в центральній частині міста. На сході – вул. Ярощука. На півдні – вул. Євгена Сверстюка. На заході – вул. Потапова.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FB2BBD" w:rsidRPr="00FB2BBD" w:rsidTr="00FA17E3">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1.30.</w:t>
            </w:r>
            <w:r w:rsidRPr="00FB2BBD">
              <w:rPr>
                <w:lang w:val="uk-UA"/>
              </w:rPr>
              <w:t xml:space="preserve"> Існуюче функціональне використання – віділення державного казначейства. </w:t>
            </w:r>
            <w:r w:rsidRPr="00FB2BBD">
              <w:t>Ділянка знаходиться в центральній частині міста. На сході – вул. Євгена Коновальця. На заході – вул. Стрілецька. На півдні – вул. Президента Грушевського.</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1.31.</w:t>
            </w:r>
            <w:r w:rsidRPr="00FB2BBD">
              <w:rPr>
                <w:lang w:val="uk-UA"/>
              </w:rPr>
              <w:t xml:space="preserve"> Існуюче функціональне використання – садибна житлова забудова. </w:t>
            </w:r>
            <w:r w:rsidRPr="00FB2BBD">
              <w:t>Ділянка знаходиться в західній міста. На заході – вул. Набережна. Крізь ділянку проходять вул. Офіцерська, вул. Кольцова, вул. Котляревського. На півдні – промислові та виробничі підприємства.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1.32.</w:t>
            </w:r>
            <w:r w:rsidRPr="00FB2BBD">
              <w:rPr>
                <w:lang w:val="uk-UA"/>
              </w:rPr>
              <w:t xml:space="preserve"> Існуюче функціональне використання – територія спеціального призначення.</w:t>
            </w:r>
            <w:r w:rsidRPr="00FB2BBD">
              <w:t xml:space="preserve"> Ділянка знаходиться в центральній частині міста. На заході та сході – територія спеціального призначення.  На півночі – залізничні колії.</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1.33.</w:t>
            </w:r>
            <w:r w:rsidRPr="00FB2BBD">
              <w:rPr>
                <w:lang w:val="uk-UA"/>
              </w:rPr>
              <w:t xml:space="preserve"> Існуюче функціональне використання – спеціального призначення. </w:t>
            </w:r>
            <w:r w:rsidRPr="00FB2BBD">
              <w:t xml:space="preserve">Ділянка знаходиться в центральній частині міста. На сході – вул. Привокзальна. На півдні – вул. Арцеулова. На півночі – територія спеціального призначення.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1.34.</w:t>
            </w:r>
            <w:r w:rsidRPr="00FB2BBD">
              <w:rPr>
                <w:lang w:val="uk-UA"/>
              </w:rPr>
              <w:t xml:space="preserve"> Існуюче функціональне використання – склади та бази.</w:t>
            </w:r>
            <w:r w:rsidRPr="00FB2BBD">
              <w:t xml:space="preserve"> Ділянка знаходиться в центральній частині міста. На півночі – територія спеціального призначення. На заході – вул. Привокзальна.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Height w:val="800"/>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1.35.</w:t>
            </w:r>
            <w:r w:rsidRPr="00FB2BBD">
              <w:rPr>
                <w:lang w:val="uk-UA"/>
              </w:rPr>
              <w:t xml:space="preserve"> Існуюче функціональне використання – склади та бази.</w:t>
            </w:r>
            <w:r w:rsidRPr="00FB2BBD">
              <w:t xml:space="preserve"> Ділянка знаходиться в центральній частині міста. На заході – вул. Привокзальна. На сході – територія реконструкції під громадську забудову.</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Height w:val="400"/>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rPr>
                <w:lang w:val="uk-UA"/>
              </w:rPr>
            </w:pPr>
            <w:r w:rsidRPr="00FB2BBD">
              <w:t>Ділянка 1.36.</w:t>
            </w:r>
            <w:r w:rsidRPr="00FB2BBD">
              <w:rPr>
                <w:lang w:val="uk-UA"/>
              </w:rPr>
              <w:t xml:space="preserve"> Існуюче функціональне використання – садибна житлова забудова. </w:t>
            </w:r>
            <w:r w:rsidRPr="00FB2BBD">
              <w:t xml:space="preserve"> Ділянка знаходиться в центральній частині міста. На півночі та заході – вул. Яровиця. На півдні – вул. Франка. На сході – вул. Яровиця.</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lastRenderedPageBreak/>
              <w:t>Ділянка 1.37.</w:t>
            </w:r>
            <w:r w:rsidRPr="00FB2BBD">
              <w:rPr>
                <w:lang w:val="uk-UA"/>
              </w:rPr>
              <w:t xml:space="preserve"> Існуюче функціональне використання – садибна житлова забудова. </w:t>
            </w:r>
            <w:r w:rsidRPr="00FB2BBD">
              <w:t xml:space="preserve"> Ділянка знаходиться в центральній частині міста. Крізь ділянку проходять вул. Сенатора, вул. Північна, вул. Кармелюка, вул. Щепкіна, вул. Поморська, вул. Курчатова, вул. Бічна, вул. Хомська. На півдні – вул. Коперника.  На півночі – зелені насадження загального користування.</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1.38.</w:t>
            </w:r>
            <w:r w:rsidRPr="00FB2BBD">
              <w:rPr>
                <w:lang w:val="uk-UA"/>
              </w:rPr>
              <w:t xml:space="preserve"> Існуюче функціональне використання – садибна житлова забудова.</w:t>
            </w:r>
            <w:r w:rsidRPr="00FB2BBD">
              <w:t xml:space="preserve"> Ділянка знаходиться в центральній частині міста. На півдні – вул. Коперника. На півночі – вул. Світла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1.39.</w:t>
            </w:r>
            <w:r w:rsidRPr="00FB2BBD">
              <w:rPr>
                <w:lang w:val="uk-UA"/>
              </w:rPr>
              <w:t xml:space="preserve"> Існуюче функціональне використання – садибна житлова забудова. </w:t>
            </w:r>
            <w:r w:rsidRPr="00FB2BBD">
              <w:t xml:space="preserve">  Ділянка знаходиться в центральній частині міста. На сході – проїзд Тещин Язик. На півночі – проспект Волі. На півдні – вул. Глушець.</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1.40.</w:t>
            </w:r>
            <w:r w:rsidRPr="00FB2BBD">
              <w:rPr>
                <w:lang w:val="uk-UA"/>
              </w:rPr>
              <w:t xml:space="preserve"> Існуюче функціональне використання – садибна житлова забудова. </w:t>
            </w:r>
            <w:r w:rsidRPr="00FB2BBD">
              <w:t xml:space="preserve">Ділянка знаходиться в центральній частині міста. На півдні – вул. Коперника. Крізь ділянку проходять вул. пінська, вул. Кобилянської, вул. Ясна, вул Лобачевського, вул. Коперника.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1.41.</w:t>
            </w:r>
            <w:r w:rsidRPr="00FB2BBD">
              <w:rPr>
                <w:lang w:val="uk-UA"/>
              </w:rPr>
              <w:t xml:space="preserve"> Існуюче функціональне використання – склади та бази. </w:t>
            </w:r>
            <w:r w:rsidRPr="00FB2BBD">
              <w:t xml:space="preserve">Ділянка знаходиться в центральній частині міста. На півночі – просп. Перемоги. На заході – територія громадської забудови.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1.42.</w:t>
            </w:r>
            <w:r w:rsidRPr="00FB2BBD">
              <w:rPr>
                <w:lang w:val="uk-UA"/>
              </w:rPr>
              <w:t xml:space="preserve"> Існуюче функціональне використання – транспорту і зв’язку. </w:t>
            </w:r>
            <w:r w:rsidRPr="00FB2BBD">
              <w:t xml:space="preserve"> Ділянка знаходиться в центральній частині міста. На півдні – вул. Липинського. На заході – вул Карпенко –Карого.</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 xml:space="preserve">Ділянка 1.43. </w:t>
            </w:r>
            <w:r w:rsidRPr="00FB2BBD">
              <w:rPr>
                <w:lang w:val="uk-UA"/>
              </w:rPr>
              <w:t xml:space="preserve">Існуюче функціональне використання – заклади фізичної культури та спорту. </w:t>
            </w:r>
            <w:r w:rsidRPr="00FB2BBD">
              <w:t xml:space="preserve">Ділянка знаходиться в  східній частині міста. На півночі – вул. Ветеранів.   На півдні – вул Вячеслава Чорновола. На сході -  зелені насадження загального користування.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1.44.</w:t>
            </w:r>
            <w:r w:rsidRPr="00FB2BBD">
              <w:rPr>
                <w:lang w:val="uk-UA"/>
              </w:rPr>
              <w:t xml:space="preserve"> Існуюче функціональне використання – озеленені території.</w:t>
            </w:r>
            <w:r w:rsidRPr="00FB2BBD">
              <w:t xml:space="preserve"> Ділянка знаходиться в  східній частині міста. На сході – зелені насадження загального користування. На заході – вул. Вячеслава Чорновола.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1.45.</w:t>
            </w:r>
            <w:r w:rsidRPr="00FB2BBD">
              <w:rPr>
                <w:lang w:val="uk-UA"/>
              </w:rPr>
              <w:t xml:space="preserve"> Існуюче функціональне використання – озелені території.</w:t>
            </w:r>
            <w:r w:rsidRPr="00FB2BBD">
              <w:t xml:space="preserve"> Ділянка знаходиться в  східній частині міста. На півночі – вул. Християньска. На заході – вул. Гетьмана Мазепи.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1.46.</w:t>
            </w:r>
            <w:r w:rsidRPr="00FB2BBD">
              <w:rPr>
                <w:lang w:val="uk-UA"/>
              </w:rPr>
              <w:t xml:space="preserve"> Існуюче функціональне використання – садибна житлова забудова.</w:t>
            </w:r>
            <w:r w:rsidRPr="00FB2BBD">
              <w:t xml:space="preserve"> Ділянка знаходиться в  східній частині міста. На півночі – вул. </w:t>
            </w:r>
            <w:r w:rsidRPr="00FB2BBD">
              <w:lastRenderedPageBreak/>
              <w:t>Християнська. На сході – вул. Вороніхіна.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lastRenderedPageBreak/>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rPr>
                <w:lang w:val="uk-UA"/>
              </w:rPr>
            </w:pPr>
            <w:r w:rsidRPr="00FB2BBD">
              <w:lastRenderedPageBreak/>
              <w:t>Ділянка 1.47.</w:t>
            </w:r>
            <w:r w:rsidRPr="00FB2BBD">
              <w:rPr>
                <w:lang w:val="uk-UA"/>
              </w:rPr>
              <w:t xml:space="preserve"> Існуюче функціональне використання – тверде покриття вулиць та доріг . </w:t>
            </w:r>
            <w:r w:rsidRPr="00FB2BBD">
              <w:t>Ділянка знаходиться в  східній частині міста. На півдні – вул. Рівненська. На сході – вул. Купріна.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rPr>
                <w:lang w:val="uk-UA"/>
              </w:rPr>
            </w:pPr>
            <w:r w:rsidRPr="00FB2BBD">
              <w:rPr>
                <w:lang w:val="uk-UA"/>
              </w:rPr>
              <w:t xml:space="preserve">      0</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 xml:space="preserve">Ділянка 1.48. </w:t>
            </w:r>
            <w:r w:rsidRPr="00FB2BBD">
              <w:rPr>
                <w:lang w:val="uk-UA"/>
              </w:rPr>
              <w:t xml:space="preserve"> Існуюче функціональне використання – комунальні підприємства. </w:t>
            </w:r>
            <w:r w:rsidRPr="00FB2BBD">
              <w:t>Ділянка знаходиться в  південно-східній частині міста. На півдні – вул. Глушець. На півнчоі – вул. Дубнівська. На заході – вул. Архітектора Метельницького.</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1.49.</w:t>
            </w:r>
            <w:r w:rsidRPr="00FB2BBD">
              <w:rPr>
                <w:lang w:val="uk-UA"/>
              </w:rPr>
              <w:t xml:space="preserve"> Існуюче функціональне використання – комунальні підприємства, виробничі  та промислові підприємства. </w:t>
            </w:r>
            <w:r w:rsidRPr="00FB2BBD">
              <w:t xml:space="preserve"> Ділянка знаходиться в  південно-східній частині міста. На півдні – вул. Глушець. На півночі – вул . Дубнівська. На сході– вул. Глушець.</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15876" w:type="dxa"/>
            <w:gridSpan w:val="7"/>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jc w:val="center"/>
            </w:pP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rPr>
                <w:lang w:val="uk-UA"/>
              </w:rPr>
            </w:pPr>
            <w:r w:rsidRPr="00FB2BBD">
              <w:t>Ділянка 1.50.</w:t>
            </w:r>
            <w:r w:rsidRPr="00FB2BBD">
              <w:rPr>
                <w:lang w:val="uk-UA"/>
              </w:rPr>
              <w:t xml:space="preserve"> Існуюче функціональне використання – багатоквартирна житлова забудова. </w:t>
            </w:r>
            <w:r w:rsidRPr="00FB2BBD">
              <w:t>Ділянка знаходиться в</w:t>
            </w:r>
            <w:r w:rsidRPr="00FB2BBD">
              <w:rPr>
                <w:lang w:val="uk-UA"/>
              </w:rPr>
              <w:t xml:space="preserve"> східній частині міста. На півдні – вул. Дубнівська. На заході – вул.Рівненська. на сході – вул.Авторемонтна. На заході – просп. Волі.</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rPr>
                <w:lang w:val="uk-UA"/>
              </w:rP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rPr>
                <w:lang w:val="uk-UA"/>
              </w:rPr>
              <w:t>Ділянка 1.51. Існуюче функціональне використання – садибна житлова забудова. Діля</w:t>
            </w:r>
            <w:r w:rsidRPr="00FB2BBD">
              <w:t>нка знаходиться в північній частині міста. На заході – вул. Наливайка.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1.53.</w:t>
            </w:r>
            <w:r w:rsidRPr="00FB2BBD">
              <w:rPr>
                <w:lang w:val="uk-UA"/>
              </w:rPr>
              <w:t xml:space="preserve"> Існуюче функціональне використання – садибна житлова забудова. </w:t>
            </w:r>
            <w:r w:rsidRPr="00FB2BBD">
              <w:t xml:space="preserve"> Ділянка знаходиться в східній частині міста. На півночі – вул. Рівненська. На сході – вул. Електроапартна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1.54.</w:t>
            </w:r>
            <w:r w:rsidRPr="00FB2BBD">
              <w:rPr>
                <w:lang w:val="uk-UA"/>
              </w:rPr>
              <w:t xml:space="preserve"> Існуюче функціональне використання – виробничі та промислові підприємства, озеленені території. </w:t>
            </w:r>
            <w:r w:rsidRPr="00FB2BBD">
              <w:t xml:space="preserve">Ділянка знаходиться в східній частині міста. На півночі і сході – виробничі і промислові підприємства.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1.55.</w:t>
            </w:r>
            <w:r w:rsidRPr="00FB2BBD">
              <w:rPr>
                <w:lang w:val="uk-UA"/>
              </w:rPr>
              <w:t xml:space="preserve"> Існуюче функціональне використання – склади та бази. </w:t>
            </w:r>
            <w:r w:rsidRPr="00FB2BBD">
              <w:t>Ділянка знаходиться в східній частині міста. На сході – виробничі та промислові підприємства. На півдні – вул. Рівенська.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1.56.</w:t>
            </w:r>
            <w:r w:rsidRPr="00FB2BBD">
              <w:rPr>
                <w:lang w:val="uk-UA"/>
              </w:rPr>
              <w:t xml:space="preserve"> Існуюче функціональне використання – виробничі та промислові підприємства. </w:t>
            </w:r>
            <w:r w:rsidRPr="00FB2BBD">
              <w:t xml:space="preserve"> Ділянка знаходиться в північній частині міста. На заході – вул. Наливайка.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1.57.</w:t>
            </w:r>
            <w:r w:rsidRPr="00FB2BBD">
              <w:rPr>
                <w:lang w:val="uk-UA"/>
              </w:rPr>
              <w:t xml:space="preserve"> Існуюче функціональне використання – озеленені території, </w:t>
            </w:r>
            <w:r w:rsidRPr="00FB2BBD">
              <w:rPr>
                <w:lang w:val="uk-UA"/>
              </w:rPr>
              <w:lastRenderedPageBreak/>
              <w:t xml:space="preserve">садівницькі товариства. </w:t>
            </w:r>
            <w:r w:rsidRPr="00FB2BBD">
              <w:t xml:space="preserve">Ділянка знаходиться в східній частині міста. На півночі – вул. Січова. На сході – вул.Теремнівська.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lastRenderedPageBreak/>
              <w:t xml:space="preserve">Багатоквартирна житлова забудова, </w:t>
            </w:r>
            <w:r w:rsidRPr="00FB2BBD">
              <w:rPr>
                <w:lang w:val="uk-UA"/>
              </w:rPr>
              <w:lastRenderedPageBreak/>
              <w:t>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lastRenderedPageBreak/>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lastRenderedPageBreak/>
              <w:t xml:space="preserve">Ділянка 1.58. </w:t>
            </w:r>
            <w:r w:rsidRPr="00FB2BBD">
              <w:rPr>
                <w:lang w:val="uk-UA"/>
              </w:rPr>
              <w:t xml:space="preserve"> Існуюче функціональне використання – автостоянки. </w:t>
            </w:r>
            <w:r w:rsidRPr="00FB2BBD">
              <w:t xml:space="preserve"> Ділянка знаходиться в східній частині міста.</w:t>
            </w:r>
            <w:r w:rsidRPr="00FB2BBD">
              <w:rPr>
                <w:b/>
              </w:rPr>
              <w:t xml:space="preserve"> </w:t>
            </w:r>
            <w:r w:rsidRPr="00FB2BBD">
              <w:t>На заході – просп. Відродження. На півночі – вул. Загородня. На півдні – вул. Писаревського.</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 -1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 +1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 +1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1.59.</w:t>
            </w:r>
            <w:r w:rsidRPr="00FB2BBD">
              <w:rPr>
                <w:lang w:val="uk-UA"/>
              </w:rPr>
              <w:t xml:space="preserve"> Існуюче функціональне використання – садибна житлова забудова. </w:t>
            </w:r>
            <w:r w:rsidRPr="00FB2BBD">
              <w:t xml:space="preserve">  Ділянка знаходиться в східній частині міста. На півдні – вул. Загородня</w:t>
            </w:r>
            <w:r w:rsidRPr="00FB2BBD">
              <w:rPr>
                <w:b/>
              </w:rPr>
              <w:t xml:space="preserve">. </w:t>
            </w:r>
            <w:r w:rsidRPr="00FB2BBD">
              <w:t>На сході – комунальні підприємства. На півночі – межа міста.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 +1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 +1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 +1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1.60.</w:t>
            </w:r>
            <w:r w:rsidRPr="00FB2BBD">
              <w:rPr>
                <w:lang w:val="uk-UA"/>
              </w:rPr>
              <w:t xml:space="preserve"> Існуюче функціональне використання – садибна житлова забудова. </w:t>
            </w:r>
            <w:r w:rsidRPr="00FB2BBD">
              <w:t xml:space="preserve">Ділянка знаходиться в західній частині міста. На заході – вул. Ветеранів. На сході – зелені насадження загального користування.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1.61.</w:t>
            </w:r>
            <w:r w:rsidRPr="00FB2BBD">
              <w:rPr>
                <w:lang w:val="uk-UA"/>
              </w:rPr>
              <w:t xml:space="preserve"> Існуюче функціональне використання –</w:t>
            </w:r>
            <w:r w:rsidRPr="00FB2BBD">
              <w:t xml:space="preserve"> </w:t>
            </w:r>
            <w:r w:rsidRPr="00FB2BBD">
              <w:rPr>
                <w:lang w:val="uk-UA"/>
              </w:rPr>
              <w:t>озеленені території.</w:t>
            </w:r>
            <w:r w:rsidRPr="00FB2BBD">
              <w:t xml:space="preserve"> Ділянка знаходиться в центральній частині міста. На заході – вул.Кравчука. На півночі – вул. Воїнів Інтернаціоналістів.</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rPr>
                <w:lang w:val="uk-UA"/>
              </w:rPr>
            </w:pPr>
            <w:r w:rsidRPr="00FB2BBD">
              <w:rPr>
                <w:lang w:val="uk-UA"/>
              </w:rPr>
              <w:t xml:space="preserve">       +1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15876" w:type="dxa"/>
            <w:gridSpan w:val="7"/>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jc w:val="center"/>
              <w:rPr>
                <w:b/>
                <w:lang w:val="uk-UA"/>
              </w:rPr>
            </w:pPr>
            <w:r w:rsidRPr="00FB2BBD">
              <w:rPr>
                <w:b/>
              </w:rPr>
              <w:t>Територія садибної</w:t>
            </w:r>
            <w:r w:rsidRPr="00FB2BBD">
              <w:rPr>
                <w:b/>
                <w:lang w:val="uk-UA"/>
              </w:rPr>
              <w:t xml:space="preserve"> житлової</w:t>
            </w:r>
            <w:r w:rsidRPr="00FB2BBD">
              <w:rPr>
                <w:b/>
              </w:rPr>
              <w:t xml:space="preserve"> забудови (Розр</w:t>
            </w:r>
            <w:r w:rsidRPr="00FB2BBD">
              <w:rPr>
                <w:b/>
                <w:lang w:val="uk-UA"/>
              </w:rPr>
              <w:t>ахунковий</w:t>
            </w:r>
            <w:r w:rsidRPr="00FB2BBD">
              <w:rPr>
                <w:b/>
              </w:rPr>
              <w:t xml:space="preserve"> етап)</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2.1.</w:t>
            </w:r>
            <w:r w:rsidRPr="00FB2BBD">
              <w:rPr>
                <w:lang w:val="uk-UA"/>
              </w:rPr>
              <w:t xml:space="preserve"> Існуюче функціональне використання –</w:t>
            </w:r>
            <w:r w:rsidRPr="00FB2BBD">
              <w:t xml:space="preserve"> </w:t>
            </w:r>
            <w:r w:rsidRPr="00FB2BBD">
              <w:rPr>
                <w:lang w:val="uk-UA"/>
              </w:rPr>
              <w:t xml:space="preserve">рілля. </w:t>
            </w:r>
            <w:r w:rsidRPr="00FB2BBD">
              <w:t xml:space="preserve"> Ділянка знаходиться в північній частині міста. На півночі – вул. Руданського. На заході – вул. Вишківська. На сході -  вул. Салтикова-Щедрина.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spacing w:line="276" w:lineRule="auto"/>
              <w:rPr>
                <w:lang w:val="uk-UA"/>
              </w:rPr>
            </w:pPr>
            <w:r w:rsidRPr="00FB2BBD">
              <w:rPr>
                <w:lang w:val="uk-UA"/>
              </w:rPr>
              <w:t>Садибна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 -1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 -1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rPr>
                <w:lang w:val="uk-UA"/>
              </w:rPr>
            </w:pPr>
            <w:r w:rsidRPr="00FB2BBD">
              <w:rPr>
                <w:lang w:val="uk-UA"/>
              </w:rPr>
              <w:t xml:space="preserve">       0</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 xml:space="preserve">Ділянка 2.2. </w:t>
            </w:r>
            <w:r w:rsidRPr="00FB2BBD">
              <w:rPr>
                <w:lang w:val="uk-UA"/>
              </w:rPr>
              <w:t>Існуюче функціональне призначення – садибна житлова забудова.</w:t>
            </w:r>
            <w:r w:rsidRPr="00FB2BBD">
              <w:t xml:space="preserve"> Ділянка знаходиться в північній частині міста. На півдні – пров. Героїв УПА. На півночі – межа міста.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r w:rsidRPr="00FB2BBD">
              <w:rPr>
                <w:lang w:val="uk-UA"/>
              </w:rPr>
              <w:t>Садибна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 -1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2.3.</w:t>
            </w:r>
            <w:r w:rsidRPr="00FB2BBD">
              <w:rPr>
                <w:lang w:val="uk-UA"/>
              </w:rPr>
              <w:t xml:space="preserve"> Існуюче функціональне використання – садибна житлова забудова. </w:t>
            </w:r>
            <w:r w:rsidRPr="00FB2BBD">
              <w:t xml:space="preserve"> Ділянка знаходиться в північній частині міста. На півночі – межа міста.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r w:rsidRPr="00FB2BBD">
              <w:rPr>
                <w:lang w:val="uk-UA"/>
              </w:rPr>
              <w:t>Садибна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rPr>
                <w:lang w:val="en-US"/>
              </w:rPr>
            </w:pPr>
            <w:r w:rsidRPr="00FB2BBD">
              <w:t>Ділянка 2.4.</w:t>
            </w:r>
            <w:r w:rsidRPr="00FB2BBD">
              <w:rPr>
                <w:lang w:val="uk-UA"/>
              </w:rPr>
              <w:t xml:space="preserve"> Існуюче функціональне використання – садибна житлова забудова. </w:t>
            </w:r>
            <w:r w:rsidRPr="00FB2BBD">
              <w:t xml:space="preserve"> Ділянка знаходиться в західній частині міста. На півночі – вул. Городецька. На заході – межа міста.</w:t>
            </w:r>
            <w:r w:rsidRPr="00FB2BBD">
              <w:rPr>
                <w:lang w:val="uk-UA"/>
              </w:rPr>
              <w:t xml:space="preserve">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r w:rsidRPr="00FB2BBD">
              <w:rPr>
                <w:lang w:val="uk-UA"/>
              </w:rPr>
              <w:t>Садибна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rPr>
                <w:lang w:val="uk-UA"/>
              </w:rPr>
            </w:pPr>
            <w:r w:rsidRPr="00FB2BBD">
              <w:rPr>
                <w:lang w:val="uk-UA"/>
              </w:rPr>
              <w:t xml:space="preserve">       +1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rPr>
                <w:lang w:val="uk-UA"/>
              </w:rPr>
            </w:pPr>
            <w:r w:rsidRPr="00FB2BBD">
              <w:t>Ділянка 2.5.</w:t>
            </w:r>
            <w:r w:rsidRPr="00FB2BBD">
              <w:rPr>
                <w:lang w:val="uk-UA"/>
              </w:rPr>
              <w:t xml:space="preserve"> Існуюче функціональне використання – озеленені території. </w:t>
            </w:r>
            <w:r w:rsidRPr="00FB2BBD">
              <w:t>Ділянка знаходиться в південній частині міста. На заході – вул. Прасолів. На півдні – вул. Даньшина.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r w:rsidRPr="00FB2BBD">
              <w:rPr>
                <w:lang w:val="uk-UA"/>
              </w:rPr>
              <w:t>Садибна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2.6.</w:t>
            </w:r>
            <w:r w:rsidRPr="00FB2BBD">
              <w:rPr>
                <w:lang w:val="uk-UA"/>
              </w:rPr>
              <w:t xml:space="preserve"> Існуюче функціональне використання – садибна житлова заубдова.</w:t>
            </w:r>
            <w:r w:rsidRPr="00FB2BBD">
              <w:t xml:space="preserve"> Ділянка знаходиться в південно-східній частині міста. На заході – зелені насадження загального користування.</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r w:rsidRPr="00FB2BBD">
              <w:rPr>
                <w:lang w:val="uk-UA"/>
              </w:rPr>
              <w:t>Садибна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rPr>
                <w:lang w:val="uk-UA"/>
              </w:rPr>
            </w:pPr>
            <w:r w:rsidRPr="00FB2BBD">
              <w:lastRenderedPageBreak/>
              <w:t>Ділянка 2.</w:t>
            </w:r>
            <w:r w:rsidRPr="00FB2BBD">
              <w:rPr>
                <w:lang w:val="uk-UA"/>
              </w:rPr>
              <w:t>7</w:t>
            </w:r>
            <w:r w:rsidRPr="00FB2BBD">
              <w:t>.</w:t>
            </w:r>
            <w:r w:rsidRPr="00FB2BBD">
              <w:rPr>
                <w:lang w:val="uk-UA"/>
              </w:rPr>
              <w:t xml:space="preserve"> Існуюче функціональне використання – садибна житлова забудова. </w:t>
            </w:r>
            <w:r w:rsidRPr="00FB2BBD">
              <w:t xml:space="preserve"> Ділянка знаходиться в </w:t>
            </w:r>
            <w:r w:rsidRPr="00FB2BBD">
              <w:rPr>
                <w:lang w:val="uk-UA"/>
              </w:rPr>
              <w:t xml:space="preserve">центральній </w:t>
            </w:r>
            <w:r w:rsidRPr="00FB2BBD">
              <w:t>частині міста.</w:t>
            </w:r>
            <w:r w:rsidRPr="00FB2BBD">
              <w:rPr>
                <w:lang w:val="uk-UA"/>
              </w:rPr>
              <w:t xml:space="preserve"> На півночі – межі міста. На заході - вул. Стирова.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rPr>
                <w:lang w:val="uk-UA"/>
              </w:rPr>
            </w:pPr>
            <w:r w:rsidRPr="00FB2BBD">
              <w:rPr>
                <w:lang w:val="uk-UA"/>
              </w:rPr>
              <w:t>Садибна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rPr>
                <w:lang w:val="uk-UA"/>
              </w:rPr>
            </w:pPr>
            <w:r w:rsidRPr="00FB2BBD">
              <w:rPr>
                <w:lang w:val="uk-UA"/>
              </w:rPr>
              <w:t xml:space="preserve">       +1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2.8.</w:t>
            </w:r>
            <w:r w:rsidRPr="00FB2BBD">
              <w:rPr>
                <w:lang w:val="uk-UA"/>
              </w:rPr>
              <w:t xml:space="preserve"> Існуюче функціональне використання – озеленені території.</w:t>
            </w:r>
            <w:r w:rsidRPr="00FB2BBD">
              <w:t xml:space="preserve"> Ділянка знаходиться в західній частині міста. На півдні – вул. Космонавтів. На півночі – зелені насадження загального користування. На заході – вул. Гетьмана Мазепи.</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r w:rsidRPr="00FB2BBD">
              <w:rPr>
                <w:lang w:val="uk-UA"/>
              </w:rPr>
              <w:t>Садибна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2.9.</w:t>
            </w:r>
            <w:r w:rsidRPr="00FB2BBD">
              <w:rPr>
                <w:lang w:val="uk-UA"/>
              </w:rPr>
              <w:t xml:space="preserve"> Існуюче функціональне використання – виробничі та промислові підприємства. </w:t>
            </w:r>
            <w:r w:rsidRPr="00FB2BBD">
              <w:t>Ділянка знаходиться в південно-західній частині міста. На сході – вул. Фестивальна.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r w:rsidRPr="00FB2BBD">
              <w:rPr>
                <w:lang w:val="uk-UA"/>
              </w:rPr>
              <w:t>Садибна житлова забудова, 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15876" w:type="dxa"/>
            <w:gridSpan w:val="7"/>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jc w:val="center"/>
              <w:rPr>
                <w:b/>
                <w:lang w:val="uk-UA"/>
              </w:rPr>
            </w:pPr>
            <w:r w:rsidRPr="00FB2BBD">
              <w:rPr>
                <w:b/>
              </w:rPr>
              <w:t>Територія реконструкції дачної забудови під житлову садибну забудову</w:t>
            </w:r>
            <w:r w:rsidRPr="00FB2BBD">
              <w:rPr>
                <w:b/>
                <w:lang w:val="uk-UA"/>
              </w:rPr>
              <w:t xml:space="preserve"> (Стратегічна перспектива)</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3.1.</w:t>
            </w:r>
            <w:r w:rsidRPr="00FB2BBD">
              <w:rPr>
                <w:lang w:val="uk-UA"/>
              </w:rPr>
              <w:t xml:space="preserve"> Існуюче функціональне використання – садівницьке товариство. </w:t>
            </w:r>
            <w:r w:rsidRPr="00FB2BBD">
              <w:t xml:space="preserve"> Ділянка знаходиться в південній частині міста. На півночі – вул. Трутовського. На заході – межа міста.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r w:rsidRPr="00FB2BBD">
              <w:rPr>
                <w:lang w:val="uk-UA"/>
              </w:rPr>
              <w:t>Садибна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rPr>
                <w:lang w:val="uk-UA"/>
              </w:rPr>
            </w:pPr>
            <w:r w:rsidRPr="00FB2BBD">
              <w:rPr>
                <w:lang w:val="uk-UA"/>
              </w:rPr>
              <w:t xml:space="preserve">   </w:t>
            </w:r>
            <w:r w:rsidRPr="00FB2BBD">
              <w:rPr>
                <w:lang w:val="en-US"/>
              </w:rPr>
              <w:t>0</w:t>
            </w:r>
            <w:r w:rsidRPr="00FB2BBD">
              <w:rPr>
                <w:lang w:val="uk-UA"/>
              </w:rPr>
              <w:t>, +1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 xml:space="preserve">Ділянка 3.2. </w:t>
            </w:r>
            <w:r w:rsidRPr="00FB2BBD">
              <w:rPr>
                <w:lang w:val="uk-UA"/>
              </w:rPr>
              <w:t xml:space="preserve"> Існуюче функціональне використання – садівницьке товариство. </w:t>
            </w:r>
            <w:r w:rsidRPr="00FB2BBD">
              <w:t>Ділянка знаходиться в східній частині міста. З півночі, півдня та заходу – межі міста.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r w:rsidRPr="00FB2BBD">
              <w:rPr>
                <w:lang w:val="uk-UA"/>
              </w:rPr>
              <w:t>Садибна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 +1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3.3.</w:t>
            </w:r>
            <w:r w:rsidRPr="00FB2BBD">
              <w:rPr>
                <w:lang w:val="uk-UA"/>
              </w:rPr>
              <w:t xml:space="preserve"> Існуюче функціональне використання – сільськогосподарські території садівницьких товариств. </w:t>
            </w:r>
            <w:r w:rsidRPr="00FB2BBD">
              <w:t>Ділянка знаходиться в західній частині міста. На півдні – вул. Володимирська. На півночі, півдні, сході – межа міста.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r w:rsidRPr="00FB2BBD">
              <w:rPr>
                <w:lang w:val="uk-UA"/>
              </w:rPr>
              <w:t>Садибна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 +1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15876" w:type="dxa"/>
            <w:gridSpan w:val="7"/>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b/>
              </w:rPr>
              <w:t>Територія багатоквартирної житлової забудови</w:t>
            </w:r>
            <w:r w:rsidRPr="00FB2BBD">
              <w:rPr>
                <w:b/>
                <w:lang w:val="uk-UA"/>
              </w:rPr>
              <w:t xml:space="preserve"> (Стратегічна перспектива)</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4.1.</w:t>
            </w:r>
            <w:r w:rsidRPr="00FB2BBD">
              <w:rPr>
                <w:lang w:val="uk-UA"/>
              </w:rPr>
              <w:t xml:space="preserve"> Існуюче функціональне використання – садибна житлова забудова. </w:t>
            </w:r>
            <w:r w:rsidRPr="00FB2BBD">
              <w:t>Ділянка знаходиться в центральній частині міста. На півночі – вул. Ковельська. На заході – вул. Глинки. На сході – вул. Червоного Хреста.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spacing w:line="276" w:lineRule="auto"/>
              <w:jc w:val="center"/>
              <w:rPr>
                <w:lang w:val="uk-UA"/>
              </w:rP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4.2.</w:t>
            </w:r>
            <w:r w:rsidRPr="00FB2BBD">
              <w:rPr>
                <w:lang w:val="uk-UA"/>
              </w:rPr>
              <w:t xml:space="preserve"> Існуюче функціональне використання – садибна житлова забудова. </w:t>
            </w:r>
            <w:r w:rsidRPr="00FB2BBD">
              <w:t>Ділянка знаходиться в центральній частині міста. На півночі – вул. Ковельська. На заході - вул. Червоного Хреста. Крізь ділянку проходить – вул. Шкільна.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4.3.</w:t>
            </w:r>
            <w:r w:rsidRPr="00FB2BBD">
              <w:rPr>
                <w:lang w:val="uk-UA"/>
              </w:rPr>
              <w:t xml:space="preserve"> Існуюче функціональне використання – садибна житлова забудова. </w:t>
            </w:r>
            <w:r w:rsidRPr="00FB2BBD">
              <w:t xml:space="preserve"> Ділянка знаходиться в центральній частині міста. На півночі – вул. Ковельська. На півдні – вул. Рогова.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4.4.</w:t>
            </w:r>
            <w:r w:rsidRPr="00FB2BBD">
              <w:rPr>
                <w:lang w:val="uk-UA"/>
              </w:rPr>
              <w:t xml:space="preserve"> Існуюче функціональне використання – садибна житлова забудова. </w:t>
            </w:r>
            <w:r w:rsidRPr="00FB2BBD">
              <w:t xml:space="preserve">   Ділянка знаходиться в центральній частині міста. На півдні– вул. </w:t>
            </w:r>
            <w:r w:rsidRPr="00FB2BBD">
              <w:lastRenderedPageBreak/>
              <w:t>Ковельська. На сході– вул. Миру.</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lastRenderedPageBreak/>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lastRenderedPageBreak/>
              <w:t>Ділянка 4.5.</w:t>
            </w:r>
            <w:r w:rsidRPr="00FB2BBD">
              <w:rPr>
                <w:lang w:val="uk-UA"/>
              </w:rPr>
              <w:t xml:space="preserve"> Існуюче функціональне використання – садибна житлова забудова. </w:t>
            </w:r>
            <w:r w:rsidRPr="00FB2BBD">
              <w:t xml:space="preserve">  Ділянка знаходиться в центральній частині міста. На півдні – вул. Ковельська. На </w:t>
            </w:r>
            <w:r w:rsidRPr="00FB2BBD">
              <w:rPr>
                <w:lang w:val="uk-UA"/>
              </w:rPr>
              <w:t>з</w:t>
            </w:r>
            <w:r w:rsidRPr="00FB2BBD">
              <w:t>а</w:t>
            </w:r>
            <w:r w:rsidRPr="00FB2BBD">
              <w:rPr>
                <w:lang w:val="uk-UA"/>
              </w:rPr>
              <w:t>х</w:t>
            </w:r>
            <w:r w:rsidRPr="00FB2BBD">
              <w:t>оді – вул. Миру. На пів</w:t>
            </w:r>
            <w:r w:rsidRPr="00FB2BBD">
              <w:rPr>
                <w:lang w:val="uk-UA"/>
              </w:rPr>
              <w:t>но</w:t>
            </w:r>
            <w:r w:rsidRPr="00FB2BBD">
              <w:t>чі – вул. Товарова.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rPr>
                <w:lang w:val="uk-UA"/>
              </w:rPr>
            </w:pPr>
            <w:r w:rsidRPr="00FB2BBD">
              <w:t>Ділянка 4.</w:t>
            </w:r>
            <w:r w:rsidRPr="00FB2BBD">
              <w:rPr>
                <w:lang w:val="uk-UA"/>
              </w:rPr>
              <w:t>6</w:t>
            </w:r>
            <w:r w:rsidRPr="00FB2BBD">
              <w:t>.</w:t>
            </w:r>
            <w:r w:rsidRPr="00FB2BBD">
              <w:rPr>
                <w:lang w:val="uk-UA"/>
              </w:rPr>
              <w:t xml:space="preserve"> Існуюче функціональне використання -  територія житлової садибної забудови. </w:t>
            </w:r>
            <w:r w:rsidRPr="00FB2BBD">
              <w:t xml:space="preserve">Ділянка знаходиться в </w:t>
            </w:r>
            <w:r w:rsidRPr="00FB2BBD">
              <w:rPr>
                <w:lang w:val="uk-UA"/>
              </w:rPr>
              <w:t xml:space="preserve">західній </w:t>
            </w:r>
            <w:r w:rsidRPr="00FB2BBD">
              <w:t>частині міста.</w:t>
            </w:r>
            <w:r w:rsidRPr="00FB2BBD">
              <w:rPr>
                <w:lang w:val="uk-UA"/>
              </w:rPr>
              <w:t xml:space="preserve"> На півдні – вул. Чернишевського. На сході – вул. Юрія Тютюнника. На півночі – межі міста.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rPr>
                <w:lang w:val="uk-UA"/>
              </w:rP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rPr>
                <w:lang w:val="uk-UA"/>
              </w:rPr>
            </w:pPr>
            <w:r w:rsidRPr="00FB2BBD">
              <w:rPr>
                <w:lang w:val="uk-UA"/>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w:t>
            </w:r>
            <w:r w:rsidRPr="00FB2BBD">
              <w:rPr>
                <w:lang w:val="uk-UA"/>
              </w:rPr>
              <w:t>7</w:t>
            </w:r>
            <w:r w:rsidRPr="00FB2BBD">
              <w:t>.</w:t>
            </w:r>
            <w:r w:rsidRPr="00FB2BBD">
              <w:rPr>
                <w:lang w:val="uk-UA"/>
              </w:rPr>
              <w:t xml:space="preserve"> Існуюче функціональне використання – садибна житлова забудова. </w:t>
            </w:r>
            <w:r w:rsidRPr="00FB2BBD">
              <w:t xml:space="preserve">Ділянка знаходиться в </w:t>
            </w:r>
            <w:r w:rsidRPr="00FB2BBD">
              <w:rPr>
                <w:lang w:val="uk-UA"/>
              </w:rPr>
              <w:t>південній</w:t>
            </w:r>
            <w:r w:rsidRPr="00FB2BBD">
              <w:t xml:space="preserve"> частині міста. На півдні – вул. </w:t>
            </w:r>
            <w:r w:rsidRPr="00FB2BBD">
              <w:rPr>
                <w:lang w:val="uk-UA"/>
              </w:rPr>
              <w:t>Потебні</w:t>
            </w:r>
            <w:r w:rsidRPr="00FB2BBD">
              <w:t xml:space="preserve">. На </w:t>
            </w:r>
            <w:r w:rsidRPr="00FB2BBD">
              <w:rPr>
                <w:lang w:val="uk-UA"/>
              </w:rPr>
              <w:t>з</w:t>
            </w:r>
            <w:r w:rsidRPr="00FB2BBD">
              <w:t>а</w:t>
            </w:r>
            <w:r w:rsidRPr="00FB2BBD">
              <w:rPr>
                <w:lang w:val="uk-UA"/>
              </w:rPr>
              <w:t>х</w:t>
            </w:r>
            <w:r w:rsidRPr="00FB2BBD">
              <w:t xml:space="preserve">оді – вул. </w:t>
            </w:r>
            <w:r w:rsidRPr="00FB2BBD">
              <w:rPr>
                <w:lang w:val="uk-UA"/>
              </w:rPr>
              <w:t>Львівська</w:t>
            </w:r>
            <w:r w:rsidRPr="00FB2BBD">
              <w:t>. На півн</w:t>
            </w:r>
            <w:r w:rsidRPr="00FB2BBD">
              <w:rPr>
                <w:lang w:val="uk-UA"/>
              </w:rPr>
              <w:t>оч</w:t>
            </w:r>
            <w:r w:rsidRPr="00FB2BBD">
              <w:t xml:space="preserve">і – вул. </w:t>
            </w:r>
            <w:r w:rsidRPr="00FB2BBD">
              <w:rPr>
                <w:lang w:val="uk-UA"/>
              </w:rPr>
              <w:t>Гірна</w:t>
            </w:r>
            <w:r w:rsidRPr="00FB2BBD">
              <w:t>.</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rPr>
                <w:lang w:val="uk-UA"/>
              </w:rP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4.8.</w:t>
            </w:r>
            <w:r w:rsidRPr="00FB2BBD">
              <w:rPr>
                <w:lang w:val="uk-UA"/>
              </w:rPr>
              <w:t xml:space="preserve"> Існуюче функціональне використання – садибна житлова забудова. </w:t>
            </w:r>
            <w:r w:rsidRPr="00FB2BBD">
              <w:t>Ділянка знаходиться в південній частині міста. На півдні – вул. Потебні.</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4.9.</w:t>
            </w:r>
            <w:r w:rsidRPr="00FB2BBD">
              <w:rPr>
                <w:lang w:val="uk-UA"/>
              </w:rPr>
              <w:t xml:space="preserve"> Існуюче функціональне використання – садівницькі товариства.</w:t>
            </w:r>
            <w:r w:rsidRPr="00FB2BBD">
              <w:t xml:space="preserve"> Ділянка знаходиться в південній частині міста. На півночі – вул. Даньшина.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rPr>
                <w:b/>
              </w:rPr>
            </w:pPr>
            <w:r w:rsidRPr="00FB2BBD">
              <w:t xml:space="preserve">Ділянка 4.10. </w:t>
            </w:r>
            <w:r w:rsidRPr="00FB2BBD">
              <w:rPr>
                <w:lang w:val="uk-UA"/>
              </w:rPr>
              <w:t xml:space="preserve"> Існуюче функціональне використання – комунальні підприємства. </w:t>
            </w:r>
            <w:r w:rsidRPr="00FB2BBD">
              <w:t>Ділянка знаходиться в південній частині міста.</w:t>
            </w:r>
            <w:r w:rsidRPr="00FB2BBD">
              <w:rPr>
                <w:lang w:val="uk-UA"/>
              </w:rPr>
              <w:t xml:space="preserve"> </w:t>
            </w:r>
            <w:r w:rsidRPr="00FB2BBD">
              <w:t>На півдні – вул. Потебні. На півночі – межа території.</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 -1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rPr>
                <w:lang w:val="uk-UA"/>
              </w:rPr>
            </w:pPr>
            <w:r w:rsidRPr="00FB2BBD">
              <w:t>Ділянка 4.1</w:t>
            </w:r>
            <w:r w:rsidRPr="00FB2BBD">
              <w:rPr>
                <w:lang w:val="uk-UA"/>
              </w:rPr>
              <w:t>1</w:t>
            </w:r>
            <w:r w:rsidRPr="00FB2BBD">
              <w:t>.</w:t>
            </w:r>
            <w:r w:rsidRPr="00FB2BBD">
              <w:rPr>
                <w:lang w:val="uk-UA"/>
              </w:rPr>
              <w:t xml:space="preserve"> Існуюче функціональне використання – садибна житлова забудова.</w:t>
            </w:r>
            <w:r w:rsidRPr="00FB2BBD">
              <w:t xml:space="preserve"> Ділянка знаходиться в </w:t>
            </w:r>
            <w:r w:rsidRPr="00FB2BBD">
              <w:rPr>
                <w:lang w:val="uk-UA"/>
              </w:rPr>
              <w:t>центральній</w:t>
            </w:r>
            <w:r w:rsidRPr="00FB2BBD">
              <w:t xml:space="preserve"> частині міста.</w:t>
            </w:r>
            <w:r w:rsidRPr="00FB2BBD">
              <w:rPr>
                <w:lang w:val="uk-UA"/>
              </w:rPr>
              <w:t xml:space="preserve"> На півдні – вул. Гончарова. На сході – вул. Паркова На заході – Кривий Вал.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rPr>
                <w:lang w:val="uk-UA"/>
              </w:rP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rPr>
                <w:b/>
              </w:rPr>
            </w:pPr>
            <w:r w:rsidRPr="00FB2BBD">
              <w:t>Ділянка 4.12.</w:t>
            </w:r>
            <w:r w:rsidRPr="00FB2BBD">
              <w:rPr>
                <w:lang w:val="uk-UA"/>
              </w:rPr>
              <w:t xml:space="preserve"> Існуюче функціональне використання – садибна житлова забудова. </w:t>
            </w:r>
            <w:r w:rsidRPr="00FB2BBD">
              <w:t>Ділянка знаходиться в центральній частині міста. На сході – вул. Хакімова. На півночі – вул. Кривий Вал. На заході – вул. Гаврилюка.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4.13.</w:t>
            </w:r>
            <w:r w:rsidRPr="00FB2BBD">
              <w:rPr>
                <w:lang w:val="uk-UA"/>
              </w:rPr>
              <w:t xml:space="preserve"> Існуюче функціональне використання – садибна житлова забудова. </w:t>
            </w:r>
            <w:r w:rsidRPr="00FB2BBD">
              <w:t xml:space="preserve"> Ділянка знаходиться в центральній частині міста. На заході – вул. Франка.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4.14.</w:t>
            </w:r>
            <w:r w:rsidRPr="00FB2BBD">
              <w:rPr>
                <w:lang w:val="uk-UA"/>
              </w:rPr>
              <w:t xml:space="preserve"> Існуюче функціональне використання – садибна житлова забудова. </w:t>
            </w:r>
            <w:r w:rsidRPr="00FB2BBD">
              <w:t xml:space="preserve"> </w:t>
            </w:r>
            <w:r w:rsidRPr="00FB2BBD">
              <w:rPr>
                <w:lang w:val="uk-UA"/>
              </w:rPr>
              <w:t xml:space="preserve"> </w:t>
            </w:r>
            <w:r w:rsidRPr="00FB2BBD">
              <w:t>Ділянка знаходиться в центральній частині міста. На сході – вул. Вінніченка. На заході – промислові та виробничі підприємства.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 +1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rPr>
                <w:lang w:val="uk-UA"/>
              </w:rPr>
            </w:pPr>
            <w:r w:rsidRPr="00FB2BBD">
              <w:t>Ділянка 4.1</w:t>
            </w:r>
            <w:r w:rsidRPr="00FB2BBD">
              <w:rPr>
                <w:lang w:val="uk-UA"/>
              </w:rPr>
              <w:t>5</w:t>
            </w:r>
            <w:r w:rsidRPr="00FB2BBD">
              <w:t>.</w:t>
            </w:r>
            <w:r w:rsidRPr="00FB2BBD">
              <w:rPr>
                <w:lang w:val="uk-UA"/>
              </w:rPr>
              <w:t xml:space="preserve"> Існуюче функціональне використання – комунальні підприємства, території спеціального призначення. Ділянка знаходиться в </w:t>
            </w:r>
            <w:r w:rsidRPr="00FB2BBD">
              <w:rPr>
                <w:lang w:val="uk-UA"/>
              </w:rPr>
              <w:lastRenderedPageBreak/>
              <w:t>центральній частині міста. На півдні – вул. Яровиця. На сході – вул. Стрілецька.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rPr>
                <w:lang w:val="uk-UA"/>
              </w:rPr>
            </w:pPr>
            <w:r w:rsidRPr="00FB2BBD">
              <w:rPr>
                <w:lang w:val="uk-UA"/>
              </w:rPr>
              <w:lastRenderedPageBreak/>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lastRenderedPageBreak/>
              <w:t>Ділянка 4.16.</w:t>
            </w:r>
            <w:r w:rsidRPr="00FB2BBD">
              <w:rPr>
                <w:lang w:val="uk-UA"/>
              </w:rPr>
              <w:t xml:space="preserve"> Існуюче функціональне використання – садибна житлова забудова. </w:t>
            </w:r>
            <w:r w:rsidRPr="00FB2BBD">
              <w:t>Ділянка знаходиться в центральній частині міста. На заході – вул. Набережна. На півночі – вул. Яровиця. Кріз ділянку проходять вул.  Сільска, вул. Гребінки, вул. Тесленка, вул. Глібова, вул. Залізняка.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4.17.</w:t>
            </w:r>
            <w:r w:rsidRPr="00FB2BBD">
              <w:rPr>
                <w:lang w:val="uk-UA"/>
              </w:rPr>
              <w:t xml:space="preserve"> Існуюче функціональне використання – садибна житлова забудова. </w:t>
            </w:r>
            <w:r w:rsidRPr="00FB2BBD">
              <w:t>Ділянка знаходиться в центральній частині міста. На сході – вул. Генерала Шухевича. На півдні – проспект Перемоги. На півночі – просп. президента Грушевського.</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4.18.</w:t>
            </w:r>
            <w:r w:rsidRPr="00FB2BBD">
              <w:rPr>
                <w:lang w:val="uk-UA"/>
              </w:rPr>
              <w:t xml:space="preserve"> Існуюче функціональне використання – садибна житлова забудова. </w:t>
            </w:r>
            <w:r w:rsidRPr="00FB2BBD">
              <w:t xml:space="preserve">Ділянка знаходиться в центральній частині міста. На півдні – вул Івана Огієнка. На заході – вул. Саперів На сході – вул. Клима Савура.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4.19.</w:t>
            </w:r>
            <w:r w:rsidRPr="00FB2BBD">
              <w:rPr>
                <w:lang w:val="uk-UA"/>
              </w:rPr>
              <w:t xml:space="preserve"> Існуюче функціональне використання – садибна житлова забудова. </w:t>
            </w:r>
            <w:r w:rsidRPr="00FB2BBD">
              <w:t>Ділянка знаходиться в центральній частині міста. На сході – вул. Брестська. На заході – вул. Клима Савура.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4.20.</w:t>
            </w:r>
            <w:r w:rsidRPr="00FB2BBD">
              <w:rPr>
                <w:lang w:val="uk-UA"/>
              </w:rPr>
              <w:t xml:space="preserve"> Існуюче функціональне використання – виробничі та промислові підприємства, склади та бази, територія інженерної інфраструктури. </w:t>
            </w:r>
            <w:r w:rsidRPr="00FB2BBD">
              <w:t>Ділянка знаходиться в центральній частині міста. На заході - вул. Клима Савура. На сході – Георгія Гонгадзе.</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4.22.</w:t>
            </w:r>
            <w:r w:rsidRPr="00FB2BBD">
              <w:rPr>
                <w:lang w:val="uk-UA"/>
              </w:rPr>
              <w:t xml:space="preserve"> Існуюче функціональне використання – територія багатоквартирної житлової забудови. </w:t>
            </w:r>
            <w:r w:rsidRPr="00FB2BBD">
              <w:t>Ділянка знаходиться в центральній частині міста. На півночі – просп. Перемоги. На заході - вул. Клима Савура.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4.23.</w:t>
            </w:r>
            <w:r w:rsidRPr="00FB2BBD">
              <w:rPr>
                <w:lang w:val="uk-UA"/>
              </w:rPr>
              <w:t xml:space="preserve"> Існуюче функціональне використання – садибна житлова забудова.</w:t>
            </w:r>
            <w:r w:rsidRPr="00FB2BBD">
              <w:t xml:space="preserve"> Ділянка знаходиться в південній частині міста. На півдні – вул. Глушець. Крізь ділянку проходить – вул. Костопільська. На заході – вул. Архітектора Метельницького.</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4.24.</w:t>
            </w:r>
            <w:r w:rsidRPr="00FB2BBD">
              <w:rPr>
                <w:lang w:val="uk-UA"/>
              </w:rPr>
              <w:t xml:space="preserve"> Існуюче функціональне використання – садибна житлова забудова.</w:t>
            </w:r>
            <w:r w:rsidRPr="00FB2BBD">
              <w:t xml:space="preserve"> Ділянка знаходиться в південній частині міста. На півдні – вул. Глушець.  На півночі – вул. Кременецька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4.25.</w:t>
            </w:r>
            <w:r w:rsidRPr="00FB2BBD">
              <w:rPr>
                <w:lang w:val="uk-UA"/>
              </w:rPr>
              <w:t xml:space="preserve"> Існуюче функціональне використання – садибна житлова забудова. </w:t>
            </w:r>
            <w:r w:rsidRPr="00FB2BBD">
              <w:t xml:space="preserve"> Ділянка знаходиться в південній частині міста. На півдні – вул. Рівненська. Крізь ділянку проходять вул. Сталева, вул. Срібна, вул. Мічуріна.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lastRenderedPageBreak/>
              <w:t xml:space="preserve">Ділянка 4.26. </w:t>
            </w:r>
            <w:r w:rsidRPr="00FB2BBD">
              <w:rPr>
                <w:lang w:val="uk-UA"/>
              </w:rPr>
              <w:t xml:space="preserve"> Існуюче функціональне використання – садибна житлова забудова. </w:t>
            </w:r>
            <w:r w:rsidRPr="00FB2BBD">
              <w:t xml:space="preserve">Ділянка знаходиться в південній частині міста. На півдні – вул. Рівненська. На заході – вул. Купріна. </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4.27.</w:t>
            </w:r>
            <w:r w:rsidRPr="00FB2BBD">
              <w:rPr>
                <w:lang w:val="uk-UA"/>
              </w:rPr>
              <w:t xml:space="preserve"> Існуюче функціональне використання – транспорту та зв’язку. </w:t>
            </w:r>
            <w:r w:rsidRPr="00FB2BBD">
              <w:t>Ділянка знаходиться в центральній частині міста. На півночі – вул. Сухомлинського. На заході –Карпенок-Карого.</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4.28.</w:t>
            </w:r>
            <w:r w:rsidRPr="00FB2BBD">
              <w:rPr>
                <w:lang w:val="uk-UA"/>
              </w:rPr>
              <w:t xml:space="preserve"> Існуюче функціональне використання – гаражні кооперативи. </w:t>
            </w:r>
            <w:r w:rsidRPr="00FB2BBD">
              <w:t xml:space="preserve">  Ділянка знаходиться в південній частині міста. на заході – вул. Гетьмана Мазепи. На півночі – вул. Християнська.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4.29.</w:t>
            </w:r>
            <w:r w:rsidRPr="00FB2BBD">
              <w:rPr>
                <w:lang w:val="uk-UA"/>
              </w:rPr>
              <w:t xml:space="preserve"> Існуюче функціональне використання – автостоянки. </w:t>
            </w:r>
            <w:r w:rsidRPr="00FB2BBD">
              <w:t xml:space="preserve">  Ділянка знаходиться в східній частині міста. на півночі – вул. Загородня. На півдні – вул. Писаревського.</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4.30.</w:t>
            </w:r>
            <w:r w:rsidRPr="00FB2BBD">
              <w:rPr>
                <w:lang w:val="uk-UA"/>
              </w:rPr>
              <w:t xml:space="preserve"> Існуюче функціональне використання – заклади фізичної культури та спорту. </w:t>
            </w:r>
            <w:r w:rsidRPr="00FB2BBD">
              <w:t xml:space="preserve">  Ділянка знаходиться в північній частині міста. На півночі – вул. Федорова. На сході – вул. Кравчука.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r w:rsidRPr="00FB2BBD">
              <w:t>Ділянка 4.31.</w:t>
            </w:r>
            <w:r w:rsidRPr="00FB2BBD">
              <w:rPr>
                <w:lang w:val="uk-UA"/>
              </w:rPr>
              <w:t xml:space="preserve"> Існуюче функціональне використання –  виробничі та промислові підприємства. </w:t>
            </w:r>
            <w:r w:rsidRPr="00FB2BBD">
              <w:t>Ділянка знаходиться в південно-західній частині міста. На півдні –вул. Балакирева. На заході – вул. Надрічна.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r w:rsidR="0003071C" w:rsidRPr="00FB2BBD" w:rsidTr="00FA17E3">
        <w:trPr>
          <w:gridAfter w:val="1"/>
          <w:wAfter w:w="1127" w:type="dxa"/>
        </w:trPr>
        <w:tc>
          <w:tcPr>
            <w:tcW w:w="8227"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rPr>
                <w:lang w:val="uk-UA"/>
              </w:rPr>
            </w:pPr>
            <w:r w:rsidRPr="00FB2BBD">
              <w:t>Ділянка 4.3</w:t>
            </w:r>
            <w:r w:rsidRPr="00FB2BBD">
              <w:rPr>
                <w:lang w:val="uk-UA"/>
              </w:rPr>
              <w:t>2</w:t>
            </w:r>
            <w:r w:rsidRPr="00FB2BBD">
              <w:t>.</w:t>
            </w:r>
            <w:r w:rsidRPr="00FB2BBD">
              <w:rPr>
                <w:lang w:val="uk-UA"/>
              </w:rPr>
              <w:t xml:space="preserve"> Існуюче функціональне використання – садибна житлова забудова.  </w:t>
            </w:r>
            <w:r w:rsidRPr="00FB2BBD">
              <w:t xml:space="preserve">Ділянка знаходиться в західній частині міста. На півдні –вул. </w:t>
            </w:r>
            <w:r w:rsidRPr="00FB2BBD">
              <w:rPr>
                <w:lang w:val="uk-UA"/>
              </w:rPr>
              <w:t>Городецька</w:t>
            </w:r>
            <w:r w:rsidRPr="00FB2BBD">
              <w:t xml:space="preserve">. На </w:t>
            </w:r>
            <w:r w:rsidRPr="00FB2BBD">
              <w:rPr>
                <w:lang w:val="uk-UA"/>
              </w:rPr>
              <w:t>півночі</w:t>
            </w:r>
            <w:r w:rsidRPr="00FB2BBD">
              <w:t xml:space="preserve"> – вул. </w:t>
            </w:r>
            <w:r w:rsidRPr="00FB2BBD">
              <w:rPr>
                <w:lang w:val="uk-UA"/>
              </w:rPr>
              <w:t>Вільямса</w:t>
            </w:r>
            <w:r w:rsidRPr="00FB2BBD">
              <w:t>.</w:t>
            </w:r>
            <w:r w:rsidRPr="00FB2BBD">
              <w:rPr>
                <w:lang w:val="uk-UA"/>
              </w:rPr>
              <w:t xml:space="preserve"> На заході – вул. Олени Кульчицької. На сході – вул. Львівська.</w:t>
            </w:r>
          </w:p>
        </w:tc>
        <w:tc>
          <w:tcPr>
            <w:tcW w:w="38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71C" w:rsidRPr="00FB2BBD" w:rsidRDefault="0003071C" w:rsidP="00FA17E3">
            <w:pPr>
              <w:jc w:val="center"/>
              <w:rPr>
                <w:lang w:val="uk-UA"/>
              </w:rPr>
            </w:pPr>
            <w:r w:rsidRPr="00FB2BBD">
              <w:rPr>
                <w:lang w:val="uk-UA"/>
              </w:rPr>
              <w:t>Багатоквартирна житлова забудова, ІІ етап</w:t>
            </w:r>
          </w:p>
        </w:tc>
        <w:tc>
          <w:tcPr>
            <w:tcW w:w="992"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0,-1</w:t>
            </w:r>
          </w:p>
        </w:tc>
        <w:tc>
          <w:tcPr>
            <w:tcW w:w="851"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850" w:type="dxa"/>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c>
          <w:tcPr>
            <w:tcW w:w="1127" w:type="dxa"/>
            <w:gridSpan w:val="2"/>
            <w:tcBorders>
              <w:top w:val="single" w:sz="4" w:space="0" w:color="000000"/>
              <w:left w:val="single" w:sz="4" w:space="0" w:color="000000"/>
              <w:bottom w:val="single" w:sz="4" w:space="0" w:color="000000"/>
              <w:right w:val="single" w:sz="4" w:space="0" w:color="000000"/>
            </w:tcBorders>
          </w:tcPr>
          <w:p w:rsidR="0003071C" w:rsidRPr="00FB2BBD" w:rsidRDefault="0003071C" w:rsidP="00FA17E3">
            <w:pPr>
              <w:spacing w:line="276" w:lineRule="auto"/>
              <w:jc w:val="center"/>
              <w:rPr>
                <w:lang w:val="uk-UA"/>
              </w:rPr>
            </w:pPr>
            <w:r w:rsidRPr="00FB2BBD">
              <w:rPr>
                <w:lang w:val="uk-UA"/>
              </w:rPr>
              <w:t>+1</w:t>
            </w:r>
          </w:p>
        </w:tc>
      </w:tr>
    </w:tbl>
    <w:p w:rsidR="0003071C" w:rsidRPr="00FB2BBD" w:rsidRDefault="0003071C" w:rsidP="0003071C"/>
    <w:p w:rsidR="0003071C" w:rsidRPr="00BB67D7" w:rsidRDefault="0003071C" w:rsidP="0003071C">
      <w:pPr>
        <w:sectPr w:rsidR="0003071C" w:rsidRPr="00BB67D7" w:rsidSect="00FA17E3">
          <w:pgSz w:w="16838" w:h="11906" w:orient="landscape"/>
          <w:pgMar w:top="1701" w:right="1134" w:bottom="851" w:left="1134" w:header="709" w:footer="709" w:gutter="0"/>
          <w:cols w:space="708"/>
          <w:docGrid w:linePitch="360"/>
        </w:sectPr>
      </w:pPr>
    </w:p>
    <w:p w:rsidR="0003071C" w:rsidRPr="00FB2BBD" w:rsidRDefault="0003071C" w:rsidP="0003071C">
      <w:pPr>
        <w:pStyle w:val="2"/>
        <w:ind w:firstLine="709"/>
        <w:jc w:val="center"/>
        <w:rPr>
          <w:rFonts w:ascii="Times New Roman" w:hAnsi="Times New Roman"/>
          <w:b w:val="0"/>
          <w:color w:val="auto"/>
          <w:sz w:val="24"/>
          <w:szCs w:val="24"/>
          <w:lang w:val="uk-UA"/>
        </w:rPr>
      </w:pPr>
      <w:bookmarkStart w:id="55" w:name="_Toc49443281"/>
      <w:r w:rsidRPr="00FB2BBD">
        <w:rPr>
          <w:rFonts w:ascii="Times New Roman" w:hAnsi="Times New Roman"/>
          <w:color w:val="auto"/>
          <w:sz w:val="24"/>
          <w:szCs w:val="24"/>
          <w:lang w:val="uk-UA"/>
        </w:rPr>
        <w:lastRenderedPageBreak/>
        <w:t>6.2. МОЖЛИВІСТЬ НЕГАТИВНИХ КУМУЛЯТИВНИХ ЕФЕКТІВ</w:t>
      </w:r>
      <w:bookmarkEnd w:id="54"/>
      <w:bookmarkEnd w:id="55"/>
    </w:p>
    <w:p w:rsidR="0003071C" w:rsidRPr="009041E6" w:rsidRDefault="0003071C" w:rsidP="0003071C">
      <w:pPr>
        <w:rPr>
          <w:color w:val="3333FF"/>
          <w:lang w:val="uk-UA"/>
        </w:rPr>
      </w:pPr>
      <w:bookmarkStart w:id="56" w:name="_Toc22214277"/>
    </w:p>
    <w:p w:rsidR="0003071C" w:rsidRPr="00FB2BBD" w:rsidRDefault="0003071C" w:rsidP="00FB2BBD">
      <w:pPr>
        <w:ind w:firstLine="709"/>
        <w:jc w:val="both"/>
        <w:rPr>
          <w:lang w:val="uk-UA"/>
        </w:rPr>
      </w:pPr>
      <w:r w:rsidRPr="00FB2BBD">
        <w:rPr>
          <w:lang w:val="uk-UA"/>
        </w:rPr>
        <w:t>Аналіз потенційних впливів на головні складові довкілля свідчить, що практично всі перспективні ділянки житлової та громадської забудови, рекреаційного використання розташовані в районах, де практично відсутні очікувані суттєво негативні впливи. Деякі ділянки потенційно можуть мати незначні очікувані негативні впливи на складові навколишнього середовища - для них   запропоновані запобіжні заходи з їх мінімізації або пом’якшення.</w:t>
      </w:r>
    </w:p>
    <w:p w:rsidR="0003071C" w:rsidRPr="00FB2BBD" w:rsidRDefault="0003071C" w:rsidP="00FB2BBD">
      <w:pPr>
        <w:ind w:firstLine="709"/>
        <w:jc w:val="both"/>
        <w:rPr>
          <w:lang w:val="uk-UA"/>
        </w:rPr>
      </w:pPr>
      <w:r w:rsidRPr="00FB2BBD">
        <w:rPr>
          <w:lang w:val="uk-UA"/>
        </w:rPr>
        <w:t xml:space="preserve">Переважна частина ділянок практично не матиме негативних впливів або зазнаватиме дії помірних позитивних впливів. </w:t>
      </w:r>
    </w:p>
    <w:p w:rsidR="0003071C" w:rsidRPr="00FB2BBD" w:rsidRDefault="0003071C" w:rsidP="00FB2BBD">
      <w:pPr>
        <w:ind w:firstLine="709"/>
        <w:jc w:val="both"/>
      </w:pPr>
      <w:r w:rsidRPr="00FB2BBD">
        <w:t xml:space="preserve">Тобто, </w:t>
      </w:r>
      <w:r w:rsidRPr="00FB2BBD">
        <w:rPr>
          <w:lang w:val="uk-UA"/>
        </w:rPr>
        <w:t xml:space="preserve">загальний </w:t>
      </w:r>
      <w:r w:rsidRPr="00FB2BBD">
        <w:t>позитивний вплив проекту генерального плану є очевидним. Нижче наведена оцінка ризиків можливих кумулятивних ефектів (табл.. 6.2</w:t>
      </w:r>
      <w:r w:rsidRPr="00FB2BBD">
        <w:rPr>
          <w:lang w:val="uk-UA"/>
        </w:rPr>
        <w:t>.1</w:t>
      </w:r>
      <w:r w:rsidRPr="00FB2BBD">
        <w:t xml:space="preserve">). Для кожного окремого рішення генерального плану, що може мати потенційні негативні наслідки, які визначені в процесі аналізу можливого впливу на окремі компоненти навколишнього середовища, наведено короткий опис потенціального кумулятивного впливу та пропозиції щодо його пом'якшення. </w:t>
      </w:r>
    </w:p>
    <w:p w:rsidR="0003071C" w:rsidRPr="00FB2BBD" w:rsidRDefault="0003071C" w:rsidP="00FB2BBD">
      <w:pPr>
        <w:ind w:firstLine="709"/>
      </w:pPr>
    </w:p>
    <w:p w:rsidR="0003071C" w:rsidRPr="00783F1E" w:rsidRDefault="0003071C" w:rsidP="0003071C">
      <w:pPr>
        <w:jc w:val="center"/>
        <w:rPr>
          <w:b/>
          <w:lang w:val="uk-UA"/>
        </w:rPr>
      </w:pPr>
      <w:r w:rsidRPr="00783F1E">
        <w:rPr>
          <w:b/>
          <w:lang w:val="uk-UA"/>
        </w:rPr>
        <w:t xml:space="preserve">Оцінка екологічних ризиків кумулятивних ефектів та можливостей з їх пом'якшення </w:t>
      </w:r>
    </w:p>
    <w:p w:rsidR="0003071C" w:rsidRPr="00783F1E" w:rsidRDefault="0003071C" w:rsidP="0003071C">
      <w:pPr>
        <w:ind w:firstLine="709"/>
        <w:jc w:val="right"/>
        <w:rPr>
          <w:lang w:val="uk-UA"/>
        </w:rPr>
      </w:pPr>
      <w:r w:rsidRPr="00783F1E">
        <w:t xml:space="preserve">Таблиця </w:t>
      </w:r>
      <w:r w:rsidR="00783F1E" w:rsidRPr="00783F1E">
        <w:rPr>
          <w:lang w:val="uk-UA"/>
        </w:rPr>
        <w:t>6.2.1.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3"/>
        <w:gridCol w:w="2942"/>
        <w:gridCol w:w="110"/>
        <w:gridCol w:w="3367"/>
      </w:tblGrid>
      <w:tr w:rsidR="0003071C" w:rsidRPr="00871940" w:rsidTr="00FA17E3">
        <w:tc>
          <w:tcPr>
            <w:tcW w:w="3223"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center"/>
              <w:rPr>
                <w:i/>
                <w:sz w:val="23"/>
                <w:szCs w:val="23"/>
              </w:rPr>
            </w:pPr>
            <w:proofErr w:type="gramStart"/>
            <w:r w:rsidRPr="00783F1E">
              <w:rPr>
                <w:i/>
                <w:sz w:val="23"/>
                <w:szCs w:val="23"/>
              </w:rPr>
              <w:t>Р</w:t>
            </w:r>
            <w:proofErr w:type="gramEnd"/>
            <w:r w:rsidRPr="00783F1E">
              <w:rPr>
                <w:i/>
                <w:sz w:val="23"/>
                <w:szCs w:val="23"/>
              </w:rPr>
              <w:t>ішення проекту з потенційними</w:t>
            </w:r>
            <w:r w:rsidRPr="00783F1E">
              <w:rPr>
                <w:i/>
                <w:sz w:val="23"/>
                <w:szCs w:val="23"/>
                <w:lang w:val="uk-UA"/>
              </w:rPr>
              <w:t>, в т.ч.</w:t>
            </w:r>
            <w:r w:rsidRPr="00783F1E">
              <w:rPr>
                <w:i/>
                <w:sz w:val="23"/>
                <w:szCs w:val="23"/>
              </w:rPr>
              <w:t xml:space="preserve"> негативними впливами</w:t>
            </w:r>
          </w:p>
          <w:p w:rsidR="0003071C" w:rsidRPr="00783F1E" w:rsidRDefault="0003071C" w:rsidP="00FA17E3">
            <w:pPr>
              <w:jc w:val="center"/>
              <w:rPr>
                <w:i/>
                <w:sz w:val="23"/>
                <w:szCs w:val="23"/>
              </w:rPr>
            </w:pPr>
            <w:r w:rsidRPr="00783F1E">
              <w:rPr>
                <w:i/>
                <w:sz w:val="23"/>
                <w:szCs w:val="23"/>
              </w:rPr>
              <w:t>(</w:t>
            </w:r>
            <w:r w:rsidRPr="00783F1E">
              <w:rPr>
                <w:i/>
                <w:sz w:val="23"/>
                <w:szCs w:val="23"/>
                <w:lang w:val="uk-UA"/>
              </w:rPr>
              <w:t xml:space="preserve">0, </w:t>
            </w:r>
            <w:r w:rsidRPr="00783F1E">
              <w:rPr>
                <w:i/>
                <w:sz w:val="23"/>
                <w:szCs w:val="23"/>
              </w:rPr>
              <w:t>-1</w:t>
            </w:r>
            <w:r w:rsidRPr="00783F1E">
              <w:rPr>
                <w:i/>
                <w:sz w:val="23"/>
                <w:szCs w:val="23"/>
                <w:lang w:val="uk-UA"/>
              </w:rPr>
              <w:t>, +1</w:t>
            </w:r>
            <w:r w:rsidRPr="00783F1E">
              <w:rPr>
                <w:i/>
                <w:sz w:val="23"/>
                <w:szCs w:val="23"/>
              </w:rPr>
              <w:t>)</w:t>
            </w:r>
          </w:p>
        </w:tc>
        <w:tc>
          <w:tcPr>
            <w:tcW w:w="2942"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center"/>
              <w:rPr>
                <w:i/>
                <w:sz w:val="23"/>
                <w:szCs w:val="23"/>
              </w:rPr>
            </w:pPr>
            <w:r w:rsidRPr="00783F1E">
              <w:rPr>
                <w:i/>
                <w:sz w:val="23"/>
                <w:szCs w:val="23"/>
              </w:rPr>
              <w:t>Потенційний кумулятивний вплив</w:t>
            </w:r>
          </w:p>
        </w:tc>
        <w:tc>
          <w:tcPr>
            <w:tcW w:w="3477" w:type="dxa"/>
            <w:gridSpan w:val="2"/>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center"/>
              <w:rPr>
                <w:i/>
                <w:sz w:val="23"/>
                <w:szCs w:val="23"/>
              </w:rPr>
            </w:pPr>
            <w:r w:rsidRPr="00783F1E">
              <w:rPr>
                <w:i/>
                <w:sz w:val="23"/>
                <w:szCs w:val="23"/>
              </w:rPr>
              <w:t>Пропозиції/заходи щодо їх пом’якшення</w:t>
            </w:r>
          </w:p>
        </w:tc>
      </w:tr>
      <w:tr w:rsidR="0003071C" w:rsidRPr="00871940" w:rsidTr="00FA17E3">
        <w:tc>
          <w:tcPr>
            <w:tcW w:w="9642" w:type="dxa"/>
            <w:gridSpan w:val="4"/>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b/>
                <w:sz w:val="23"/>
                <w:szCs w:val="23"/>
              </w:rPr>
              <w:t>Атмосферне повітря</w:t>
            </w:r>
          </w:p>
        </w:tc>
      </w:tr>
      <w:tr w:rsidR="0003071C" w:rsidRPr="00871940" w:rsidTr="00FA17E3">
        <w:tc>
          <w:tcPr>
            <w:tcW w:w="3223"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b/>
                <w:i/>
                <w:sz w:val="23"/>
                <w:szCs w:val="23"/>
                <w:lang w:val="uk-UA"/>
              </w:rPr>
            </w:pPr>
            <w:r w:rsidRPr="00783F1E">
              <w:rPr>
                <w:sz w:val="23"/>
                <w:szCs w:val="23"/>
              </w:rPr>
              <w:t xml:space="preserve">п/н рішення проекту за табл.6.1- </w:t>
            </w:r>
            <w:r w:rsidRPr="00783F1E">
              <w:rPr>
                <w:sz w:val="23"/>
                <w:szCs w:val="23"/>
                <w:lang w:val="uk-UA"/>
              </w:rPr>
              <w:t>блокована житлової забудови (таунхаузи) – ділянки №№1.1, 1.2 – (+1)</w:t>
            </w:r>
          </w:p>
        </w:tc>
        <w:tc>
          <w:tcPr>
            <w:tcW w:w="3052" w:type="dxa"/>
            <w:gridSpan w:val="2"/>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 xml:space="preserve">Відсутній </w:t>
            </w:r>
          </w:p>
        </w:tc>
        <w:tc>
          <w:tcPr>
            <w:tcW w:w="3367"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sz w:val="23"/>
                <w:szCs w:val="23"/>
                <w:lang w:val="uk-UA"/>
              </w:rPr>
              <w:t>Планувальна організація території згідно рішень генплану</w:t>
            </w:r>
          </w:p>
        </w:tc>
      </w:tr>
      <w:tr w:rsidR="0003071C" w:rsidRPr="00A30438" w:rsidTr="00FA17E3">
        <w:tc>
          <w:tcPr>
            <w:tcW w:w="3223"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b/>
                <w:i/>
                <w:sz w:val="23"/>
                <w:szCs w:val="23"/>
              </w:rPr>
            </w:pPr>
            <w:r w:rsidRPr="00783F1E">
              <w:rPr>
                <w:sz w:val="23"/>
                <w:szCs w:val="23"/>
              </w:rPr>
              <w:t xml:space="preserve">п/н рішення проекту за табл.6.1 - багатоквартирна </w:t>
            </w:r>
            <w:r w:rsidRPr="00783F1E">
              <w:rPr>
                <w:sz w:val="23"/>
                <w:szCs w:val="23"/>
                <w:lang w:val="uk-UA"/>
              </w:rPr>
              <w:t xml:space="preserve">житлова </w:t>
            </w:r>
            <w:r w:rsidRPr="00783F1E">
              <w:rPr>
                <w:sz w:val="23"/>
                <w:szCs w:val="23"/>
              </w:rPr>
              <w:t>забудова – ділянк</w:t>
            </w:r>
            <w:r w:rsidRPr="00783F1E">
              <w:rPr>
                <w:sz w:val="23"/>
                <w:szCs w:val="23"/>
                <w:lang w:val="uk-UA"/>
              </w:rPr>
              <w:t>и</w:t>
            </w:r>
            <w:r w:rsidRPr="00783F1E">
              <w:rPr>
                <w:sz w:val="23"/>
                <w:szCs w:val="23"/>
              </w:rPr>
              <w:t xml:space="preserve"> </w:t>
            </w:r>
            <w:r w:rsidRPr="00783F1E">
              <w:rPr>
                <w:sz w:val="23"/>
                <w:szCs w:val="23"/>
                <w:lang w:val="uk-UA"/>
              </w:rPr>
              <w:t>№№1.3-1.61</w:t>
            </w:r>
            <w:r w:rsidRPr="00783F1E">
              <w:rPr>
                <w:sz w:val="23"/>
                <w:szCs w:val="23"/>
              </w:rPr>
              <w:t xml:space="preserve"> </w:t>
            </w:r>
            <w:r w:rsidRPr="00783F1E">
              <w:rPr>
                <w:sz w:val="23"/>
                <w:szCs w:val="23"/>
                <w:lang w:val="uk-UA"/>
              </w:rPr>
              <w:t xml:space="preserve">- </w:t>
            </w:r>
            <w:r w:rsidRPr="00783F1E">
              <w:rPr>
                <w:sz w:val="23"/>
                <w:szCs w:val="23"/>
              </w:rPr>
              <w:t>(</w:t>
            </w:r>
            <w:r w:rsidRPr="00783F1E">
              <w:rPr>
                <w:sz w:val="23"/>
                <w:szCs w:val="23"/>
                <w:lang w:val="uk-UA"/>
              </w:rPr>
              <w:t>0, -1, +1</w:t>
            </w:r>
            <w:r w:rsidRPr="00783F1E">
              <w:rPr>
                <w:sz w:val="23"/>
                <w:szCs w:val="23"/>
              </w:rPr>
              <w:t>)</w:t>
            </w:r>
          </w:p>
        </w:tc>
        <w:tc>
          <w:tcPr>
            <w:tcW w:w="3052" w:type="dxa"/>
            <w:gridSpan w:val="2"/>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rPr>
              <w:t>Можлива незначне повітряне та акустичне забруднення придорожн</w:t>
            </w:r>
            <w:r w:rsidRPr="00783F1E">
              <w:rPr>
                <w:sz w:val="23"/>
                <w:szCs w:val="23"/>
                <w:lang w:val="uk-UA"/>
              </w:rPr>
              <w:t xml:space="preserve">іх </w:t>
            </w:r>
            <w:r w:rsidRPr="00783F1E">
              <w:rPr>
                <w:sz w:val="23"/>
                <w:szCs w:val="23"/>
              </w:rPr>
              <w:t>смуг від автотранспорту</w:t>
            </w:r>
            <w:r w:rsidRPr="00783F1E">
              <w:rPr>
                <w:sz w:val="23"/>
                <w:szCs w:val="23"/>
                <w:lang w:val="uk-UA"/>
              </w:rPr>
              <w:t>, місцями – від залізниці</w:t>
            </w:r>
          </w:p>
        </w:tc>
        <w:tc>
          <w:tcPr>
            <w:tcW w:w="3367"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Для зменшення забруднення викидами автотранспорту та його акустичного впливу створення санітарно-гігієнічного придорожнього озеленення, при необхідності – влаштування шумозахисних екранів.</w:t>
            </w:r>
          </w:p>
        </w:tc>
      </w:tr>
      <w:tr w:rsidR="0003071C" w:rsidRPr="00871940" w:rsidTr="00FA17E3">
        <w:tc>
          <w:tcPr>
            <w:tcW w:w="3223"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proofErr w:type="gramStart"/>
            <w:r w:rsidRPr="00783F1E">
              <w:rPr>
                <w:sz w:val="23"/>
                <w:szCs w:val="23"/>
              </w:rPr>
              <w:t>п</w:t>
            </w:r>
            <w:proofErr w:type="gramEnd"/>
            <w:r w:rsidRPr="00783F1E">
              <w:rPr>
                <w:sz w:val="23"/>
                <w:szCs w:val="23"/>
              </w:rPr>
              <w:t xml:space="preserve">/н рішення проекту за табл.6.1 </w:t>
            </w:r>
            <w:r w:rsidRPr="00783F1E">
              <w:rPr>
                <w:sz w:val="23"/>
                <w:szCs w:val="23"/>
                <w:lang w:val="uk-UA"/>
              </w:rPr>
              <w:t xml:space="preserve">садибна житлова забудова </w:t>
            </w:r>
            <w:r w:rsidRPr="00783F1E">
              <w:rPr>
                <w:sz w:val="23"/>
                <w:szCs w:val="23"/>
              </w:rPr>
              <w:t>– ділянк</w:t>
            </w:r>
            <w:r w:rsidRPr="00783F1E">
              <w:rPr>
                <w:sz w:val="23"/>
                <w:szCs w:val="23"/>
                <w:lang w:val="uk-UA"/>
              </w:rPr>
              <w:t xml:space="preserve">и №№ 2.1-2.9  -  </w:t>
            </w:r>
            <w:r w:rsidRPr="00783F1E">
              <w:rPr>
                <w:sz w:val="23"/>
                <w:szCs w:val="23"/>
              </w:rPr>
              <w:t>(</w:t>
            </w:r>
            <w:r w:rsidRPr="00783F1E">
              <w:rPr>
                <w:sz w:val="23"/>
                <w:szCs w:val="23"/>
                <w:lang w:val="uk-UA"/>
              </w:rPr>
              <w:t>0,+1, -1</w:t>
            </w:r>
            <w:r w:rsidRPr="00783F1E">
              <w:rPr>
                <w:sz w:val="23"/>
                <w:szCs w:val="23"/>
              </w:rPr>
              <w:t>)</w:t>
            </w:r>
          </w:p>
        </w:tc>
        <w:tc>
          <w:tcPr>
            <w:tcW w:w="3052" w:type="dxa"/>
            <w:gridSpan w:val="2"/>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sz w:val="23"/>
                <w:szCs w:val="23"/>
                <w:lang w:val="uk-UA"/>
              </w:rPr>
              <w:t xml:space="preserve">Потенційно можливий </w:t>
            </w:r>
            <w:r w:rsidRPr="00783F1E">
              <w:rPr>
                <w:sz w:val="23"/>
                <w:szCs w:val="23"/>
              </w:rPr>
              <w:t xml:space="preserve"> вплив </w:t>
            </w:r>
            <w:r w:rsidRPr="00783F1E">
              <w:rPr>
                <w:sz w:val="23"/>
                <w:szCs w:val="23"/>
                <w:lang w:val="uk-UA"/>
              </w:rPr>
              <w:t xml:space="preserve">аеродрому, </w:t>
            </w:r>
            <w:r w:rsidRPr="00783F1E">
              <w:rPr>
                <w:sz w:val="23"/>
                <w:szCs w:val="23"/>
              </w:rPr>
              <w:t xml:space="preserve"> </w:t>
            </w:r>
            <w:r w:rsidRPr="00783F1E">
              <w:rPr>
                <w:sz w:val="23"/>
                <w:szCs w:val="23"/>
                <w:lang w:val="uk-UA"/>
              </w:rPr>
              <w:t xml:space="preserve">транспорту </w:t>
            </w:r>
            <w:r w:rsidRPr="00783F1E">
              <w:rPr>
                <w:sz w:val="23"/>
                <w:szCs w:val="23"/>
              </w:rPr>
              <w:t>прилеглих вулиць</w:t>
            </w:r>
          </w:p>
        </w:tc>
        <w:tc>
          <w:tcPr>
            <w:tcW w:w="3367"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sz w:val="23"/>
                <w:szCs w:val="23"/>
              </w:rPr>
              <w:t xml:space="preserve">Санітарно-гігієнічне озеленення придорожніх смуг; </w:t>
            </w:r>
          </w:p>
          <w:p w:rsidR="0003071C" w:rsidRPr="00783F1E" w:rsidRDefault="0003071C" w:rsidP="00FA17E3">
            <w:pPr>
              <w:jc w:val="both"/>
              <w:rPr>
                <w:sz w:val="23"/>
                <w:szCs w:val="23"/>
                <w:lang w:val="uk-UA"/>
              </w:rPr>
            </w:pPr>
            <w:r w:rsidRPr="00783F1E">
              <w:rPr>
                <w:sz w:val="23"/>
                <w:szCs w:val="23"/>
              </w:rPr>
              <w:t>конструктивні протишумові заходи</w:t>
            </w:r>
            <w:r w:rsidRPr="00783F1E">
              <w:rPr>
                <w:sz w:val="23"/>
                <w:szCs w:val="23"/>
                <w:lang w:val="uk-UA"/>
              </w:rPr>
              <w:t xml:space="preserve"> при забудові</w:t>
            </w:r>
          </w:p>
        </w:tc>
      </w:tr>
      <w:tr w:rsidR="0003071C" w:rsidRPr="00A30438" w:rsidTr="00FA17E3">
        <w:tc>
          <w:tcPr>
            <w:tcW w:w="3223"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rPr>
              <w:t xml:space="preserve">п/н рішення проекту за табл.6.1 – </w:t>
            </w:r>
            <w:r w:rsidRPr="00783F1E">
              <w:rPr>
                <w:sz w:val="23"/>
                <w:szCs w:val="23"/>
                <w:lang w:val="uk-UA"/>
              </w:rPr>
              <w:t>реконструкція дачної забудови під житлову забудову – ділянки №№ 3.1-3.3-  (0,+1)</w:t>
            </w:r>
          </w:p>
        </w:tc>
        <w:tc>
          <w:tcPr>
            <w:tcW w:w="3052" w:type="dxa"/>
            <w:gridSpan w:val="2"/>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Потенційний вплив практично відсутній</w:t>
            </w:r>
          </w:p>
        </w:tc>
        <w:tc>
          <w:tcPr>
            <w:tcW w:w="3367"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 xml:space="preserve">Освоєння території згідно попередньо виконаних проектів ДПТ з налагодженням комплексу інженерно-транспортної інфраструктури території та виконанням заходів з інженерної підготовки </w:t>
            </w:r>
          </w:p>
        </w:tc>
      </w:tr>
      <w:tr w:rsidR="0003071C" w:rsidRPr="00DE5C71" w:rsidTr="00FA17E3">
        <w:tc>
          <w:tcPr>
            <w:tcW w:w="3223"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proofErr w:type="gramStart"/>
            <w:r w:rsidRPr="00783F1E">
              <w:rPr>
                <w:sz w:val="23"/>
                <w:szCs w:val="23"/>
              </w:rPr>
              <w:t>п</w:t>
            </w:r>
            <w:proofErr w:type="gramEnd"/>
            <w:r w:rsidRPr="00783F1E">
              <w:rPr>
                <w:sz w:val="23"/>
                <w:szCs w:val="23"/>
              </w:rPr>
              <w:t>/н рішення проекту за табл.6.1</w:t>
            </w:r>
            <w:r w:rsidRPr="00783F1E">
              <w:rPr>
                <w:sz w:val="23"/>
                <w:szCs w:val="23"/>
                <w:lang w:val="uk-UA"/>
              </w:rPr>
              <w:t xml:space="preserve"> – багатоквартирна житлова забудова на стратегічну перспективу – ділянки №№ 4.1-4.32-  (0,-1, </w:t>
            </w:r>
            <w:r w:rsidRPr="00783F1E">
              <w:rPr>
                <w:sz w:val="23"/>
                <w:szCs w:val="23"/>
                <w:lang w:val="uk-UA"/>
              </w:rPr>
              <w:lastRenderedPageBreak/>
              <w:t>+1)</w:t>
            </w:r>
          </w:p>
        </w:tc>
        <w:tc>
          <w:tcPr>
            <w:tcW w:w="3052" w:type="dxa"/>
            <w:gridSpan w:val="2"/>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lastRenderedPageBreak/>
              <w:t>Можливі впливи автотранспорту, частково - впливи залізниці</w:t>
            </w:r>
          </w:p>
        </w:tc>
        <w:tc>
          <w:tcPr>
            <w:tcW w:w="3367"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Протишумове озеленення, на окремих ділянках - конструктивні заходи при забудові</w:t>
            </w:r>
          </w:p>
        </w:tc>
      </w:tr>
      <w:tr w:rsidR="0003071C" w:rsidRPr="00871940" w:rsidTr="00FA17E3">
        <w:tc>
          <w:tcPr>
            <w:tcW w:w="9642" w:type="dxa"/>
            <w:gridSpan w:val="4"/>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b/>
                <w:sz w:val="23"/>
                <w:szCs w:val="23"/>
              </w:rPr>
              <w:lastRenderedPageBreak/>
              <w:t>Водний басейн</w:t>
            </w:r>
          </w:p>
        </w:tc>
      </w:tr>
      <w:tr w:rsidR="0003071C" w:rsidRPr="00871940" w:rsidTr="00FA17E3">
        <w:trPr>
          <w:trHeight w:val="1499"/>
        </w:trPr>
        <w:tc>
          <w:tcPr>
            <w:tcW w:w="3223"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sz w:val="23"/>
                <w:szCs w:val="23"/>
              </w:rPr>
              <w:t xml:space="preserve">п/н рішення проекту за табл.6.1- </w:t>
            </w:r>
            <w:r w:rsidRPr="00783F1E">
              <w:rPr>
                <w:sz w:val="23"/>
                <w:szCs w:val="23"/>
                <w:lang w:val="uk-UA"/>
              </w:rPr>
              <w:t xml:space="preserve">блокована житлової забудови (таунхаузи) – ділянки №№1.1, 1.2 </w:t>
            </w:r>
          </w:p>
        </w:tc>
        <w:tc>
          <w:tcPr>
            <w:tcW w:w="3052" w:type="dxa"/>
            <w:gridSpan w:val="2"/>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 xml:space="preserve">Частково можливі впливи </w:t>
            </w:r>
            <w:r w:rsidRPr="00783F1E">
              <w:rPr>
                <w:sz w:val="23"/>
                <w:szCs w:val="23"/>
              </w:rPr>
              <w:t>сезонного підтоплення</w:t>
            </w:r>
            <w:r w:rsidRPr="00783F1E">
              <w:rPr>
                <w:sz w:val="23"/>
                <w:szCs w:val="23"/>
                <w:lang w:val="uk-UA"/>
              </w:rPr>
              <w:t>.</w:t>
            </w:r>
          </w:p>
          <w:p w:rsidR="0003071C" w:rsidRPr="00783F1E" w:rsidRDefault="0003071C" w:rsidP="00FA17E3">
            <w:pPr>
              <w:jc w:val="both"/>
              <w:rPr>
                <w:sz w:val="23"/>
                <w:szCs w:val="23"/>
                <w:lang w:val="uk-UA"/>
              </w:rPr>
            </w:pPr>
          </w:p>
        </w:tc>
        <w:tc>
          <w:tcPr>
            <w:tcW w:w="3367"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Раціональне поверхневе водовідведення з в</w:t>
            </w:r>
            <w:r w:rsidRPr="00783F1E">
              <w:rPr>
                <w:sz w:val="23"/>
                <w:szCs w:val="23"/>
              </w:rPr>
              <w:t>провадження</w:t>
            </w:r>
            <w:r w:rsidRPr="00783F1E">
              <w:rPr>
                <w:sz w:val="23"/>
                <w:szCs w:val="23"/>
                <w:lang w:val="uk-UA"/>
              </w:rPr>
              <w:t>м</w:t>
            </w:r>
            <w:r w:rsidRPr="00783F1E">
              <w:rPr>
                <w:sz w:val="23"/>
                <w:szCs w:val="23"/>
              </w:rPr>
              <w:t xml:space="preserve"> сучасних технологій очищення стічних вод</w:t>
            </w:r>
            <w:r w:rsidRPr="00783F1E">
              <w:rPr>
                <w:sz w:val="23"/>
                <w:szCs w:val="23"/>
                <w:lang w:val="uk-UA"/>
              </w:rPr>
              <w:t xml:space="preserve">; </w:t>
            </w:r>
            <w:r w:rsidRPr="00783F1E">
              <w:rPr>
                <w:sz w:val="23"/>
                <w:szCs w:val="23"/>
              </w:rPr>
              <w:t>проведення заходів водоохоронного значення</w:t>
            </w:r>
            <w:r w:rsidRPr="00783F1E">
              <w:rPr>
                <w:sz w:val="23"/>
                <w:szCs w:val="23"/>
                <w:lang w:val="uk-UA"/>
              </w:rPr>
              <w:t>.</w:t>
            </w:r>
          </w:p>
        </w:tc>
      </w:tr>
      <w:tr w:rsidR="0003071C" w:rsidRPr="00954E60" w:rsidTr="00FA17E3">
        <w:trPr>
          <w:trHeight w:val="1182"/>
        </w:trPr>
        <w:tc>
          <w:tcPr>
            <w:tcW w:w="3223"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rPr>
              <w:t xml:space="preserve">п/н рішення проекту за табл.6.1 - багатоквартирна </w:t>
            </w:r>
            <w:r w:rsidRPr="00783F1E">
              <w:rPr>
                <w:sz w:val="23"/>
                <w:szCs w:val="23"/>
                <w:lang w:val="uk-UA"/>
              </w:rPr>
              <w:t xml:space="preserve">житлова </w:t>
            </w:r>
            <w:r w:rsidRPr="00783F1E">
              <w:rPr>
                <w:sz w:val="23"/>
                <w:szCs w:val="23"/>
              </w:rPr>
              <w:t>забудова – ділянк</w:t>
            </w:r>
            <w:r w:rsidRPr="00783F1E">
              <w:rPr>
                <w:sz w:val="23"/>
                <w:szCs w:val="23"/>
                <w:lang w:val="uk-UA"/>
              </w:rPr>
              <w:t>и</w:t>
            </w:r>
            <w:r w:rsidRPr="00783F1E">
              <w:rPr>
                <w:sz w:val="23"/>
                <w:szCs w:val="23"/>
              </w:rPr>
              <w:t xml:space="preserve"> </w:t>
            </w:r>
            <w:r w:rsidRPr="00783F1E">
              <w:rPr>
                <w:sz w:val="23"/>
                <w:szCs w:val="23"/>
                <w:lang w:val="uk-UA"/>
              </w:rPr>
              <w:t>№№1.3-1.61</w:t>
            </w:r>
          </w:p>
        </w:tc>
        <w:tc>
          <w:tcPr>
            <w:tcW w:w="3052" w:type="dxa"/>
            <w:gridSpan w:val="2"/>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Місцями можливе локальне сезонне підтоплення.</w:t>
            </w:r>
          </w:p>
        </w:tc>
        <w:tc>
          <w:tcPr>
            <w:tcW w:w="3367"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eastAsia="uk-UA"/>
              </w:rPr>
            </w:pPr>
            <w:r w:rsidRPr="00783F1E">
              <w:rPr>
                <w:sz w:val="23"/>
                <w:szCs w:val="23"/>
                <w:lang w:val="uk-UA" w:eastAsia="uk-UA"/>
              </w:rPr>
              <w:t>Локальний інженерний захист та налагодження ефективного водовідведення з очищенням поверхневих стоків, особливо в районі залізниці та автодоріг.</w:t>
            </w:r>
          </w:p>
        </w:tc>
      </w:tr>
      <w:tr w:rsidR="0003071C" w:rsidRPr="00954E60" w:rsidTr="00FA17E3">
        <w:trPr>
          <w:trHeight w:val="1499"/>
        </w:trPr>
        <w:tc>
          <w:tcPr>
            <w:tcW w:w="3223"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sz w:val="23"/>
                <w:szCs w:val="23"/>
              </w:rPr>
              <w:t xml:space="preserve">п/н рішення проекту за табл.6.1 </w:t>
            </w:r>
            <w:r w:rsidRPr="00783F1E">
              <w:rPr>
                <w:sz w:val="23"/>
                <w:szCs w:val="23"/>
                <w:lang w:val="uk-UA"/>
              </w:rPr>
              <w:t xml:space="preserve">садибна житлова забудова </w:t>
            </w:r>
            <w:r w:rsidRPr="00783F1E">
              <w:rPr>
                <w:sz w:val="23"/>
                <w:szCs w:val="23"/>
              </w:rPr>
              <w:t>– ділянк</w:t>
            </w:r>
            <w:r w:rsidRPr="00783F1E">
              <w:rPr>
                <w:sz w:val="23"/>
                <w:szCs w:val="23"/>
                <w:lang w:val="uk-UA"/>
              </w:rPr>
              <w:t xml:space="preserve">и №№ 2.1-2.9  -  </w:t>
            </w:r>
          </w:p>
        </w:tc>
        <w:tc>
          <w:tcPr>
            <w:tcW w:w="3052" w:type="dxa"/>
            <w:gridSpan w:val="2"/>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Потенційно можливі локальні впливи  ділянок з  відсутністю централізованого каналізування та санітарного благоустрою.</w:t>
            </w:r>
          </w:p>
        </w:tc>
        <w:tc>
          <w:tcPr>
            <w:tcW w:w="3367"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eastAsia="uk-UA"/>
              </w:rPr>
            </w:pPr>
            <w:r w:rsidRPr="00783F1E">
              <w:rPr>
                <w:sz w:val="23"/>
                <w:szCs w:val="23"/>
                <w:lang w:val="uk-UA" w:eastAsia="uk-UA"/>
              </w:rPr>
              <w:t>Повне охоплення території забудови централізованим водовідведенням та санітарною очисткою території.</w:t>
            </w:r>
          </w:p>
        </w:tc>
      </w:tr>
      <w:tr w:rsidR="0003071C" w:rsidRPr="004B3093" w:rsidTr="00FA17E3">
        <w:trPr>
          <w:trHeight w:val="1499"/>
        </w:trPr>
        <w:tc>
          <w:tcPr>
            <w:tcW w:w="3223"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sz w:val="23"/>
                <w:szCs w:val="23"/>
              </w:rPr>
              <w:t xml:space="preserve">п/н рішення проекту за табл.6.1 – </w:t>
            </w:r>
            <w:r w:rsidRPr="00783F1E">
              <w:rPr>
                <w:sz w:val="23"/>
                <w:szCs w:val="23"/>
                <w:lang w:val="uk-UA"/>
              </w:rPr>
              <w:t>реконструкція дачної забудови під житлову забудову – ділянки №№ 3.1-3.3-</w:t>
            </w:r>
          </w:p>
        </w:tc>
        <w:tc>
          <w:tcPr>
            <w:tcW w:w="3052" w:type="dxa"/>
            <w:gridSpan w:val="2"/>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На окремих локальних ділянках можливий потенційний вплив      сезонного підтоплення</w:t>
            </w:r>
          </w:p>
        </w:tc>
        <w:tc>
          <w:tcPr>
            <w:tcW w:w="3367"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eastAsia="uk-UA"/>
              </w:rPr>
            </w:pPr>
            <w:r w:rsidRPr="00783F1E">
              <w:rPr>
                <w:sz w:val="23"/>
                <w:szCs w:val="23"/>
                <w:lang w:val="uk-UA" w:eastAsia="uk-UA"/>
              </w:rPr>
              <w:t>Налагодження раціонального поверхневого водовідведення</w:t>
            </w:r>
          </w:p>
        </w:tc>
      </w:tr>
      <w:tr w:rsidR="0003071C" w:rsidRPr="00871940" w:rsidTr="00FA17E3">
        <w:trPr>
          <w:trHeight w:val="1499"/>
        </w:trPr>
        <w:tc>
          <w:tcPr>
            <w:tcW w:w="3223"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sz w:val="23"/>
                <w:szCs w:val="23"/>
              </w:rPr>
              <w:t>п/н рішення проекту за табл.6.1</w:t>
            </w:r>
            <w:r w:rsidRPr="00783F1E">
              <w:rPr>
                <w:sz w:val="23"/>
                <w:szCs w:val="23"/>
                <w:lang w:val="uk-UA"/>
              </w:rPr>
              <w:t xml:space="preserve"> – багатоквартирна житлова забудова на стратегічну перспективу – ділянки №№ 4.1-4.32-  </w:t>
            </w:r>
          </w:p>
        </w:tc>
        <w:tc>
          <w:tcPr>
            <w:tcW w:w="3052" w:type="dxa"/>
            <w:gridSpan w:val="2"/>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На окремих локальних ділянках можливий потенційний вплив      сезонного підтоплення</w:t>
            </w:r>
          </w:p>
        </w:tc>
        <w:tc>
          <w:tcPr>
            <w:tcW w:w="3367"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eastAsia="uk-UA"/>
              </w:rPr>
            </w:pPr>
            <w:r w:rsidRPr="00783F1E">
              <w:rPr>
                <w:sz w:val="23"/>
                <w:szCs w:val="23"/>
                <w:lang w:val="uk-UA" w:eastAsia="uk-UA"/>
              </w:rPr>
              <w:t>Організація раціонального поверхневого водовідведення згідно попередньо виконаної проектної документації</w:t>
            </w:r>
          </w:p>
        </w:tc>
      </w:tr>
      <w:tr w:rsidR="0003071C" w:rsidRPr="00871940" w:rsidTr="00FA17E3">
        <w:tc>
          <w:tcPr>
            <w:tcW w:w="9642" w:type="dxa"/>
            <w:gridSpan w:val="4"/>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b/>
                <w:sz w:val="23"/>
                <w:szCs w:val="23"/>
              </w:rPr>
              <w:t>Ґрунти</w:t>
            </w:r>
          </w:p>
        </w:tc>
      </w:tr>
      <w:tr w:rsidR="0003071C" w:rsidRPr="00871940" w:rsidTr="00FA17E3">
        <w:tc>
          <w:tcPr>
            <w:tcW w:w="3223"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sz w:val="23"/>
                <w:szCs w:val="23"/>
              </w:rPr>
              <w:t xml:space="preserve">п/н рішення проекту за табл.6.1- </w:t>
            </w:r>
            <w:r w:rsidRPr="00783F1E">
              <w:rPr>
                <w:sz w:val="23"/>
                <w:szCs w:val="23"/>
                <w:lang w:val="uk-UA"/>
              </w:rPr>
              <w:t xml:space="preserve">блокована житлової забудови (таунхаузи) – ділянки №№1.1, 1.2 - </w:t>
            </w:r>
          </w:p>
        </w:tc>
        <w:tc>
          <w:tcPr>
            <w:tcW w:w="3052" w:type="dxa"/>
            <w:gridSpan w:val="2"/>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 xml:space="preserve">Впливи відсутні </w:t>
            </w:r>
          </w:p>
        </w:tc>
        <w:tc>
          <w:tcPr>
            <w:tcW w:w="3367"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Санітарно-гігієнічний та планувальний благоустрій присадибних територій</w:t>
            </w:r>
            <w:r w:rsidRPr="00783F1E">
              <w:rPr>
                <w:sz w:val="23"/>
                <w:szCs w:val="23"/>
              </w:rPr>
              <w:t>.</w:t>
            </w:r>
          </w:p>
        </w:tc>
      </w:tr>
      <w:tr w:rsidR="0003071C" w:rsidRPr="00871940" w:rsidTr="00FA17E3">
        <w:tc>
          <w:tcPr>
            <w:tcW w:w="3223"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sz w:val="23"/>
                <w:szCs w:val="23"/>
              </w:rPr>
              <w:t xml:space="preserve">п/н рішення проекту за табл.6.1 - багатоквартирна </w:t>
            </w:r>
            <w:r w:rsidRPr="00783F1E">
              <w:rPr>
                <w:sz w:val="23"/>
                <w:szCs w:val="23"/>
                <w:lang w:val="uk-UA"/>
              </w:rPr>
              <w:t xml:space="preserve">житлова </w:t>
            </w:r>
            <w:r w:rsidRPr="00783F1E">
              <w:rPr>
                <w:sz w:val="23"/>
                <w:szCs w:val="23"/>
              </w:rPr>
              <w:t>забудова – ділянк</w:t>
            </w:r>
            <w:r w:rsidRPr="00783F1E">
              <w:rPr>
                <w:sz w:val="23"/>
                <w:szCs w:val="23"/>
                <w:lang w:val="uk-UA"/>
              </w:rPr>
              <w:t>и</w:t>
            </w:r>
            <w:r w:rsidRPr="00783F1E">
              <w:rPr>
                <w:sz w:val="23"/>
                <w:szCs w:val="23"/>
              </w:rPr>
              <w:t xml:space="preserve"> </w:t>
            </w:r>
            <w:r w:rsidRPr="00783F1E">
              <w:rPr>
                <w:sz w:val="23"/>
                <w:szCs w:val="23"/>
                <w:lang w:val="uk-UA"/>
              </w:rPr>
              <w:t>№№1.3-1.61-</w:t>
            </w:r>
          </w:p>
        </w:tc>
        <w:tc>
          <w:tcPr>
            <w:tcW w:w="3052" w:type="dxa"/>
            <w:gridSpan w:val="2"/>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Ймовірні локальні впливи автотранспорту.</w:t>
            </w:r>
          </w:p>
        </w:tc>
        <w:tc>
          <w:tcPr>
            <w:tcW w:w="3367"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eastAsia="uk-UA"/>
              </w:rPr>
            </w:pPr>
            <w:r w:rsidRPr="00783F1E">
              <w:rPr>
                <w:sz w:val="23"/>
                <w:szCs w:val="23"/>
                <w:lang w:val="uk-UA"/>
              </w:rPr>
              <w:t>Санітарне озеленення та планувальний благоустрій придорожніх ділянок</w:t>
            </w:r>
          </w:p>
        </w:tc>
      </w:tr>
      <w:tr w:rsidR="0003071C" w:rsidRPr="00871940" w:rsidTr="00FA17E3">
        <w:tc>
          <w:tcPr>
            <w:tcW w:w="3223"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sz w:val="23"/>
                <w:szCs w:val="23"/>
              </w:rPr>
              <w:t xml:space="preserve">п/н рішення проекту за табл.6.1 </w:t>
            </w:r>
            <w:r w:rsidRPr="00783F1E">
              <w:rPr>
                <w:sz w:val="23"/>
                <w:szCs w:val="23"/>
                <w:lang w:val="uk-UA"/>
              </w:rPr>
              <w:t xml:space="preserve">садибна житлова забудова </w:t>
            </w:r>
            <w:r w:rsidRPr="00783F1E">
              <w:rPr>
                <w:sz w:val="23"/>
                <w:szCs w:val="23"/>
              </w:rPr>
              <w:t>– ділянк</w:t>
            </w:r>
            <w:r w:rsidRPr="00783F1E">
              <w:rPr>
                <w:sz w:val="23"/>
                <w:szCs w:val="23"/>
                <w:lang w:val="uk-UA"/>
              </w:rPr>
              <w:t xml:space="preserve">и №№ 2.1-2.9  -  </w:t>
            </w:r>
          </w:p>
        </w:tc>
        <w:tc>
          <w:tcPr>
            <w:tcW w:w="3052" w:type="dxa"/>
            <w:gridSpan w:val="2"/>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 xml:space="preserve">Можливі локальні впливи  автотранспорту на придорожніх  ділянках </w:t>
            </w:r>
          </w:p>
        </w:tc>
        <w:tc>
          <w:tcPr>
            <w:tcW w:w="3367"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Санітарне озеленення та планувальний благоустрій придорожніх ділянок</w:t>
            </w:r>
          </w:p>
        </w:tc>
      </w:tr>
      <w:tr w:rsidR="0003071C" w:rsidRPr="00871940" w:rsidTr="00FA17E3">
        <w:tc>
          <w:tcPr>
            <w:tcW w:w="3223"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sz w:val="23"/>
                <w:szCs w:val="23"/>
              </w:rPr>
              <w:t xml:space="preserve">п/н рішення проекту за табл.6.1 – </w:t>
            </w:r>
            <w:r w:rsidRPr="00783F1E">
              <w:rPr>
                <w:sz w:val="23"/>
                <w:szCs w:val="23"/>
                <w:lang w:val="uk-UA"/>
              </w:rPr>
              <w:t>реконструкція дачної забудови під житлову забудову – ділянки №№ 3.1-3.3-</w:t>
            </w:r>
          </w:p>
        </w:tc>
        <w:tc>
          <w:tcPr>
            <w:tcW w:w="3052" w:type="dxa"/>
            <w:gridSpan w:val="2"/>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Впливи відсутні</w:t>
            </w:r>
          </w:p>
        </w:tc>
        <w:tc>
          <w:tcPr>
            <w:tcW w:w="3367"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Обробіток присадибних ділянок  без застосування хімічних засобів захисту рослин</w:t>
            </w:r>
          </w:p>
        </w:tc>
      </w:tr>
      <w:tr w:rsidR="0003071C" w:rsidRPr="00A30438" w:rsidTr="00FA17E3">
        <w:tc>
          <w:tcPr>
            <w:tcW w:w="3223"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sz w:val="23"/>
                <w:szCs w:val="23"/>
              </w:rPr>
              <w:t>п/н рішення проекту за табл.6.1</w:t>
            </w:r>
            <w:r w:rsidRPr="00783F1E">
              <w:rPr>
                <w:sz w:val="23"/>
                <w:szCs w:val="23"/>
                <w:lang w:val="uk-UA"/>
              </w:rPr>
              <w:t xml:space="preserve"> – багатоквартирна житлова забудова на стратегічну перспективу – ділянки №№ 4.1-4.32-  </w:t>
            </w:r>
          </w:p>
        </w:tc>
        <w:tc>
          <w:tcPr>
            <w:tcW w:w="3052" w:type="dxa"/>
            <w:gridSpan w:val="2"/>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Локальні впливи транспорту</w:t>
            </w:r>
          </w:p>
        </w:tc>
        <w:tc>
          <w:tcPr>
            <w:tcW w:w="3367"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 xml:space="preserve">Озеленення та санітарний благоустрій вуличної мережі для зменшення впливу викидів   автотранспорту </w:t>
            </w:r>
          </w:p>
        </w:tc>
      </w:tr>
      <w:tr w:rsidR="0003071C" w:rsidRPr="00871940" w:rsidTr="00FA17E3">
        <w:tc>
          <w:tcPr>
            <w:tcW w:w="9642" w:type="dxa"/>
            <w:gridSpan w:val="4"/>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b/>
                <w:sz w:val="23"/>
                <w:szCs w:val="23"/>
                <w:lang w:val="uk-UA" w:eastAsia="uk-UA"/>
              </w:rPr>
            </w:pPr>
            <w:r w:rsidRPr="00783F1E">
              <w:rPr>
                <w:b/>
                <w:sz w:val="23"/>
                <w:szCs w:val="23"/>
                <w:lang w:val="uk-UA" w:eastAsia="uk-UA"/>
              </w:rPr>
              <w:t>Біорізноманіття</w:t>
            </w:r>
          </w:p>
        </w:tc>
      </w:tr>
      <w:tr w:rsidR="0003071C" w:rsidRPr="00871940" w:rsidTr="00FA17E3">
        <w:tc>
          <w:tcPr>
            <w:tcW w:w="3223"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sz w:val="23"/>
                <w:szCs w:val="23"/>
              </w:rPr>
              <w:lastRenderedPageBreak/>
              <w:t xml:space="preserve">п/н рішення проекту за табл.6.1- </w:t>
            </w:r>
            <w:r w:rsidRPr="00783F1E">
              <w:rPr>
                <w:sz w:val="23"/>
                <w:szCs w:val="23"/>
                <w:lang w:val="uk-UA"/>
              </w:rPr>
              <w:t xml:space="preserve">блокована житлової забудови (таунхаузи) – ділянки №№1.1, 1.2 </w:t>
            </w:r>
          </w:p>
        </w:tc>
        <w:tc>
          <w:tcPr>
            <w:tcW w:w="3052" w:type="dxa"/>
            <w:gridSpan w:val="2"/>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sz w:val="23"/>
                <w:szCs w:val="23"/>
                <w:lang w:val="uk-UA"/>
              </w:rPr>
              <w:t>Впливи відсутні</w:t>
            </w:r>
          </w:p>
        </w:tc>
        <w:tc>
          <w:tcPr>
            <w:tcW w:w="3367"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eastAsia="uk-UA"/>
              </w:rPr>
            </w:pPr>
            <w:r w:rsidRPr="00783F1E">
              <w:rPr>
                <w:sz w:val="23"/>
                <w:szCs w:val="23"/>
                <w:lang w:val="uk-UA"/>
              </w:rPr>
              <w:t>Охорона зелених насаджень та збагачення їх видового складу</w:t>
            </w:r>
          </w:p>
        </w:tc>
      </w:tr>
      <w:tr w:rsidR="0003071C" w:rsidRPr="00871940" w:rsidTr="00FA17E3">
        <w:tc>
          <w:tcPr>
            <w:tcW w:w="3223"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sz w:val="23"/>
                <w:szCs w:val="23"/>
              </w:rPr>
              <w:t xml:space="preserve">п/н рішення проекту за табл.6.1 - багатоквартирна </w:t>
            </w:r>
            <w:r w:rsidRPr="00783F1E">
              <w:rPr>
                <w:sz w:val="23"/>
                <w:szCs w:val="23"/>
                <w:lang w:val="uk-UA"/>
              </w:rPr>
              <w:t xml:space="preserve">житлова </w:t>
            </w:r>
            <w:r w:rsidRPr="00783F1E">
              <w:rPr>
                <w:sz w:val="23"/>
                <w:szCs w:val="23"/>
              </w:rPr>
              <w:t>забудова – ділянк</w:t>
            </w:r>
            <w:r w:rsidRPr="00783F1E">
              <w:rPr>
                <w:sz w:val="23"/>
                <w:szCs w:val="23"/>
                <w:lang w:val="uk-UA"/>
              </w:rPr>
              <w:t>и</w:t>
            </w:r>
            <w:r w:rsidRPr="00783F1E">
              <w:rPr>
                <w:sz w:val="23"/>
                <w:szCs w:val="23"/>
              </w:rPr>
              <w:t xml:space="preserve"> </w:t>
            </w:r>
            <w:r w:rsidRPr="00783F1E">
              <w:rPr>
                <w:sz w:val="23"/>
                <w:szCs w:val="23"/>
                <w:lang w:val="uk-UA"/>
              </w:rPr>
              <w:t>№№1.3-1.61</w:t>
            </w:r>
          </w:p>
        </w:tc>
        <w:tc>
          <w:tcPr>
            <w:tcW w:w="3052" w:type="dxa"/>
            <w:gridSpan w:val="2"/>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sz w:val="23"/>
                <w:szCs w:val="23"/>
                <w:lang w:val="uk-UA"/>
              </w:rPr>
              <w:t>Ймовірний локальний  вплив викидів автотранспорту.</w:t>
            </w:r>
          </w:p>
        </w:tc>
        <w:tc>
          <w:tcPr>
            <w:tcW w:w="3367"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Санітарне озеленення.</w:t>
            </w:r>
          </w:p>
          <w:p w:rsidR="0003071C" w:rsidRPr="00783F1E" w:rsidRDefault="0003071C" w:rsidP="00FA17E3">
            <w:pPr>
              <w:jc w:val="both"/>
              <w:rPr>
                <w:sz w:val="23"/>
                <w:szCs w:val="23"/>
                <w:lang w:val="uk-UA" w:eastAsia="uk-UA"/>
              </w:rPr>
            </w:pPr>
            <w:r w:rsidRPr="00783F1E">
              <w:rPr>
                <w:sz w:val="23"/>
                <w:szCs w:val="23"/>
                <w:lang w:val="uk-UA"/>
              </w:rPr>
              <w:t xml:space="preserve">Охорона та збагачення видового складу рослинності. </w:t>
            </w:r>
          </w:p>
        </w:tc>
      </w:tr>
      <w:tr w:rsidR="0003071C" w:rsidRPr="00871940" w:rsidTr="00FA17E3">
        <w:tc>
          <w:tcPr>
            <w:tcW w:w="3223"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sz w:val="23"/>
                <w:szCs w:val="23"/>
              </w:rPr>
              <w:t xml:space="preserve">п/н рішення проекту за табл.6.1 </w:t>
            </w:r>
            <w:r w:rsidRPr="00783F1E">
              <w:rPr>
                <w:sz w:val="23"/>
                <w:szCs w:val="23"/>
                <w:lang w:val="uk-UA"/>
              </w:rPr>
              <w:t xml:space="preserve">садибна житлова забудова </w:t>
            </w:r>
            <w:r w:rsidRPr="00783F1E">
              <w:rPr>
                <w:sz w:val="23"/>
                <w:szCs w:val="23"/>
              </w:rPr>
              <w:t>– ділянк</w:t>
            </w:r>
            <w:r w:rsidRPr="00783F1E">
              <w:rPr>
                <w:sz w:val="23"/>
                <w:szCs w:val="23"/>
                <w:lang w:val="uk-UA"/>
              </w:rPr>
              <w:t xml:space="preserve">и №№ 2.1-2.9  -  </w:t>
            </w:r>
          </w:p>
        </w:tc>
        <w:tc>
          <w:tcPr>
            <w:tcW w:w="3052" w:type="dxa"/>
            <w:gridSpan w:val="2"/>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 xml:space="preserve">Локальні придорожні  впливи  </w:t>
            </w:r>
          </w:p>
        </w:tc>
        <w:tc>
          <w:tcPr>
            <w:tcW w:w="3367"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Санітарне озеленення.</w:t>
            </w:r>
          </w:p>
          <w:p w:rsidR="0003071C" w:rsidRPr="00783F1E" w:rsidRDefault="0003071C" w:rsidP="00FA17E3">
            <w:pPr>
              <w:jc w:val="both"/>
              <w:rPr>
                <w:sz w:val="23"/>
                <w:szCs w:val="23"/>
                <w:lang w:val="uk-UA"/>
              </w:rPr>
            </w:pPr>
            <w:r w:rsidRPr="00783F1E">
              <w:rPr>
                <w:sz w:val="23"/>
                <w:szCs w:val="23"/>
                <w:lang w:val="uk-UA"/>
              </w:rPr>
              <w:t>Охорона та збагачення видового складу рослинності.</w:t>
            </w:r>
          </w:p>
        </w:tc>
      </w:tr>
      <w:tr w:rsidR="0003071C" w:rsidRPr="00871940" w:rsidTr="00FA17E3">
        <w:tc>
          <w:tcPr>
            <w:tcW w:w="3223"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sz w:val="23"/>
                <w:szCs w:val="23"/>
              </w:rPr>
              <w:t xml:space="preserve">п/н рішення проекту за табл.6.1 – </w:t>
            </w:r>
            <w:r w:rsidRPr="00783F1E">
              <w:rPr>
                <w:sz w:val="23"/>
                <w:szCs w:val="23"/>
                <w:lang w:val="uk-UA"/>
              </w:rPr>
              <w:t>реконструкція дачної забудови під житлову забудову – ділянки №№ 3.1-3.3-</w:t>
            </w:r>
          </w:p>
        </w:tc>
        <w:tc>
          <w:tcPr>
            <w:tcW w:w="3052" w:type="dxa"/>
            <w:gridSpan w:val="2"/>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Впливи відсутні</w:t>
            </w:r>
          </w:p>
        </w:tc>
        <w:tc>
          <w:tcPr>
            <w:tcW w:w="3367"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 xml:space="preserve">Розширення та збагачення   видового складу рослинності </w:t>
            </w:r>
          </w:p>
        </w:tc>
      </w:tr>
      <w:tr w:rsidR="0003071C" w:rsidRPr="00871940" w:rsidTr="00FA17E3">
        <w:tc>
          <w:tcPr>
            <w:tcW w:w="3223"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rPr>
            </w:pPr>
            <w:r w:rsidRPr="00783F1E">
              <w:rPr>
                <w:sz w:val="23"/>
                <w:szCs w:val="23"/>
              </w:rPr>
              <w:t>п/н рішення проекту за табл.6.1</w:t>
            </w:r>
            <w:r w:rsidRPr="00783F1E">
              <w:rPr>
                <w:sz w:val="23"/>
                <w:szCs w:val="23"/>
                <w:lang w:val="uk-UA"/>
              </w:rPr>
              <w:t xml:space="preserve"> – багатоквартирна житлова забудова на стратегічну перспективу – ділянки №№ 4.1-4.32-  </w:t>
            </w:r>
          </w:p>
        </w:tc>
        <w:tc>
          <w:tcPr>
            <w:tcW w:w="3052" w:type="dxa"/>
            <w:gridSpan w:val="2"/>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 xml:space="preserve">Локальні  впливи автотранспорту в придорожніх смугах </w:t>
            </w:r>
          </w:p>
        </w:tc>
        <w:tc>
          <w:tcPr>
            <w:tcW w:w="3367" w:type="dxa"/>
            <w:tcBorders>
              <w:top w:val="single" w:sz="4" w:space="0" w:color="auto"/>
              <w:left w:val="single" w:sz="4" w:space="0" w:color="auto"/>
              <w:bottom w:val="single" w:sz="4" w:space="0" w:color="auto"/>
              <w:right w:val="single" w:sz="4" w:space="0" w:color="auto"/>
            </w:tcBorders>
          </w:tcPr>
          <w:p w:rsidR="0003071C" w:rsidRPr="00783F1E" w:rsidRDefault="0003071C" w:rsidP="00FA17E3">
            <w:pPr>
              <w:jc w:val="both"/>
              <w:rPr>
                <w:sz w:val="23"/>
                <w:szCs w:val="23"/>
                <w:lang w:val="uk-UA"/>
              </w:rPr>
            </w:pPr>
            <w:r w:rsidRPr="00783F1E">
              <w:rPr>
                <w:sz w:val="23"/>
                <w:szCs w:val="23"/>
                <w:lang w:val="uk-UA"/>
              </w:rPr>
              <w:t>Санітарне озеленення.</w:t>
            </w:r>
          </w:p>
          <w:p w:rsidR="0003071C" w:rsidRPr="00783F1E" w:rsidRDefault="0003071C" w:rsidP="00FA17E3">
            <w:pPr>
              <w:jc w:val="both"/>
              <w:rPr>
                <w:sz w:val="23"/>
                <w:szCs w:val="23"/>
                <w:lang w:val="uk-UA"/>
              </w:rPr>
            </w:pPr>
            <w:r w:rsidRPr="00783F1E">
              <w:rPr>
                <w:sz w:val="23"/>
                <w:szCs w:val="23"/>
                <w:lang w:val="uk-UA"/>
              </w:rPr>
              <w:t>Охорона та збагачення видового складу рослинності.</w:t>
            </w:r>
          </w:p>
        </w:tc>
      </w:tr>
    </w:tbl>
    <w:p w:rsidR="0003071C" w:rsidRPr="00871940" w:rsidRDefault="0003071C" w:rsidP="0003071C">
      <w:pPr>
        <w:pStyle w:val="1"/>
        <w:spacing w:before="0"/>
        <w:rPr>
          <w:rFonts w:ascii="Times New Roman" w:hAnsi="Times New Roman"/>
          <w:b w:val="0"/>
          <w:color w:val="auto"/>
          <w:sz w:val="23"/>
          <w:szCs w:val="23"/>
          <w:lang w:val="uk-UA"/>
        </w:rPr>
      </w:pPr>
    </w:p>
    <w:p w:rsidR="0003071C" w:rsidRPr="00871940" w:rsidRDefault="0003071C" w:rsidP="0003071C">
      <w:pPr>
        <w:spacing w:after="60"/>
        <w:jc w:val="center"/>
        <w:rPr>
          <w:b/>
          <w:color w:val="FF0000"/>
          <w:sz w:val="23"/>
          <w:szCs w:val="23"/>
          <w:lang w:val="uk-UA"/>
        </w:rPr>
      </w:pPr>
    </w:p>
    <w:p w:rsidR="0003071C" w:rsidRPr="00783F1E" w:rsidRDefault="0003071C" w:rsidP="0003071C">
      <w:pPr>
        <w:spacing w:after="60"/>
        <w:jc w:val="center"/>
        <w:rPr>
          <w:b/>
          <w:lang w:val="uk-UA"/>
        </w:rPr>
      </w:pPr>
      <w:r w:rsidRPr="00783F1E">
        <w:rPr>
          <w:b/>
        </w:rPr>
        <w:t xml:space="preserve">Можливі ефекти від запропонованих </w:t>
      </w:r>
      <w:proofErr w:type="gramStart"/>
      <w:r w:rsidRPr="00783F1E">
        <w:rPr>
          <w:b/>
        </w:rPr>
        <w:t>р</w:t>
      </w:r>
      <w:proofErr w:type="gramEnd"/>
      <w:r w:rsidRPr="00783F1E">
        <w:rPr>
          <w:b/>
        </w:rPr>
        <w:t>ішень Генерального плану</w:t>
      </w:r>
    </w:p>
    <w:p w:rsidR="0003071C" w:rsidRPr="00783F1E" w:rsidRDefault="0003071C" w:rsidP="0003071C">
      <w:pPr>
        <w:ind w:firstLine="709"/>
        <w:jc w:val="right"/>
        <w:rPr>
          <w:lang w:val="uk-UA"/>
        </w:rPr>
      </w:pPr>
      <w:r w:rsidRPr="00783F1E">
        <w:rPr>
          <w:lang w:val="uk-UA"/>
        </w:rPr>
        <w:t xml:space="preserve">Таблиця </w:t>
      </w:r>
      <w:r w:rsidR="00783F1E" w:rsidRPr="00783F1E">
        <w:rPr>
          <w:lang w:val="uk-UA"/>
        </w:rPr>
        <w:t>6.2.2.</w:t>
      </w:r>
      <w:r w:rsidRPr="00783F1E">
        <w:rPr>
          <w:lang w:val="uk-UA"/>
        </w:rPr>
        <w:t xml:space="preserve"> </w:t>
      </w:r>
    </w:p>
    <w:p w:rsidR="0003071C" w:rsidRPr="00783F1E" w:rsidRDefault="0003071C" w:rsidP="0003071C">
      <w:pPr>
        <w:spacing w:after="60"/>
        <w:jc w:val="center"/>
        <w:rPr>
          <w:lang w:val="uk-UA"/>
        </w:rPr>
      </w:pPr>
    </w:p>
    <w:tbl>
      <w:tblPr>
        <w:tblW w:w="5462" w:type="pct"/>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62"/>
        <w:gridCol w:w="1086"/>
        <w:gridCol w:w="964"/>
        <w:gridCol w:w="961"/>
        <w:gridCol w:w="1981"/>
      </w:tblGrid>
      <w:tr w:rsidR="0003071C" w:rsidRPr="00783F1E" w:rsidTr="00FA17E3">
        <w:tc>
          <w:tcPr>
            <w:tcW w:w="2657" w:type="pct"/>
            <w:vMerge w:val="restart"/>
          </w:tcPr>
          <w:p w:rsidR="0003071C" w:rsidRPr="00783F1E" w:rsidRDefault="0003071C" w:rsidP="00FA17E3">
            <w:pPr>
              <w:autoSpaceDE w:val="0"/>
              <w:autoSpaceDN w:val="0"/>
              <w:adjustRightInd w:val="0"/>
              <w:jc w:val="center"/>
              <w:rPr>
                <w:bCs/>
                <w:i/>
                <w:lang w:eastAsia="uk-UA"/>
              </w:rPr>
            </w:pPr>
            <w:r w:rsidRPr="00783F1E">
              <w:rPr>
                <w:bCs/>
                <w:i/>
                <w:lang w:eastAsia="uk-UA"/>
              </w:rPr>
              <w:t>Функціональне використання території згідно рішень Генерального плану</w:t>
            </w:r>
          </w:p>
        </w:tc>
        <w:tc>
          <w:tcPr>
            <w:tcW w:w="2343" w:type="pct"/>
            <w:gridSpan w:val="4"/>
          </w:tcPr>
          <w:p w:rsidR="0003071C" w:rsidRPr="00783F1E" w:rsidRDefault="0003071C" w:rsidP="00FA17E3">
            <w:pPr>
              <w:autoSpaceDE w:val="0"/>
              <w:autoSpaceDN w:val="0"/>
              <w:adjustRightInd w:val="0"/>
              <w:jc w:val="center"/>
              <w:rPr>
                <w:bCs/>
                <w:i/>
                <w:lang w:eastAsia="uk-UA"/>
              </w:rPr>
            </w:pPr>
            <w:r w:rsidRPr="00783F1E">
              <w:rPr>
                <w:bCs/>
                <w:i/>
                <w:lang w:eastAsia="uk-UA"/>
              </w:rPr>
              <w:t>Потенційний вплив на головні складові довкілля</w:t>
            </w:r>
          </w:p>
        </w:tc>
      </w:tr>
      <w:tr w:rsidR="0003071C" w:rsidRPr="00783F1E" w:rsidTr="00FA17E3">
        <w:trPr>
          <w:cantSplit/>
          <w:trHeight w:val="573"/>
        </w:trPr>
        <w:tc>
          <w:tcPr>
            <w:tcW w:w="2657" w:type="pct"/>
            <w:vMerge/>
          </w:tcPr>
          <w:p w:rsidR="0003071C" w:rsidRPr="00783F1E" w:rsidRDefault="0003071C" w:rsidP="00FA17E3">
            <w:pPr>
              <w:autoSpaceDE w:val="0"/>
              <w:autoSpaceDN w:val="0"/>
              <w:adjustRightInd w:val="0"/>
              <w:jc w:val="center"/>
              <w:rPr>
                <w:bCs/>
                <w:i/>
                <w:lang w:eastAsia="uk-UA"/>
              </w:rPr>
            </w:pPr>
          </w:p>
        </w:tc>
        <w:tc>
          <w:tcPr>
            <w:tcW w:w="528" w:type="pct"/>
          </w:tcPr>
          <w:p w:rsidR="0003071C" w:rsidRPr="00783F1E" w:rsidRDefault="0003071C" w:rsidP="00FA17E3">
            <w:pPr>
              <w:autoSpaceDE w:val="0"/>
              <w:autoSpaceDN w:val="0"/>
              <w:adjustRightInd w:val="0"/>
              <w:jc w:val="center"/>
              <w:rPr>
                <w:bCs/>
                <w:i/>
                <w:lang w:eastAsia="uk-UA"/>
              </w:rPr>
            </w:pPr>
            <w:r w:rsidRPr="00783F1E">
              <w:rPr>
                <w:bCs/>
                <w:i/>
                <w:lang w:eastAsia="uk-UA"/>
              </w:rPr>
              <w:t>Повітря</w:t>
            </w:r>
          </w:p>
        </w:tc>
        <w:tc>
          <w:tcPr>
            <w:tcW w:w="448" w:type="pct"/>
          </w:tcPr>
          <w:p w:rsidR="0003071C" w:rsidRPr="00783F1E" w:rsidRDefault="0003071C" w:rsidP="00FA17E3">
            <w:pPr>
              <w:autoSpaceDE w:val="0"/>
              <w:autoSpaceDN w:val="0"/>
              <w:adjustRightInd w:val="0"/>
              <w:jc w:val="center"/>
              <w:rPr>
                <w:bCs/>
                <w:i/>
                <w:lang w:eastAsia="uk-UA"/>
              </w:rPr>
            </w:pPr>
            <w:r w:rsidRPr="00783F1E">
              <w:rPr>
                <w:bCs/>
                <w:i/>
                <w:lang w:eastAsia="uk-UA"/>
              </w:rPr>
              <w:t>Водний басейн</w:t>
            </w:r>
          </w:p>
        </w:tc>
        <w:tc>
          <w:tcPr>
            <w:tcW w:w="446" w:type="pct"/>
          </w:tcPr>
          <w:p w:rsidR="0003071C" w:rsidRPr="00783F1E" w:rsidRDefault="0003071C" w:rsidP="00FA17E3">
            <w:pPr>
              <w:autoSpaceDE w:val="0"/>
              <w:autoSpaceDN w:val="0"/>
              <w:adjustRightInd w:val="0"/>
              <w:jc w:val="center"/>
              <w:rPr>
                <w:bCs/>
                <w:i/>
                <w:lang w:eastAsia="uk-UA"/>
              </w:rPr>
            </w:pPr>
            <w:r w:rsidRPr="00783F1E">
              <w:rPr>
                <w:bCs/>
                <w:i/>
                <w:lang w:eastAsia="uk-UA"/>
              </w:rPr>
              <w:t>Ґрунти</w:t>
            </w:r>
          </w:p>
        </w:tc>
        <w:tc>
          <w:tcPr>
            <w:tcW w:w="920" w:type="pct"/>
          </w:tcPr>
          <w:p w:rsidR="0003071C" w:rsidRPr="00783F1E" w:rsidRDefault="0003071C" w:rsidP="00FA17E3">
            <w:pPr>
              <w:autoSpaceDE w:val="0"/>
              <w:autoSpaceDN w:val="0"/>
              <w:adjustRightInd w:val="0"/>
              <w:jc w:val="center"/>
              <w:rPr>
                <w:bCs/>
                <w:i/>
                <w:lang w:eastAsia="uk-UA"/>
              </w:rPr>
            </w:pPr>
            <w:r w:rsidRPr="00783F1E">
              <w:rPr>
                <w:bCs/>
                <w:i/>
                <w:lang w:eastAsia="uk-UA"/>
              </w:rPr>
              <w:t>Біорізноманіття</w:t>
            </w:r>
          </w:p>
        </w:tc>
      </w:tr>
      <w:tr w:rsidR="0003071C" w:rsidRPr="00783F1E" w:rsidTr="00FA17E3">
        <w:tc>
          <w:tcPr>
            <w:tcW w:w="2657" w:type="pct"/>
          </w:tcPr>
          <w:p w:rsidR="0003071C" w:rsidRPr="00783F1E" w:rsidRDefault="0003071C" w:rsidP="00FA17E3">
            <w:pPr>
              <w:autoSpaceDE w:val="0"/>
              <w:autoSpaceDN w:val="0"/>
              <w:adjustRightInd w:val="0"/>
              <w:rPr>
                <w:bCs/>
                <w:lang w:val="uk-UA" w:eastAsia="uk-UA"/>
              </w:rPr>
            </w:pPr>
            <w:r w:rsidRPr="00783F1E">
              <w:rPr>
                <w:bCs/>
                <w:lang w:eastAsia="uk-UA"/>
              </w:rPr>
              <w:t>Подальша перспектива розвитку</w:t>
            </w:r>
            <w:r w:rsidRPr="00783F1E">
              <w:rPr>
                <w:bCs/>
                <w:lang w:val="uk-UA" w:eastAsia="uk-UA"/>
              </w:rPr>
              <w:t xml:space="preserve"> міста:</w:t>
            </w:r>
            <w:r w:rsidRPr="00783F1E">
              <w:rPr>
                <w:bCs/>
                <w:lang w:eastAsia="uk-UA"/>
              </w:rPr>
              <w:t xml:space="preserve"> </w:t>
            </w:r>
          </w:p>
          <w:p w:rsidR="0003071C" w:rsidRPr="00783F1E" w:rsidRDefault="0003071C" w:rsidP="004D4239">
            <w:pPr>
              <w:numPr>
                <w:ilvl w:val="0"/>
                <w:numId w:val="6"/>
              </w:numPr>
              <w:autoSpaceDE w:val="0"/>
              <w:autoSpaceDN w:val="0"/>
              <w:adjustRightInd w:val="0"/>
              <w:rPr>
                <w:bCs/>
                <w:lang w:val="uk-UA" w:eastAsia="uk-UA"/>
              </w:rPr>
            </w:pPr>
            <w:r w:rsidRPr="00783F1E">
              <w:rPr>
                <w:bCs/>
                <w:lang w:val="uk-UA" w:eastAsia="uk-UA"/>
              </w:rPr>
              <w:t>територіально-планувальне упорядкування</w:t>
            </w:r>
            <w:r w:rsidRPr="00783F1E">
              <w:rPr>
                <w:bCs/>
                <w:lang w:eastAsia="uk-UA"/>
              </w:rPr>
              <w:t xml:space="preserve">; </w:t>
            </w:r>
          </w:p>
          <w:p w:rsidR="0003071C" w:rsidRPr="00783F1E" w:rsidRDefault="0003071C" w:rsidP="004D4239">
            <w:pPr>
              <w:numPr>
                <w:ilvl w:val="0"/>
                <w:numId w:val="6"/>
              </w:numPr>
              <w:autoSpaceDE w:val="0"/>
              <w:autoSpaceDN w:val="0"/>
              <w:adjustRightInd w:val="0"/>
              <w:rPr>
                <w:bCs/>
                <w:lang w:eastAsia="uk-UA"/>
              </w:rPr>
            </w:pPr>
            <w:r w:rsidRPr="00783F1E">
              <w:rPr>
                <w:bCs/>
                <w:lang w:eastAsia="uk-UA"/>
              </w:rPr>
              <w:t>розвиток виробничої сфери</w:t>
            </w:r>
            <w:r w:rsidRPr="00783F1E">
              <w:rPr>
                <w:bCs/>
                <w:lang w:val="uk-UA" w:eastAsia="uk-UA"/>
              </w:rPr>
              <w:t>;</w:t>
            </w:r>
          </w:p>
          <w:p w:rsidR="0003071C" w:rsidRPr="00783F1E" w:rsidRDefault="0003071C" w:rsidP="004D4239">
            <w:pPr>
              <w:numPr>
                <w:ilvl w:val="0"/>
                <w:numId w:val="6"/>
              </w:numPr>
              <w:autoSpaceDE w:val="0"/>
              <w:autoSpaceDN w:val="0"/>
              <w:adjustRightInd w:val="0"/>
              <w:rPr>
                <w:bCs/>
                <w:lang w:eastAsia="uk-UA"/>
              </w:rPr>
            </w:pPr>
            <w:r w:rsidRPr="00783F1E">
              <w:rPr>
                <w:bCs/>
                <w:lang w:val="uk-UA" w:eastAsia="uk-UA"/>
              </w:rPr>
              <w:t>екологізації транспортної схеми міста;</w:t>
            </w:r>
          </w:p>
          <w:p w:rsidR="0003071C" w:rsidRPr="00783F1E" w:rsidRDefault="0003071C" w:rsidP="004D4239">
            <w:pPr>
              <w:numPr>
                <w:ilvl w:val="0"/>
                <w:numId w:val="6"/>
              </w:numPr>
              <w:autoSpaceDE w:val="0"/>
              <w:autoSpaceDN w:val="0"/>
              <w:adjustRightInd w:val="0"/>
              <w:rPr>
                <w:bCs/>
                <w:lang w:eastAsia="uk-UA"/>
              </w:rPr>
            </w:pPr>
            <w:r w:rsidRPr="00783F1E">
              <w:rPr>
                <w:bCs/>
                <w:lang w:val="uk-UA" w:eastAsia="uk-UA"/>
              </w:rPr>
              <w:t xml:space="preserve">модернізація </w:t>
            </w:r>
            <w:r w:rsidRPr="00783F1E">
              <w:rPr>
                <w:bCs/>
                <w:lang w:eastAsia="uk-UA"/>
              </w:rPr>
              <w:t xml:space="preserve">інженерних мереж та комунікацій; </w:t>
            </w:r>
          </w:p>
          <w:p w:rsidR="0003071C" w:rsidRPr="00783F1E" w:rsidRDefault="0003071C" w:rsidP="004D4239">
            <w:pPr>
              <w:numPr>
                <w:ilvl w:val="0"/>
                <w:numId w:val="6"/>
              </w:numPr>
              <w:autoSpaceDE w:val="0"/>
              <w:autoSpaceDN w:val="0"/>
              <w:adjustRightInd w:val="0"/>
              <w:rPr>
                <w:bCs/>
                <w:lang w:eastAsia="uk-UA"/>
              </w:rPr>
            </w:pPr>
            <w:r w:rsidRPr="00783F1E">
              <w:rPr>
                <w:bCs/>
                <w:lang w:val="uk-UA" w:eastAsia="uk-UA"/>
              </w:rPr>
              <w:t>і</w:t>
            </w:r>
            <w:r w:rsidRPr="00783F1E">
              <w:rPr>
                <w:bCs/>
                <w:lang w:eastAsia="uk-UA"/>
              </w:rPr>
              <w:t>нженерний</w:t>
            </w:r>
            <w:r w:rsidRPr="00783F1E">
              <w:rPr>
                <w:bCs/>
                <w:lang w:val="uk-UA" w:eastAsia="uk-UA"/>
              </w:rPr>
              <w:t xml:space="preserve"> та природоохоронний </w:t>
            </w:r>
            <w:r w:rsidRPr="00783F1E">
              <w:rPr>
                <w:bCs/>
                <w:lang w:eastAsia="uk-UA"/>
              </w:rPr>
              <w:t>захист</w:t>
            </w:r>
            <w:r w:rsidRPr="00783F1E">
              <w:rPr>
                <w:bCs/>
                <w:lang w:val="uk-UA" w:eastAsia="uk-UA"/>
              </w:rPr>
              <w:t xml:space="preserve"> території;</w:t>
            </w:r>
          </w:p>
          <w:p w:rsidR="0003071C" w:rsidRPr="00783F1E" w:rsidRDefault="0003071C" w:rsidP="004D4239">
            <w:pPr>
              <w:numPr>
                <w:ilvl w:val="0"/>
                <w:numId w:val="6"/>
              </w:numPr>
              <w:autoSpaceDE w:val="0"/>
              <w:autoSpaceDN w:val="0"/>
              <w:adjustRightInd w:val="0"/>
              <w:rPr>
                <w:bCs/>
                <w:lang w:eastAsia="uk-UA"/>
              </w:rPr>
            </w:pPr>
            <w:r w:rsidRPr="00783F1E">
              <w:rPr>
                <w:bCs/>
                <w:lang w:val="uk-UA" w:eastAsia="uk-UA"/>
              </w:rPr>
              <w:t xml:space="preserve">санітарно-гігієнічне оздоровлення </w:t>
            </w:r>
            <w:r w:rsidRPr="00783F1E">
              <w:rPr>
                <w:bCs/>
                <w:lang w:eastAsia="uk-UA"/>
              </w:rPr>
              <w:t>території</w:t>
            </w:r>
            <w:r w:rsidRPr="00783F1E">
              <w:rPr>
                <w:bCs/>
                <w:lang w:val="uk-UA" w:eastAsia="uk-UA"/>
              </w:rPr>
              <w:t xml:space="preserve">, збільшення плош </w:t>
            </w:r>
            <w:r w:rsidRPr="00783F1E">
              <w:rPr>
                <w:bCs/>
                <w:lang w:eastAsia="uk-UA"/>
              </w:rPr>
              <w:t>зелених насаджень</w:t>
            </w:r>
          </w:p>
        </w:tc>
        <w:tc>
          <w:tcPr>
            <w:tcW w:w="528" w:type="pct"/>
          </w:tcPr>
          <w:p w:rsidR="0003071C" w:rsidRPr="00783F1E" w:rsidRDefault="0003071C" w:rsidP="00FA17E3">
            <w:pPr>
              <w:autoSpaceDE w:val="0"/>
              <w:autoSpaceDN w:val="0"/>
              <w:adjustRightInd w:val="0"/>
              <w:jc w:val="center"/>
              <w:rPr>
                <w:bCs/>
                <w:lang w:eastAsia="uk-UA"/>
              </w:rPr>
            </w:pPr>
          </w:p>
          <w:p w:rsidR="0003071C" w:rsidRPr="00783F1E" w:rsidRDefault="0003071C" w:rsidP="00FA17E3">
            <w:pPr>
              <w:autoSpaceDE w:val="0"/>
              <w:autoSpaceDN w:val="0"/>
              <w:adjustRightInd w:val="0"/>
              <w:jc w:val="center"/>
              <w:rPr>
                <w:bCs/>
                <w:lang w:eastAsia="uk-UA"/>
              </w:rPr>
            </w:pPr>
            <w:r w:rsidRPr="00783F1E">
              <w:rPr>
                <w:bCs/>
                <w:lang w:eastAsia="uk-UA"/>
              </w:rPr>
              <w:t>+1</w:t>
            </w:r>
          </w:p>
        </w:tc>
        <w:tc>
          <w:tcPr>
            <w:tcW w:w="448" w:type="pct"/>
          </w:tcPr>
          <w:p w:rsidR="0003071C" w:rsidRPr="00783F1E" w:rsidRDefault="0003071C" w:rsidP="00FA17E3">
            <w:pPr>
              <w:autoSpaceDE w:val="0"/>
              <w:autoSpaceDN w:val="0"/>
              <w:adjustRightInd w:val="0"/>
              <w:jc w:val="center"/>
              <w:rPr>
                <w:bCs/>
                <w:lang w:eastAsia="uk-UA"/>
              </w:rPr>
            </w:pPr>
          </w:p>
          <w:p w:rsidR="0003071C" w:rsidRPr="00783F1E" w:rsidRDefault="0003071C" w:rsidP="00FA17E3">
            <w:pPr>
              <w:autoSpaceDE w:val="0"/>
              <w:autoSpaceDN w:val="0"/>
              <w:adjustRightInd w:val="0"/>
              <w:jc w:val="center"/>
              <w:rPr>
                <w:bCs/>
                <w:lang w:eastAsia="uk-UA"/>
              </w:rPr>
            </w:pPr>
            <w:r w:rsidRPr="00783F1E">
              <w:rPr>
                <w:bCs/>
                <w:lang w:eastAsia="uk-UA"/>
              </w:rPr>
              <w:t>+1</w:t>
            </w:r>
          </w:p>
        </w:tc>
        <w:tc>
          <w:tcPr>
            <w:tcW w:w="446" w:type="pct"/>
          </w:tcPr>
          <w:p w:rsidR="0003071C" w:rsidRPr="00783F1E" w:rsidRDefault="0003071C" w:rsidP="00FA17E3">
            <w:pPr>
              <w:autoSpaceDE w:val="0"/>
              <w:autoSpaceDN w:val="0"/>
              <w:adjustRightInd w:val="0"/>
              <w:jc w:val="center"/>
              <w:rPr>
                <w:bCs/>
                <w:lang w:eastAsia="uk-UA"/>
              </w:rPr>
            </w:pPr>
          </w:p>
          <w:p w:rsidR="0003071C" w:rsidRPr="00783F1E" w:rsidRDefault="0003071C" w:rsidP="00FA17E3">
            <w:pPr>
              <w:autoSpaceDE w:val="0"/>
              <w:autoSpaceDN w:val="0"/>
              <w:adjustRightInd w:val="0"/>
              <w:jc w:val="center"/>
              <w:rPr>
                <w:bCs/>
                <w:lang w:val="uk-UA" w:eastAsia="uk-UA"/>
              </w:rPr>
            </w:pPr>
            <w:r w:rsidRPr="00783F1E">
              <w:rPr>
                <w:bCs/>
                <w:lang w:val="uk-UA" w:eastAsia="uk-UA"/>
              </w:rPr>
              <w:t>+1</w:t>
            </w:r>
          </w:p>
        </w:tc>
        <w:tc>
          <w:tcPr>
            <w:tcW w:w="920" w:type="pct"/>
          </w:tcPr>
          <w:p w:rsidR="0003071C" w:rsidRPr="00783F1E" w:rsidRDefault="0003071C" w:rsidP="00FA17E3">
            <w:pPr>
              <w:autoSpaceDE w:val="0"/>
              <w:autoSpaceDN w:val="0"/>
              <w:adjustRightInd w:val="0"/>
              <w:jc w:val="center"/>
              <w:rPr>
                <w:bCs/>
                <w:lang w:eastAsia="uk-UA"/>
              </w:rPr>
            </w:pPr>
          </w:p>
          <w:p w:rsidR="0003071C" w:rsidRPr="00783F1E" w:rsidRDefault="0003071C" w:rsidP="00FA17E3">
            <w:pPr>
              <w:autoSpaceDE w:val="0"/>
              <w:autoSpaceDN w:val="0"/>
              <w:adjustRightInd w:val="0"/>
              <w:jc w:val="center"/>
              <w:rPr>
                <w:bCs/>
                <w:lang w:eastAsia="uk-UA"/>
              </w:rPr>
            </w:pPr>
            <w:r w:rsidRPr="00783F1E">
              <w:rPr>
                <w:bCs/>
                <w:lang w:eastAsia="uk-UA"/>
              </w:rPr>
              <w:t>+1</w:t>
            </w:r>
          </w:p>
        </w:tc>
      </w:tr>
    </w:tbl>
    <w:p w:rsidR="00783F1E" w:rsidRDefault="00783F1E" w:rsidP="0003071C">
      <w:pPr>
        <w:spacing w:after="60"/>
        <w:rPr>
          <w:color w:val="FF0000"/>
          <w:sz w:val="28"/>
          <w:szCs w:val="28"/>
          <w:lang w:val="uk-UA"/>
        </w:rPr>
      </w:pPr>
    </w:p>
    <w:p w:rsidR="00783F1E" w:rsidRDefault="00783F1E">
      <w:pPr>
        <w:spacing w:after="200" w:line="276" w:lineRule="auto"/>
        <w:rPr>
          <w:color w:val="FF0000"/>
          <w:sz w:val="28"/>
          <w:szCs w:val="28"/>
          <w:lang w:val="uk-UA"/>
        </w:rPr>
      </w:pPr>
      <w:r>
        <w:rPr>
          <w:color w:val="FF0000"/>
          <w:sz w:val="28"/>
          <w:szCs w:val="28"/>
          <w:lang w:val="uk-UA"/>
        </w:rPr>
        <w:br w:type="page"/>
      </w:r>
    </w:p>
    <w:p w:rsidR="0003071C" w:rsidRPr="00783F1E" w:rsidRDefault="0003071C" w:rsidP="0003071C">
      <w:pPr>
        <w:spacing w:after="60"/>
        <w:jc w:val="center"/>
        <w:rPr>
          <w:b/>
          <w:lang w:val="uk-UA"/>
        </w:rPr>
      </w:pPr>
      <w:r w:rsidRPr="00783F1E">
        <w:rPr>
          <w:b/>
        </w:rPr>
        <w:lastRenderedPageBreak/>
        <w:t>Характеристика впливу про</w:t>
      </w:r>
      <w:r w:rsidRPr="00783F1E">
        <w:rPr>
          <w:b/>
          <w:lang w:val="uk-UA"/>
        </w:rPr>
        <w:t>е</w:t>
      </w:r>
      <w:r w:rsidRPr="00783F1E">
        <w:rPr>
          <w:b/>
        </w:rPr>
        <w:t xml:space="preserve">ктних </w:t>
      </w:r>
      <w:proofErr w:type="gramStart"/>
      <w:r w:rsidRPr="00783F1E">
        <w:rPr>
          <w:b/>
        </w:rPr>
        <w:t>р</w:t>
      </w:r>
      <w:proofErr w:type="gramEnd"/>
      <w:r w:rsidRPr="00783F1E">
        <w:rPr>
          <w:b/>
        </w:rPr>
        <w:t>ішень Генерального плану на складові довкілля</w:t>
      </w:r>
    </w:p>
    <w:p w:rsidR="00783F1E" w:rsidRPr="00783F1E" w:rsidRDefault="00783F1E" w:rsidP="00783F1E">
      <w:pPr>
        <w:ind w:firstLine="709"/>
        <w:jc w:val="right"/>
        <w:rPr>
          <w:lang w:val="uk-UA"/>
        </w:rPr>
      </w:pPr>
      <w:r w:rsidRPr="00783F1E">
        <w:rPr>
          <w:lang w:val="uk-UA"/>
        </w:rPr>
        <w:t>Таблиця 6.2.</w:t>
      </w:r>
      <w:r>
        <w:rPr>
          <w:lang w:val="uk-UA"/>
        </w:rPr>
        <w:t>3</w:t>
      </w:r>
      <w:r w:rsidRPr="00783F1E">
        <w:rPr>
          <w:lang w:val="uk-UA"/>
        </w:rPr>
        <w:t xml:space="preserve">. </w:t>
      </w:r>
    </w:p>
    <w:p w:rsidR="0003071C" w:rsidRPr="00871940" w:rsidRDefault="0003071C" w:rsidP="0003071C">
      <w:pPr>
        <w:spacing w:after="60"/>
        <w:jc w:val="center"/>
      </w:pPr>
    </w:p>
    <w:tbl>
      <w:tblPr>
        <w:tblpPr w:leftFromText="180" w:rightFromText="180" w:vertAnchor="text" w:horzAnchor="margin" w:tblpXSpec="center" w:tblpY="-3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2127"/>
        <w:gridCol w:w="5811"/>
      </w:tblGrid>
      <w:tr w:rsidR="0003071C" w:rsidRPr="00871940" w:rsidTr="00783F1E">
        <w:tc>
          <w:tcPr>
            <w:tcW w:w="1152" w:type="pct"/>
          </w:tcPr>
          <w:p w:rsidR="0003071C" w:rsidRPr="00783F1E" w:rsidRDefault="0003071C" w:rsidP="00FA17E3">
            <w:pPr>
              <w:autoSpaceDE w:val="0"/>
              <w:autoSpaceDN w:val="0"/>
              <w:adjustRightInd w:val="0"/>
              <w:jc w:val="center"/>
              <w:rPr>
                <w:bCs/>
                <w:i/>
                <w:lang w:eastAsia="uk-UA"/>
              </w:rPr>
            </w:pPr>
            <w:r w:rsidRPr="00783F1E">
              <w:rPr>
                <w:bCs/>
                <w:i/>
                <w:lang w:eastAsia="uk-UA"/>
              </w:rPr>
              <w:t>Складова довкілля</w:t>
            </w:r>
          </w:p>
        </w:tc>
        <w:tc>
          <w:tcPr>
            <w:tcW w:w="1031" w:type="pct"/>
          </w:tcPr>
          <w:p w:rsidR="0003071C" w:rsidRPr="00783F1E" w:rsidRDefault="0003071C" w:rsidP="00FA17E3">
            <w:pPr>
              <w:autoSpaceDE w:val="0"/>
              <w:autoSpaceDN w:val="0"/>
              <w:adjustRightInd w:val="0"/>
              <w:jc w:val="center"/>
              <w:rPr>
                <w:bCs/>
                <w:i/>
                <w:lang w:eastAsia="uk-UA"/>
              </w:rPr>
            </w:pPr>
            <w:r w:rsidRPr="00783F1E">
              <w:rPr>
                <w:bCs/>
                <w:i/>
                <w:lang w:eastAsia="uk-UA"/>
              </w:rPr>
              <w:t>Оцінка впливу</w:t>
            </w:r>
          </w:p>
        </w:tc>
        <w:tc>
          <w:tcPr>
            <w:tcW w:w="2818" w:type="pct"/>
          </w:tcPr>
          <w:p w:rsidR="0003071C" w:rsidRPr="00783F1E" w:rsidRDefault="0003071C" w:rsidP="00FA17E3">
            <w:pPr>
              <w:autoSpaceDE w:val="0"/>
              <w:autoSpaceDN w:val="0"/>
              <w:adjustRightInd w:val="0"/>
              <w:jc w:val="center"/>
              <w:rPr>
                <w:bCs/>
                <w:i/>
                <w:lang w:eastAsia="uk-UA"/>
              </w:rPr>
            </w:pPr>
            <w:r w:rsidRPr="00783F1E">
              <w:rPr>
                <w:bCs/>
                <w:i/>
                <w:lang w:eastAsia="uk-UA"/>
              </w:rPr>
              <w:t>Характеристика впливу</w:t>
            </w:r>
          </w:p>
        </w:tc>
      </w:tr>
      <w:tr w:rsidR="0003071C" w:rsidRPr="00871940" w:rsidTr="00783F1E">
        <w:tc>
          <w:tcPr>
            <w:tcW w:w="1152" w:type="pct"/>
          </w:tcPr>
          <w:p w:rsidR="0003071C" w:rsidRPr="00783F1E" w:rsidRDefault="0003071C" w:rsidP="00FA17E3">
            <w:pPr>
              <w:autoSpaceDE w:val="0"/>
              <w:autoSpaceDN w:val="0"/>
              <w:adjustRightInd w:val="0"/>
              <w:rPr>
                <w:lang w:eastAsia="uk-UA"/>
              </w:rPr>
            </w:pPr>
          </w:p>
          <w:p w:rsidR="0003071C" w:rsidRPr="00783F1E" w:rsidRDefault="0003071C" w:rsidP="00FA17E3">
            <w:pPr>
              <w:autoSpaceDE w:val="0"/>
              <w:autoSpaceDN w:val="0"/>
              <w:adjustRightInd w:val="0"/>
              <w:rPr>
                <w:bCs/>
                <w:lang w:eastAsia="uk-UA"/>
              </w:rPr>
            </w:pPr>
            <w:r w:rsidRPr="00783F1E">
              <w:rPr>
                <w:lang w:eastAsia="uk-UA"/>
              </w:rPr>
              <w:t>Повітря</w:t>
            </w:r>
          </w:p>
        </w:tc>
        <w:tc>
          <w:tcPr>
            <w:tcW w:w="1031" w:type="pct"/>
          </w:tcPr>
          <w:p w:rsidR="0003071C" w:rsidRPr="00783F1E" w:rsidRDefault="0003071C" w:rsidP="00FA17E3">
            <w:pPr>
              <w:autoSpaceDE w:val="0"/>
              <w:autoSpaceDN w:val="0"/>
              <w:adjustRightInd w:val="0"/>
              <w:jc w:val="center"/>
              <w:rPr>
                <w:bCs/>
                <w:lang w:eastAsia="uk-UA"/>
              </w:rPr>
            </w:pPr>
          </w:p>
          <w:p w:rsidR="0003071C" w:rsidRPr="00783F1E" w:rsidRDefault="0003071C" w:rsidP="00FA17E3">
            <w:pPr>
              <w:autoSpaceDE w:val="0"/>
              <w:autoSpaceDN w:val="0"/>
              <w:adjustRightInd w:val="0"/>
              <w:jc w:val="center"/>
              <w:rPr>
                <w:bCs/>
                <w:lang w:eastAsia="uk-UA"/>
              </w:rPr>
            </w:pPr>
            <w:r w:rsidRPr="00783F1E">
              <w:rPr>
                <w:bCs/>
                <w:lang w:eastAsia="uk-UA"/>
              </w:rPr>
              <w:t>+1</w:t>
            </w:r>
          </w:p>
        </w:tc>
        <w:tc>
          <w:tcPr>
            <w:tcW w:w="2818" w:type="pct"/>
          </w:tcPr>
          <w:p w:rsidR="0003071C" w:rsidRPr="00783F1E" w:rsidRDefault="0003071C" w:rsidP="00FA17E3">
            <w:pPr>
              <w:spacing w:line="276" w:lineRule="auto"/>
              <w:rPr>
                <w:lang w:val="uk-UA" w:eastAsia="uk-UA"/>
              </w:rPr>
            </w:pPr>
            <w:r w:rsidRPr="00783F1E">
              <w:rPr>
                <w:lang w:eastAsia="uk-UA"/>
              </w:rPr>
              <w:t>Екологізація виробнич</w:t>
            </w:r>
            <w:r w:rsidRPr="00783F1E">
              <w:rPr>
                <w:lang w:val="uk-UA" w:eastAsia="uk-UA"/>
              </w:rPr>
              <w:t>о-господарського комплексу та системи теплозабезпечення міста.</w:t>
            </w:r>
            <w:r w:rsidRPr="00783F1E">
              <w:rPr>
                <w:lang w:eastAsia="uk-UA"/>
              </w:rPr>
              <w:t xml:space="preserve"> </w:t>
            </w:r>
            <w:r w:rsidRPr="00783F1E">
              <w:rPr>
                <w:lang w:val="uk-UA"/>
              </w:rPr>
              <w:t xml:space="preserve">Впровадження </w:t>
            </w:r>
            <w:r w:rsidRPr="00783F1E">
              <w:rPr>
                <w:lang w:val="uk-UA" w:eastAsia="uk-UA"/>
              </w:rPr>
              <w:t xml:space="preserve">екологічно </w:t>
            </w:r>
            <w:r w:rsidRPr="00783F1E">
              <w:rPr>
                <w:lang w:eastAsia="uk-UA"/>
              </w:rPr>
              <w:t>раціональної схеми транспорту</w:t>
            </w:r>
            <w:r w:rsidRPr="00783F1E">
              <w:rPr>
                <w:lang w:val="uk-UA" w:eastAsia="uk-UA"/>
              </w:rPr>
              <w:t xml:space="preserve"> з обмеженням в місті транзитних потоків.</w:t>
            </w:r>
          </w:p>
        </w:tc>
      </w:tr>
      <w:tr w:rsidR="0003071C" w:rsidRPr="00871940" w:rsidTr="00783F1E">
        <w:tc>
          <w:tcPr>
            <w:tcW w:w="1152" w:type="pct"/>
          </w:tcPr>
          <w:p w:rsidR="0003071C" w:rsidRPr="00783F1E" w:rsidRDefault="0003071C" w:rsidP="00FA17E3">
            <w:pPr>
              <w:autoSpaceDE w:val="0"/>
              <w:autoSpaceDN w:val="0"/>
              <w:adjustRightInd w:val="0"/>
              <w:rPr>
                <w:bCs/>
                <w:lang w:eastAsia="uk-UA"/>
              </w:rPr>
            </w:pPr>
          </w:p>
          <w:p w:rsidR="0003071C" w:rsidRPr="00783F1E" w:rsidRDefault="0003071C" w:rsidP="00FA17E3">
            <w:pPr>
              <w:autoSpaceDE w:val="0"/>
              <w:autoSpaceDN w:val="0"/>
              <w:adjustRightInd w:val="0"/>
              <w:rPr>
                <w:bCs/>
                <w:lang w:eastAsia="uk-UA"/>
              </w:rPr>
            </w:pPr>
            <w:r w:rsidRPr="00783F1E">
              <w:rPr>
                <w:bCs/>
                <w:lang w:eastAsia="uk-UA"/>
              </w:rPr>
              <w:t>Вода</w:t>
            </w:r>
          </w:p>
        </w:tc>
        <w:tc>
          <w:tcPr>
            <w:tcW w:w="1031" w:type="pct"/>
          </w:tcPr>
          <w:p w:rsidR="0003071C" w:rsidRPr="00783F1E" w:rsidRDefault="0003071C" w:rsidP="00FA17E3">
            <w:pPr>
              <w:autoSpaceDE w:val="0"/>
              <w:autoSpaceDN w:val="0"/>
              <w:adjustRightInd w:val="0"/>
              <w:jc w:val="center"/>
              <w:rPr>
                <w:bCs/>
                <w:lang w:eastAsia="uk-UA"/>
              </w:rPr>
            </w:pPr>
          </w:p>
          <w:p w:rsidR="0003071C" w:rsidRPr="00783F1E" w:rsidRDefault="0003071C" w:rsidP="00FA17E3">
            <w:pPr>
              <w:autoSpaceDE w:val="0"/>
              <w:autoSpaceDN w:val="0"/>
              <w:adjustRightInd w:val="0"/>
              <w:jc w:val="center"/>
              <w:rPr>
                <w:bCs/>
                <w:lang w:eastAsia="uk-UA"/>
              </w:rPr>
            </w:pPr>
            <w:r w:rsidRPr="00783F1E">
              <w:rPr>
                <w:bCs/>
                <w:lang w:eastAsia="uk-UA"/>
              </w:rPr>
              <w:t>+1</w:t>
            </w:r>
          </w:p>
        </w:tc>
        <w:tc>
          <w:tcPr>
            <w:tcW w:w="2818" w:type="pct"/>
          </w:tcPr>
          <w:p w:rsidR="0003071C" w:rsidRPr="00783F1E" w:rsidRDefault="0003071C" w:rsidP="00FA17E3">
            <w:pPr>
              <w:autoSpaceDE w:val="0"/>
              <w:autoSpaceDN w:val="0"/>
              <w:adjustRightInd w:val="0"/>
              <w:jc w:val="both"/>
              <w:rPr>
                <w:bCs/>
                <w:lang w:val="uk-UA" w:eastAsia="uk-UA"/>
              </w:rPr>
            </w:pPr>
            <w:r w:rsidRPr="00783F1E">
              <w:rPr>
                <w:bCs/>
                <w:lang w:eastAsia="uk-UA"/>
              </w:rPr>
              <w:t xml:space="preserve">100% охоплення </w:t>
            </w:r>
            <w:r w:rsidRPr="00783F1E">
              <w:rPr>
                <w:bCs/>
                <w:lang w:val="uk-UA" w:eastAsia="uk-UA"/>
              </w:rPr>
              <w:t>міста</w:t>
            </w:r>
            <w:r w:rsidRPr="00783F1E">
              <w:rPr>
                <w:bCs/>
                <w:lang w:eastAsia="uk-UA"/>
              </w:rPr>
              <w:t xml:space="preserve"> системою централізованого </w:t>
            </w:r>
            <w:r w:rsidRPr="00783F1E">
              <w:rPr>
                <w:bCs/>
                <w:lang w:val="uk-UA" w:eastAsia="uk-UA"/>
              </w:rPr>
              <w:t xml:space="preserve"> якісного</w:t>
            </w:r>
            <w:r w:rsidRPr="00783F1E">
              <w:rPr>
                <w:bCs/>
                <w:lang w:eastAsia="uk-UA"/>
              </w:rPr>
              <w:t xml:space="preserve"> водопостачання, водовідведення та дощової каналізації</w:t>
            </w:r>
            <w:r w:rsidRPr="00783F1E">
              <w:rPr>
                <w:bCs/>
                <w:lang w:val="uk-UA" w:eastAsia="uk-UA"/>
              </w:rPr>
              <w:t xml:space="preserve"> з запровадження сучасних методів очищення вод та стоків.</w:t>
            </w:r>
          </w:p>
        </w:tc>
      </w:tr>
      <w:tr w:rsidR="0003071C" w:rsidRPr="00871940" w:rsidTr="00783F1E">
        <w:tc>
          <w:tcPr>
            <w:tcW w:w="1152" w:type="pct"/>
          </w:tcPr>
          <w:p w:rsidR="0003071C" w:rsidRPr="00783F1E" w:rsidRDefault="0003071C" w:rsidP="00FA17E3">
            <w:pPr>
              <w:autoSpaceDE w:val="0"/>
              <w:autoSpaceDN w:val="0"/>
              <w:adjustRightInd w:val="0"/>
              <w:rPr>
                <w:bCs/>
                <w:lang w:eastAsia="uk-UA"/>
              </w:rPr>
            </w:pPr>
          </w:p>
          <w:p w:rsidR="0003071C" w:rsidRPr="00783F1E" w:rsidRDefault="0003071C" w:rsidP="00FA17E3">
            <w:pPr>
              <w:autoSpaceDE w:val="0"/>
              <w:autoSpaceDN w:val="0"/>
              <w:adjustRightInd w:val="0"/>
              <w:rPr>
                <w:bCs/>
                <w:lang w:val="uk-UA" w:eastAsia="uk-UA"/>
              </w:rPr>
            </w:pPr>
            <w:r w:rsidRPr="00783F1E">
              <w:rPr>
                <w:bCs/>
                <w:lang w:eastAsia="uk-UA"/>
              </w:rPr>
              <w:t>Ґрунт</w:t>
            </w:r>
            <w:r w:rsidRPr="00783F1E">
              <w:rPr>
                <w:bCs/>
                <w:lang w:val="uk-UA" w:eastAsia="uk-UA"/>
              </w:rPr>
              <w:t xml:space="preserve">и </w:t>
            </w:r>
          </w:p>
        </w:tc>
        <w:tc>
          <w:tcPr>
            <w:tcW w:w="1031" w:type="pct"/>
          </w:tcPr>
          <w:p w:rsidR="0003071C" w:rsidRPr="00783F1E" w:rsidRDefault="0003071C" w:rsidP="00FA17E3">
            <w:pPr>
              <w:autoSpaceDE w:val="0"/>
              <w:autoSpaceDN w:val="0"/>
              <w:adjustRightInd w:val="0"/>
              <w:jc w:val="center"/>
              <w:rPr>
                <w:bCs/>
                <w:lang w:eastAsia="uk-UA"/>
              </w:rPr>
            </w:pPr>
          </w:p>
          <w:p w:rsidR="0003071C" w:rsidRPr="00783F1E" w:rsidRDefault="0003071C" w:rsidP="00FA17E3">
            <w:pPr>
              <w:autoSpaceDE w:val="0"/>
              <w:autoSpaceDN w:val="0"/>
              <w:adjustRightInd w:val="0"/>
              <w:jc w:val="center"/>
              <w:rPr>
                <w:bCs/>
                <w:lang w:val="uk-UA" w:eastAsia="uk-UA"/>
              </w:rPr>
            </w:pPr>
            <w:r w:rsidRPr="00783F1E">
              <w:rPr>
                <w:bCs/>
                <w:lang w:val="uk-UA" w:eastAsia="uk-UA"/>
              </w:rPr>
              <w:t>+1</w:t>
            </w:r>
          </w:p>
        </w:tc>
        <w:tc>
          <w:tcPr>
            <w:tcW w:w="2818" w:type="pct"/>
          </w:tcPr>
          <w:p w:rsidR="0003071C" w:rsidRPr="00783F1E" w:rsidRDefault="0003071C" w:rsidP="00FA17E3">
            <w:pPr>
              <w:spacing w:line="276" w:lineRule="auto"/>
              <w:jc w:val="both"/>
              <w:rPr>
                <w:b/>
                <w:lang w:val="uk-UA" w:eastAsia="uk-UA"/>
              </w:rPr>
            </w:pPr>
            <w:r w:rsidRPr="00783F1E">
              <w:rPr>
                <w:lang w:val="uk-UA" w:eastAsia="uk-UA"/>
              </w:rPr>
              <w:t xml:space="preserve">Реконструкція та зменшення площі звалища ТПВ з подальшою його ліквідацією. Розвиток системи поводження із ТПВ з </w:t>
            </w:r>
            <w:r w:rsidRPr="00783F1E">
              <w:rPr>
                <w:lang w:val="uk-UA"/>
              </w:rPr>
              <w:t>зап</w:t>
            </w:r>
            <w:r w:rsidRPr="00783F1E">
              <w:rPr>
                <w:spacing w:val="-1"/>
                <w:lang w:val="uk-UA"/>
              </w:rPr>
              <w:t>р</w:t>
            </w:r>
            <w:r w:rsidRPr="00783F1E">
              <w:rPr>
                <w:spacing w:val="1"/>
                <w:lang w:val="uk-UA"/>
              </w:rPr>
              <w:t>о</w:t>
            </w:r>
            <w:r w:rsidRPr="00783F1E">
              <w:rPr>
                <w:lang w:val="uk-UA"/>
              </w:rPr>
              <w:t>в</w:t>
            </w:r>
            <w:r w:rsidRPr="00783F1E">
              <w:rPr>
                <w:spacing w:val="1"/>
                <w:lang w:val="uk-UA"/>
              </w:rPr>
              <w:t>а</w:t>
            </w:r>
            <w:r w:rsidRPr="00783F1E">
              <w:rPr>
                <w:spacing w:val="-1"/>
                <w:lang w:val="uk-UA"/>
              </w:rPr>
              <w:t>д</w:t>
            </w:r>
            <w:r w:rsidRPr="00783F1E">
              <w:rPr>
                <w:spacing w:val="1"/>
                <w:lang w:val="uk-UA"/>
              </w:rPr>
              <w:t>ж</w:t>
            </w:r>
            <w:r w:rsidRPr="00783F1E">
              <w:rPr>
                <w:lang w:val="uk-UA"/>
              </w:rPr>
              <w:t>енням</w:t>
            </w:r>
            <w:r w:rsidRPr="00783F1E">
              <w:rPr>
                <w:spacing w:val="36"/>
                <w:lang w:val="uk-UA"/>
              </w:rPr>
              <w:t xml:space="preserve"> </w:t>
            </w:r>
            <w:r w:rsidRPr="00783F1E">
              <w:rPr>
                <w:spacing w:val="3"/>
                <w:lang w:val="uk-UA"/>
              </w:rPr>
              <w:t>с</w:t>
            </w:r>
            <w:r w:rsidRPr="00783F1E">
              <w:rPr>
                <w:spacing w:val="-5"/>
                <w:lang w:val="uk-UA"/>
              </w:rPr>
              <w:t>у</w:t>
            </w:r>
            <w:r w:rsidRPr="00783F1E">
              <w:rPr>
                <w:spacing w:val="1"/>
                <w:lang w:val="uk-UA"/>
              </w:rPr>
              <w:t>ч</w:t>
            </w:r>
            <w:r w:rsidRPr="00783F1E">
              <w:rPr>
                <w:lang w:val="uk-UA"/>
              </w:rPr>
              <w:t>асних</w:t>
            </w:r>
            <w:r w:rsidRPr="00783F1E">
              <w:rPr>
                <w:spacing w:val="36"/>
                <w:lang w:val="uk-UA"/>
              </w:rPr>
              <w:t xml:space="preserve"> </w:t>
            </w:r>
            <w:r w:rsidRPr="00783F1E">
              <w:rPr>
                <w:lang w:val="uk-UA"/>
              </w:rPr>
              <w:t>техно</w:t>
            </w:r>
            <w:r w:rsidRPr="00783F1E">
              <w:rPr>
                <w:spacing w:val="-1"/>
                <w:lang w:val="uk-UA"/>
              </w:rPr>
              <w:t>л</w:t>
            </w:r>
            <w:r w:rsidRPr="00783F1E">
              <w:rPr>
                <w:lang w:val="uk-UA"/>
              </w:rPr>
              <w:t>о</w:t>
            </w:r>
            <w:r w:rsidRPr="00783F1E">
              <w:rPr>
                <w:spacing w:val="1"/>
                <w:lang w:val="uk-UA"/>
              </w:rPr>
              <w:t>гі</w:t>
            </w:r>
            <w:r w:rsidRPr="00783F1E">
              <w:rPr>
                <w:lang w:val="uk-UA"/>
              </w:rPr>
              <w:t>й</w:t>
            </w:r>
            <w:r w:rsidRPr="00783F1E">
              <w:rPr>
                <w:spacing w:val="34"/>
                <w:lang w:val="uk-UA"/>
              </w:rPr>
              <w:t xml:space="preserve"> </w:t>
            </w:r>
            <w:r w:rsidRPr="00783F1E">
              <w:rPr>
                <w:spacing w:val="-1"/>
                <w:lang w:val="uk-UA"/>
              </w:rPr>
              <w:t>і</w:t>
            </w:r>
            <w:r w:rsidRPr="00783F1E">
              <w:rPr>
                <w:lang w:val="uk-UA"/>
              </w:rPr>
              <w:t>з</w:t>
            </w:r>
            <w:r w:rsidRPr="00783F1E">
              <w:rPr>
                <w:spacing w:val="36"/>
                <w:lang w:val="uk-UA"/>
              </w:rPr>
              <w:t xml:space="preserve"> </w:t>
            </w:r>
            <w:r w:rsidRPr="00783F1E">
              <w:rPr>
                <w:spacing w:val="1"/>
                <w:lang w:val="uk-UA"/>
              </w:rPr>
              <w:t>с</w:t>
            </w:r>
            <w:r w:rsidRPr="00783F1E">
              <w:rPr>
                <w:lang w:val="uk-UA"/>
              </w:rPr>
              <w:t>о</w:t>
            </w:r>
            <w:r w:rsidRPr="00783F1E">
              <w:rPr>
                <w:spacing w:val="-1"/>
                <w:lang w:val="uk-UA"/>
              </w:rPr>
              <w:t>р</w:t>
            </w:r>
            <w:r w:rsidRPr="00783F1E">
              <w:rPr>
                <w:spacing w:val="4"/>
                <w:lang w:val="uk-UA"/>
              </w:rPr>
              <w:t>т</w:t>
            </w:r>
            <w:r w:rsidRPr="00783F1E">
              <w:rPr>
                <w:spacing w:val="-5"/>
                <w:lang w:val="uk-UA"/>
              </w:rPr>
              <w:t>у</w:t>
            </w:r>
            <w:r w:rsidRPr="00783F1E">
              <w:rPr>
                <w:lang w:val="uk-UA"/>
              </w:rPr>
              <w:t>ван</w:t>
            </w:r>
            <w:r w:rsidRPr="00783F1E">
              <w:rPr>
                <w:spacing w:val="2"/>
                <w:lang w:val="uk-UA"/>
              </w:rPr>
              <w:t>н</w:t>
            </w:r>
            <w:r w:rsidRPr="00783F1E">
              <w:rPr>
                <w:lang w:val="uk-UA"/>
              </w:rPr>
              <w:t>я</w:t>
            </w:r>
            <w:r w:rsidRPr="00783F1E">
              <w:rPr>
                <w:spacing w:val="35"/>
                <w:lang w:val="uk-UA"/>
              </w:rPr>
              <w:t xml:space="preserve"> </w:t>
            </w:r>
            <w:r w:rsidRPr="00783F1E">
              <w:rPr>
                <w:lang w:val="uk-UA"/>
              </w:rPr>
              <w:t>та</w:t>
            </w:r>
            <w:r w:rsidRPr="00783F1E">
              <w:rPr>
                <w:spacing w:val="36"/>
                <w:lang w:val="uk-UA"/>
              </w:rPr>
              <w:t xml:space="preserve"> </w:t>
            </w:r>
            <w:r w:rsidRPr="00783F1E">
              <w:rPr>
                <w:lang w:val="uk-UA"/>
              </w:rPr>
              <w:t>пе</w:t>
            </w:r>
            <w:r w:rsidRPr="00783F1E">
              <w:rPr>
                <w:spacing w:val="-1"/>
                <w:lang w:val="uk-UA"/>
              </w:rPr>
              <w:t>р</w:t>
            </w:r>
            <w:r w:rsidRPr="00783F1E">
              <w:rPr>
                <w:lang w:val="uk-UA"/>
              </w:rPr>
              <w:t>е</w:t>
            </w:r>
            <w:r w:rsidRPr="00783F1E">
              <w:rPr>
                <w:spacing w:val="1"/>
                <w:lang w:val="uk-UA"/>
              </w:rPr>
              <w:t>р</w:t>
            </w:r>
            <w:r w:rsidRPr="00783F1E">
              <w:rPr>
                <w:lang w:val="uk-UA"/>
              </w:rPr>
              <w:t>об</w:t>
            </w:r>
            <w:r w:rsidRPr="00783F1E">
              <w:rPr>
                <w:spacing w:val="1"/>
                <w:lang w:val="uk-UA"/>
              </w:rPr>
              <w:t>к</w:t>
            </w:r>
            <w:r w:rsidRPr="00783F1E">
              <w:rPr>
                <w:lang w:val="uk-UA"/>
              </w:rPr>
              <w:t xml:space="preserve">и </w:t>
            </w:r>
            <w:r w:rsidRPr="00783F1E">
              <w:rPr>
                <w:spacing w:val="1"/>
                <w:lang w:val="uk-UA"/>
              </w:rPr>
              <w:t>відходів (за межами міста).</w:t>
            </w:r>
          </w:p>
        </w:tc>
      </w:tr>
      <w:tr w:rsidR="0003071C" w:rsidRPr="00871940" w:rsidTr="00783F1E">
        <w:tc>
          <w:tcPr>
            <w:tcW w:w="1152" w:type="pct"/>
          </w:tcPr>
          <w:p w:rsidR="0003071C" w:rsidRPr="00783F1E" w:rsidRDefault="0003071C" w:rsidP="00FA17E3">
            <w:pPr>
              <w:autoSpaceDE w:val="0"/>
              <w:autoSpaceDN w:val="0"/>
              <w:adjustRightInd w:val="0"/>
              <w:rPr>
                <w:bCs/>
                <w:lang w:val="uk-UA" w:eastAsia="uk-UA"/>
              </w:rPr>
            </w:pPr>
          </w:p>
          <w:p w:rsidR="0003071C" w:rsidRPr="00783F1E" w:rsidRDefault="0003071C" w:rsidP="00FA17E3">
            <w:pPr>
              <w:autoSpaceDE w:val="0"/>
              <w:autoSpaceDN w:val="0"/>
              <w:adjustRightInd w:val="0"/>
              <w:rPr>
                <w:bCs/>
                <w:lang w:eastAsia="uk-UA"/>
              </w:rPr>
            </w:pPr>
            <w:r w:rsidRPr="00783F1E">
              <w:rPr>
                <w:bCs/>
                <w:lang w:val="uk-UA" w:eastAsia="uk-UA"/>
              </w:rPr>
              <w:t>Біорізноманітт</w:t>
            </w:r>
            <w:r w:rsidRPr="00783F1E">
              <w:rPr>
                <w:bCs/>
                <w:lang w:eastAsia="uk-UA"/>
              </w:rPr>
              <w:t>я</w:t>
            </w:r>
          </w:p>
        </w:tc>
        <w:tc>
          <w:tcPr>
            <w:tcW w:w="1031" w:type="pct"/>
          </w:tcPr>
          <w:p w:rsidR="0003071C" w:rsidRPr="00783F1E" w:rsidRDefault="0003071C" w:rsidP="00FA17E3">
            <w:pPr>
              <w:autoSpaceDE w:val="0"/>
              <w:autoSpaceDN w:val="0"/>
              <w:adjustRightInd w:val="0"/>
              <w:jc w:val="center"/>
              <w:rPr>
                <w:bCs/>
                <w:lang w:eastAsia="uk-UA"/>
              </w:rPr>
            </w:pPr>
          </w:p>
          <w:p w:rsidR="0003071C" w:rsidRPr="00783F1E" w:rsidRDefault="0003071C" w:rsidP="00FA17E3">
            <w:pPr>
              <w:autoSpaceDE w:val="0"/>
              <w:autoSpaceDN w:val="0"/>
              <w:adjustRightInd w:val="0"/>
              <w:jc w:val="center"/>
              <w:rPr>
                <w:bCs/>
                <w:lang w:eastAsia="uk-UA"/>
              </w:rPr>
            </w:pPr>
            <w:r w:rsidRPr="00783F1E">
              <w:rPr>
                <w:bCs/>
                <w:lang w:eastAsia="uk-UA"/>
              </w:rPr>
              <w:t>+1</w:t>
            </w:r>
          </w:p>
        </w:tc>
        <w:tc>
          <w:tcPr>
            <w:tcW w:w="2818" w:type="pct"/>
          </w:tcPr>
          <w:p w:rsidR="0003071C" w:rsidRPr="00783F1E" w:rsidRDefault="0003071C" w:rsidP="00FA17E3">
            <w:pPr>
              <w:autoSpaceDE w:val="0"/>
              <w:autoSpaceDN w:val="0"/>
              <w:adjustRightInd w:val="0"/>
              <w:jc w:val="both"/>
              <w:rPr>
                <w:bCs/>
                <w:lang w:val="uk-UA" w:eastAsia="uk-UA"/>
              </w:rPr>
            </w:pPr>
            <w:r w:rsidRPr="00783F1E">
              <w:rPr>
                <w:lang w:val="uk-UA" w:eastAsia="uk-UA"/>
              </w:rPr>
              <w:t>Р</w:t>
            </w:r>
            <w:r w:rsidRPr="00783F1E">
              <w:rPr>
                <w:lang w:eastAsia="uk-UA"/>
              </w:rPr>
              <w:t>озвиток природоохоронних територій</w:t>
            </w:r>
            <w:r w:rsidRPr="00783F1E">
              <w:rPr>
                <w:lang w:val="uk-UA" w:eastAsia="uk-UA"/>
              </w:rPr>
              <w:t>.</w:t>
            </w:r>
            <w:r w:rsidRPr="00783F1E">
              <w:rPr>
                <w:lang w:eastAsia="uk-UA"/>
              </w:rPr>
              <w:t xml:space="preserve"> </w:t>
            </w:r>
            <w:r w:rsidRPr="00783F1E">
              <w:rPr>
                <w:lang w:val="uk-UA"/>
              </w:rPr>
              <w:t xml:space="preserve">Формування ландшафтно-паркових зон міста як резервних територій ПЗФ. </w:t>
            </w:r>
            <w:r w:rsidRPr="00783F1E">
              <w:rPr>
                <w:lang w:eastAsia="uk-UA"/>
              </w:rPr>
              <w:t>Створення зелених насаджень загального та обмеженого користування</w:t>
            </w:r>
            <w:r w:rsidRPr="00783F1E">
              <w:rPr>
                <w:lang w:val="uk-UA" w:eastAsia="uk-UA"/>
              </w:rPr>
              <w:t>.</w:t>
            </w:r>
          </w:p>
        </w:tc>
      </w:tr>
    </w:tbl>
    <w:p w:rsidR="0003071C" w:rsidRPr="00783F1E" w:rsidRDefault="0003071C" w:rsidP="0003071C">
      <w:pPr>
        <w:pStyle w:val="2"/>
        <w:rPr>
          <w:rFonts w:ascii="Times New Roman" w:hAnsi="Times New Roman"/>
          <w:color w:val="auto"/>
          <w:sz w:val="24"/>
          <w:szCs w:val="24"/>
        </w:rPr>
      </w:pPr>
      <w:bookmarkStart w:id="57" w:name="_Toc40299903"/>
      <w:bookmarkStart w:id="58" w:name="_Toc40301785"/>
      <w:bookmarkStart w:id="59" w:name="_Toc49443282"/>
      <w:bookmarkEnd w:id="56"/>
      <w:r w:rsidRPr="00783F1E">
        <w:rPr>
          <w:rFonts w:ascii="Times New Roman" w:hAnsi="Times New Roman"/>
          <w:color w:val="auto"/>
          <w:sz w:val="24"/>
          <w:szCs w:val="24"/>
        </w:rPr>
        <w:t>6.3.ОЦІНКА ГОЛОВНИХ ВПЛИВІВ НА ДОВКІЛЛЯ ТА ЗДОРОВ’Я НАСЕЛЕННЯ</w:t>
      </w:r>
      <w:bookmarkEnd w:id="57"/>
      <w:bookmarkEnd w:id="58"/>
      <w:bookmarkEnd w:id="59"/>
    </w:p>
    <w:p w:rsidR="0003071C" w:rsidRPr="009A27A2" w:rsidRDefault="0003071C" w:rsidP="0003071C">
      <w:pPr>
        <w:ind w:firstLine="709"/>
        <w:jc w:val="center"/>
        <w:rPr>
          <w:i/>
          <w:color w:val="0000FF"/>
          <w:lang w:val="uk-UA"/>
        </w:rPr>
      </w:pPr>
    </w:p>
    <w:p w:rsidR="0003071C" w:rsidRPr="009F7125" w:rsidRDefault="0003071C" w:rsidP="0003071C">
      <w:pPr>
        <w:jc w:val="center"/>
        <w:rPr>
          <w:b/>
          <w:i/>
          <w:lang w:val="uk-UA"/>
        </w:rPr>
      </w:pPr>
      <w:r w:rsidRPr="009F7125">
        <w:rPr>
          <w:b/>
          <w:i/>
          <w:lang w:val="uk-UA"/>
        </w:rPr>
        <w:t>Атмосферне повітря</w:t>
      </w:r>
    </w:p>
    <w:p w:rsidR="0003071C" w:rsidRPr="009F7125" w:rsidRDefault="0003071C" w:rsidP="009F7125">
      <w:pPr>
        <w:ind w:firstLine="709"/>
        <w:jc w:val="both"/>
        <w:rPr>
          <w:i/>
          <w:lang w:val="uk-UA"/>
        </w:rPr>
      </w:pPr>
      <w:r w:rsidRPr="009F7125">
        <w:rPr>
          <w:i/>
          <w:lang w:val="uk-UA"/>
        </w:rPr>
        <w:t xml:space="preserve">Основні ризики: </w:t>
      </w:r>
    </w:p>
    <w:p w:rsidR="0003071C" w:rsidRPr="009F7125" w:rsidRDefault="0003071C" w:rsidP="009F7125">
      <w:pPr>
        <w:ind w:firstLine="709"/>
        <w:jc w:val="both"/>
        <w:rPr>
          <w:lang w:val="uk-UA"/>
        </w:rPr>
      </w:pPr>
      <w:r w:rsidRPr="009F7125">
        <w:rPr>
          <w:lang w:val="uk-UA"/>
        </w:rPr>
        <w:t xml:space="preserve">Проектні рішення не передбачають розвитку виробничих територій та збільшення викидів забруднюючих речовин в атмосферне повітря від стаціонарних джерел. Очікується збільшення рівня автомобілізації, що при неефективній розбудові об’єктів транспортної інфраструктури може привести до підвищення інтенсивності транспортного руху на існуючих вулицях та ймовірного збільшення ризиків негативного впливу на здоров'я населення. </w:t>
      </w:r>
    </w:p>
    <w:p w:rsidR="0003071C" w:rsidRPr="009F7125" w:rsidRDefault="0003071C" w:rsidP="009F7125">
      <w:pPr>
        <w:ind w:firstLine="709"/>
        <w:jc w:val="both"/>
        <w:rPr>
          <w:i/>
        </w:rPr>
      </w:pPr>
      <w:r w:rsidRPr="009F7125">
        <w:rPr>
          <w:i/>
        </w:rPr>
        <w:t xml:space="preserve">Очікувані позитивні ефекти: </w:t>
      </w:r>
    </w:p>
    <w:p w:rsidR="0003071C" w:rsidRPr="009F7125" w:rsidRDefault="0003071C" w:rsidP="009F7125">
      <w:pPr>
        <w:ind w:firstLine="709"/>
        <w:jc w:val="both"/>
      </w:pPr>
      <w:r w:rsidRPr="009F7125">
        <w:t xml:space="preserve">Реалізація запропонованих проектом генерального плану </w:t>
      </w:r>
      <w:r w:rsidRPr="009F7125">
        <w:rPr>
          <w:lang w:val="uk-UA"/>
        </w:rPr>
        <w:t>територіально-</w:t>
      </w:r>
      <w:r w:rsidRPr="009F7125">
        <w:t xml:space="preserve">планувальних </w:t>
      </w:r>
      <w:proofErr w:type="gramStart"/>
      <w:r w:rsidRPr="009F7125">
        <w:t>р</w:t>
      </w:r>
      <w:proofErr w:type="gramEnd"/>
      <w:r w:rsidRPr="009F7125">
        <w:t xml:space="preserve">ішень </w:t>
      </w:r>
      <w:r w:rsidRPr="009F7125">
        <w:rPr>
          <w:lang w:val="uk-UA"/>
        </w:rPr>
        <w:t xml:space="preserve"> </w:t>
      </w:r>
      <w:r w:rsidRPr="009F7125">
        <w:t xml:space="preserve"> позитивно вплине на якість повітря. </w:t>
      </w:r>
    </w:p>
    <w:p w:rsidR="0003071C" w:rsidRPr="009F7125" w:rsidRDefault="0003071C" w:rsidP="009F7125">
      <w:pPr>
        <w:ind w:firstLine="709"/>
        <w:jc w:val="both"/>
        <w:rPr>
          <w:lang w:val="uk-UA"/>
        </w:rPr>
      </w:pPr>
      <w:r w:rsidRPr="009F7125">
        <w:t>Комплекс заходів з планувальної організації території спрямований на забезпечення сані</w:t>
      </w:r>
      <w:proofErr w:type="gramStart"/>
      <w:r w:rsidRPr="009F7125">
        <w:t>тарно-г</w:t>
      </w:r>
      <w:proofErr w:type="gramEnd"/>
      <w:r w:rsidRPr="009F7125">
        <w:t xml:space="preserve">ігієнічної сумісності існуючих виробничо-комунальних ділянок та промислових зон з житловою забудовою. </w:t>
      </w:r>
    </w:p>
    <w:p w:rsidR="0003071C" w:rsidRPr="009F7125" w:rsidRDefault="0003071C" w:rsidP="009F7125">
      <w:pPr>
        <w:ind w:firstLine="709"/>
        <w:jc w:val="both"/>
        <w:rPr>
          <w:lang w:val="uk-UA"/>
        </w:rPr>
      </w:pPr>
      <w:r w:rsidRPr="009F7125">
        <w:rPr>
          <w:lang w:val="uk-UA"/>
        </w:rPr>
        <w:t xml:space="preserve">Визначений комплекс заходів з розвитку транспортної інфраструктури забезпечить розподілення транспортних потоків в межах міста з урахуванням перспективних ділянок містобудівного освоєння, що сприятиме зменшення впливу шуму та забруднення повітря від транспортних засобів на сельбищну зону. </w:t>
      </w:r>
    </w:p>
    <w:p w:rsidR="0003071C" w:rsidRPr="009F7125" w:rsidRDefault="0003071C" w:rsidP="009F7125">
      <w:pPr>
        <w:ind w:firstLine="709"/>
        <w:jc w:val="both"/>
      </w:pPr>
      <w:r w:rsidRPr="009F7125">
        <w:t>Реалізація зазначених заходів сприятиме забезпеченню сані</w:t>
      </w:r>
      <w:proofErr w:type="gramStart"/>
      <w:r w:rsidRPr="009F7125">
        <w:t>тарно-г</w:t>
      </w:r>
      <w:proofErr w:type="gramEnd"/>
      <w:r w:rsidRPr="009F7125">
        <w:t xml:space="preserve">ігієнічних норм території та покращенню умов життєдіяльності населення. </w:t>
      </w:r>
    </w:p>
    <w:p w:rsidR="0003071C" w:rsidRPr="00657BF7" w:rsidRDefault="0003071C" w:rsidP="0003071C">
      <w:pPr>
        <w:ind w:firstLine="709"/>
        <w:jc w:val="both"/>
        <w:rPr>
          <w:b/>
          <w:color w:val="0000FF"/>
          <w:sz w:val="26"/>
          <w:szCs w:val="26"/>
        </w:rPr>
      </w:pPr>
    </w:p>
    <w:p w:rsidR="0003071C" w:rsidRPr="009F7125" w:rsidRDefault="0003071C" w:rsidP="0003071C">
      <w:pPr>
        <w:jc w:val="center"/>
        <w:rPr>
          <w:i/>
          <w:lang w:val="uk-UA"/>
        </w:rPr>
      </w:pPr>
      <w:r w:rsidRPr="009F7125">
        <w:rPr>
          <w:b/>
          <w:i/>
        </w:rPr>
        <w:t>Водні ресурси</w:t>
      </w:r>
    </w:p>
    <w:p w:rsidR="0003071C" w:rsidRPr="009F7125" w:rsidRDefault="0003071C" w:rsidP="0003071C">
      <w:pPr>
        <w:ind w:firstLine="709"/>
        <w:jc w:val="both"/>
      </w:pPr>
      <w:r w:rsidRPr="009F7125">
        <w:rPr>
          <w:i/>
        </w:rPr>
        <w:t>Основні ризики</w:t>
      </w:r>
      <w:r w:rsidRPr="009F7125">
        <w:t xml:space="preserve">: </w:t>
      </w:r>
    </w:p>
    <w:p w:rsidR="0003071C" w:rsidRPr="009F7125" w:rsidRDefault="0003071C" w:rsidP="0003071C">
      <w:pPr>
        <w:ind w:firstLine="709"/>
        <w:jc w:val="both"/>
      </w:pPr>
      <w:r w:rsidRPr="009F7125">
        <w:t xml:space="preserve">Реалізація проектних </w:t>
      </w:r>
      <w:proofErr w:type="gramStart"/>
      <w:r w:rsidRPr="009F7125">
        <w:t>р</w:t>
      </w:r>
      <w:proofErr w:type="gramEnd"/>
      <w:r w:rsidRPr="009F7125">
        <w:t xml:space="preserve">ішень щодо розміщення садибної забудови, може супроводжуватись ризиками забруднення ґрунтових вод у разі неповного охоплення </w:t>
      </w:r>
      <w:r w:rsidRPr="009F7125">
        <w:lastRenderedPageBreak/>
        <w:t xml:space="preserve">жителів та суб’єктів господарювання централізованим водовідведенням. Несвоєчасні заходи з реконструкції КОС та будівництва системи дощової каналізації активізують негативні впливи у сфері водовідведення та очищення стоків </w:t>
      </w:r>
      <w:proofErr w:type="gramStart"/>
      <w:r w:rsidRPr="009F7125">
        <w:t>в</w:t>
      </w:r>
      <w:proofErr w:type="gramEnd"/>
      <w:r w:rsidRPr="009F7125">
        <w:t xml:space="preserve"> загальноміських масштабах. </w:t>
      </w:r>
    </w:p>
    <w:p w:rsidR="0003071C" w:rsidRPr="009F7125" w:rsidRDefault="0003071C" w:rsidP="0003071C">
      <w:pPr>
        <w:ind w:firstLine="709"/>
        <w:jc w:val="both"/>
      </w:pPr>
      <w:r w:rsidRPr="009F7125">
        <w:t xml:space="preserve">Використання для питного водопостачання </w:t>
      </w:r>
      <w:proofErr w:type="gramStart"/>
      <w:r w:rsidRPr="009F7125">
        <w:t>п</w:t>
      </w:r>
      <w:proofErr w:type="gramEnd"/>
      <w:r w:rsidRPr="009F7125">
        <w:t xml:space="preserve">ідземних джерела потребує моніторингу якості води на відповідність санітарним нормам та виконання заходів з попередньої очистки. </w:t>
      </w:r>
    </w:p>
    <w:p w:rsidR="0003071C" w:rsidRPr="009F7125" w:rsidRDefault="0003071C" w:rsidP="0003071C">
      <w:pPr>
        <w:ind w:firstLine="709"/>
        <w:jc w:val="both"/>
      </w:pPr>
      <w:r w:rsidRPr="009F7125">
        <w:rPr>
          <w:i/>
        </w:rPr>
        <w:t>Очікувані позитивні ефекти</w:t>
      </w:r>
      <w:r w:rsidRPr="009F7125">
        <w:t xml:space="preserve">: </w:t>
      </w:r>
    </w:p>
    <w:p w:rsidR="0003071C" w:rsidRPr="009F7125" w:rsidRDefault="0003071C" w:rsidP="0003071C">
      <w:pPr>
        <w:ind w:firstLine="709"/>
        <w:jc w:val="both"/>
      </w:pPr>
      <w:r w:rsidRPr="009F7125">
        <w:t xml:space="preserve">Внаслідок реконструкції КОС та будівництва мереж зливової каналізації з локальними очисними спорудами, очікується зменшення потрапляння забруднюючих речовин у </w:t>
      </w:r>
      <w:proofErr w:type="gramStart"/>
      <w:r w:rsidRPr="009F7125">
        <w:t>р</w:t>
      </w:r>
      <w:proofErr w:type="gramEnd"/>
      <w:r w:rsidRPr="009F7125">
        <w:t xml:space="preserve">ічки і поверхневі водойми із поверхневим стоком, що формується на території </w:t>
      </w:r>
      <w:r w:rsidRPr="009F7125">
        <w:rPr>
          <w:lang w:val="uk-UA"/>
        </w:rPr>
        <w:t>міста</w:t>
      </w:r>
      <w:r w:rsidRPr="009F7125">
        <w:t>.</w:t>
      </w:r>
    </w:p>
    <w:p w:rsidR="0003071C" w:rsidRPr="009F7125" w:rsidRDefault="0003071C" w:rsidP="0003071C">
      <w:pPr>
        <w:ind w:firstLine="709"/>
        <w:jc w:val="both"/>
      </w:pPr>
      <w:r w:rsidRPr="009F7125">
        <w:t xml:space="preserve">При реалізації </w:t>
      </w:r>
      <w:proofErr w:type="gramStart"/>
      <w:r w:rsidRPr="009F7125">
        <w:t>р</w:t>
      </w:r>
      <w:proofErr w:type="gramEnd"/>
      <w:r w:rsidRPr="009F7125">
        <w:t xml:space="preserve">ішень </w:t>
      </w:r>
      <w:r w:rsidRPr="009F7125">
        <w:rPr>
          <w:lang w:val="uk-UA"/>
        </w:rPr>
        <w:t>щод</w:t>
      </w:r>
      <w:r w:rsidRPr="009F7125">
        <w:t>о повного підключення існуючої та перспективної житлової і громадської забудови до мережі господарсько-побутової каналізації очікується позитивний вплив на гідрогеологічне середовище території.</w:t>
      </w:r>
    </w:p>
    <w:p w:rsidR="0003071C" w:rsidRPr="009F7125" w:rsidRDefault="0003071C" w:rsidP="0003071C">
      <w:pPr>
        <w:ind w:firstLine="709"/>
        <w:jc w:val="both"/>
      </w:pPr>
      <w:r w:rsidRPr="009F7125">
        <w:t xml:space="preserve"> Виконання заходів із повного охоплення житлової та громадської забудови системою якісного питного водопостачання матиме позитивний ефект щодо зменшення ризиків </w:t>
      </w:r>
      <w:proofErr w:type="gramStart"/>
      <w:r w:rsidRPr="009F7125">
        <w:t>для</w:t>
      </w:r>
      <w:proofErr w:type="gramEnd"/>
      <w:r w:rsidRPr="009F7125">
        <w:t xml:space="preserve"> здоров'я населення, </w:t>
      </w:r>
      <w:r w:rsidRPr="009F7125">
        <w:rPr>
          <w:lang w:val="uk-UA"/>
        </w:rPr>
        <w:t>яке</w:t>
      </w:r>
      <w:r w:rsidRPr="009F7125">
        <w:t xml:space="preserve"> користується питною водою з шахтних колодязів.</w:t>
      </w:r>
    </w:p>
    <w:p w:rsidR="0003071C" w:rsidRPr="00657BF7" w:rsidRDefault="0003071C" w:rsidP="0003071C">
      <w:pPr>
        <w:ind w:firstLine="709"/>
        <w:jc w:val="both"/>
        <w:rPr>
          <w:b/>
          <w:sz w:val="26"/>
          <w:szCs w:val="26"/>
        </w:rPr>
      </w:pPr>
    </w:p>
    <w:p w:rsidR="0003071C" w:rsidRPr="009F7125" w:rsidRDefault="0003071C" w:rsidP="0003071C">
      <w:pPr>
        <w:jc w:val="center"/>
        <w:rPr>
          <w:i/>
          <w:lang w:val="uk-UA"/>
        </w:rPr>
      </w:pPr>
      <w:r w:rsidRPr="009F7125">
        <w:rPr>
          <w:b/>
          <w:i/>
        </w:rPr>
        <w:t>Ґрунти та земельні ресурси</w:t>
      </w:r>
    </w:p>
    <w:p w:rsidR="0003071C" w:rsidRPr="009F7125" w:rsidRDefault="0003071C" w:rsidP="0003071C">
      <w:pPr>
        <w:ind w:firstLine="709"/>
        <w:jc w:val="both"/>
        <w:rPr>
          <w:lang w:val="uk-UA"/>
        </w:rPr>
      </w:pPr>
      <w:r w:rsidRPr="009F7125">
        <w:rPr>
          <w:i/>
        </w:rPr>
        <w:t>Основні ризики</w:t>
      </w:r>
      <w:r w:rsidRPr="009F7125">
        <w:t xml:space="preserve">: </w:t>
      </w:r>
    </w:p>
    <w:p w:rsidR="0003071C" w:rsidRPr="009F7125" w:rsidRDefault="0003071C" w:rsidP="0003071C">
      <w:pPr>
        <w:ind w:firstLine="709"/>
        <w:jc w:val="both"/>
      </w:pPr>
      <w:proofErr w:type="gramStart"/>
      <w:r w:rsidRPr="009F7125">
        <w:t>Найбільш поширений локальний фактор забруднення ґрунтів та довкілля - неналежне видалення господарсько-побутових відходів та утворення стихійних звалищ.</w:t>
      </w:r>
      <w:proofErr w:type="gramEnd"/>
      <w:r w:rsidRPr="009F7125">
        <w:t xml:space="preserve"> Додатковим фактором ризику може бути також забруднення ґрунтів </w:t>
      </w:r>
      <w:proofErr w:type="gramStart"/>
      <w:r w:rsidRPr="009F7125">
        <w:t>в</w:t>
      </w:r>
      <w:proofErr w:type="gramEnd"/>
      <w:r w:rsidRPr="009F7125">
        <w:t xml:space="preserve"> межах комунально-господарських зон пр</w:t>
      </w:r>
      <w:r w:rsidRPr="009F7125">
        <w:rPr>
          <w:lang w:val="uk-UA"/>
        </w:rPr>
        <w:t xml:space="preserve">и </w:t>
      </w:r>
      <w:r w:rsidRPr="009F7125">
        <w:t xml:space="preserve">порушенні санітарно-технологічних регламентів їх функціонування. </w:t>
      </w:r>
    </w:p>
    <w:p w:rsidR="0003071C" w:rsidRPr="009F7125" w:rsidRDefault="0003071C" w:rsidP="0003071C">
      <w:pPr>
        <w:ind w:firstLine="709"/>
        <w:jc w:val="both"/>
      </w:pPr>
      <w:r w:rsidRPr="009F7125">
        <w:rPr>
          <w:i/>
        </w:rPr>
        <w:t>Очікувані позитивні наслідки</w:t>
      </w:r>
      <w:r w:rsidRPr="009F7125">
        <w:t xml:space="preserve">: </w:t>
      </w:r>
    </w:p>
    <w:p w:rsidR="0003071C" w:rsidRPr="009F7125" w:rsidRDefault="0003071C" w:rsidP="0003071C">
      <w:pPr>
        <w:ind w:firstLine="709"/>
        <w:jc w:val="both"/>
      </w:pPr>
      <w:r w:rsidRPr="009F7125">
        <w:t>Своєчасна рекультивація і регенерація звільнених від відходів ділянок при налагодженні та ефективному функціонуванні смі</w:t>
      </w:r>
      <w:proofErr w:type="gramStart"/>
      <w:r w:rsidRPr="009F7125">
        <w:t>тт</w:t>
      </w:r>
      <w:proofErr w:type="gramEnd"/>
      <w:r w:rsidRPr="009F7125">
        <w:t>єпереробного підприємства матиме позитивний ефект для реалізації дієвої схеми санітарного очищення території міста.</w:t>
      </w:r>
    </w:p>
    <w:p w:rsidR="0003071C" w:rsidRPr="009F7125" w:rsidRDefault="0003071C" w:rsidP="0003071C">
      <w:pPr>
        <w:ind w:firstLine="709"/>
        <w:jc w:val="both"/>
      </w:pPr>
      <w:r w:rsidRPr="009F7125">
        <w:t xml:space="preserve">Виконання заходів з інженерної </w:t>
      </w:r>
      <w:proofErr w:type="gramStart"/>
      <w:r w:rsidRPr="009F7125">
        <w:t>п</w:t>
      </w:r>
      <w:proofErr w:type="gramEnd"/>
      <w:r w:rsidRPr="009F7125">
        <w:t>ідготовки та захисту території при освоєнні призаплавних та заплавних ділянок сприятиме упорядкуванню планувальної структури сельбищної зони та благоустрою території міста.</w:t>
      </w:r>
    </w:p>
    <w:p w:rsidR="0003071C" w:rsidRPr="00657BF7" w:rsidRDefault="0003071C" w:rsidP="0003071C">
      <w:pPr>
        <w:ind w:firstLine="709"/>
        <w:jc w:val="both"/>
        <w:rPr>
          <w:b/>
          <w:color w:val="0000FF"/>
          <w:sz w:val="26"/>
          <w:szCs w:val="26"/>
        </w:rPr>
      </w:pPr>
    </w:p>
    <w:p w:rsidR="0003071C" w:rsidRPr="009F7125" w:rsidRDefault="0003071C" w:rsidP="0003071C">
      <w:pPr>
        <w:jc w:val="center"/>
        <w:rPr>
          <w:b/>
          <w:i/>
          <w:lang w:val="uk-UA"/>
        </w:rPr>
      </w:pPr>
      <w:proofErr w:type="gramStart"/>
      <w:r w:rsidRPr="009F7125">
        <w:rPr>
          <w:b/>
          <w:i/>
        </w:rPr>
        <w:t>Б</w:t>
      </w:r>
      <w:proofErr w:type="gramEnd"/>
      <w:r w:rsidRPr="009F7125">
        <w:rPr>
          <w:b/>
          <w:i/>
        </w:rPr>
        <w:t>іорізноманіття</w:t>
      </w:r>
    </w:p>
    <w:p w:rsidR="0003071C" w:rsidRPr="009F7125" w:rsidRDefault="0003071C" w:rsidP="009F7125">
      <w:pPr>
        <w:ind w:firstLine="709"/>
        <w:jc w:val="both"/>
      </w:pPr>
      <w:r w:rsidRPr="009F7125">
        <w:t xml:space="preserve">Реалізація </w:t>
      </w:r>
      <w:proofErr w:type="gramStart"/>
      <w:r w:rsidRPr="009F7125">
        <w:t>р</w:t>
      </w:r>
      <w:proofErr w:type="gramEnd"/>
      <w:r w:rsidRPr="009F7125">
        <w:t>ішень генерального плану практично не передбачає негативних ефектів для біорізноманіття середовища.</w:t>
      </w:r>
    </w:p>
    <w:p w:rsidR="0003071C" w:rsidRPr="009F7125" w:rsidRDefault="0003071C" w:rsidP="009F7125">
      <w:pPr>
        <w:ind w:firstLine="709"/>
        <w:jc w:val="both"/>
      </w:pPr>
      <w:r w:rsidRPr="009F7125">
        <w:t>Передбачені до створення ландшафтно-рекреаційні та озеленені території загального користування, житлові зони, організація оздоровч</w:t>
      </w:r>
      <w:r w:rsidRPr="009F7125">
        <w:rPr>
          <w:lang w:val="uk-UA"/>
        </w:rPr>
        <w:t>их</w:t>
      </w:r>
      <w:r w:rsidRPr="009F7125">
        <w:t xml:space="preserve"> зон, передбачають ландшафтний благоустрій та матимуть позитивний вплив на збереження біорізноманіття. </w:t>
      </w:r>
    </w:p>
    <w:p w:rsidR="0003071C" w:rsidRPr="009F7125" w:rsidRDefault="0003071C" w:rsidP="009F7125">
      <w:pPr>
        <w:ind w:firstLine="709"/>
        <w:jc w:val="both"/>
      </w:pPr>
      <w:r w:rsidRPr="009F7125">
        <w:t>Створення додаткових зелених насаджень загального користування (парки, сквери), розширення мережі рекреаційних установ та створення місць короткочасного відпочинку, спортивних зон позитивно вплине на загальні умови життя та зменшення ризикі</w:t>
      </w:r>
      <w:proofErr w:type="gramStart"/>
      <w:r w:rsidRPr="009F7125">
        <w:t>в</w:t>
      </w:r>
      <w:proofErr w:type="gramEnd"/>
      <w:r w:rsidRPr="009F7125">
        <w:t xml:space="preserve"> для здоров'я населення.</w:t>
      </w:r>
    </w:p>
    <w:p w:rsidR="0003071C" w:rsidRPr="009F7125" w:rsidRDefault="0003071C" w:rsidP="009F7125">
      <w:pPr>
        <w:ind w:firstLine="709"/>
        <w:jc w:val="both"/>
        <w:rPr>
          <w:b/>
        </w:rPr>
      </w:pPr>
    </w:p>
    <w:p w:rsidR="0003071C" w:rsidRPr="009F7125" w:rsidRDefault="0003071C" w:rsidP="0003071C">
      <w:pPr>
        <w:jc w:val="center"/>
        <w:rPr>
          <w:b/>
          <w:i/>
          <w:lang w:val="uk-UA"/>
        </w:rPr>
      </w:pPr>
      <w:proofErr w:type="gramStart"/>
      <w:r w:rsidRPr="009F7125">
        <w:rPr>
          <w:b/>
          <w:i/>
        </w:rPr>
        <w:t>Соц</w:t>
      </w:r>
      <w:proofErr w:type="gramEnd"/>
      <w:r w:rsidRPr="009F7125">
        <w:rPr>
          <w:b/>
          <w:i/>
        </w:rPr>
        <w:t>іально-економічні ризики</w:t>
      </w:r>
    </w:p>
    <w:p w:rsidR="0003071C" w:rsidRPr="009F7125" w:rsidRDefault="0003071C" w:rsidP="0003071C">
      <w:pPr>
        <w:ind w:firstLine="709"/>
        <w:jc w:val="both"/>
      </w:pPr>
      <w:r w:rsidRPr="009F7125">
        <w:t xml:space="preserve">При реалізації </w:t>
      </w:r>
      <w:proofErr w:type="gramStart"/>
      <w:r w:rsidRPr="009F7125">
        <w:t>р</w:t>
      </w:r>
      <w:proofErr w:type="gramEnd"/>
      <w:r w:rsidRPr="009F7125">
        <w:t xml:space="preserve">ішень проекту генерального плану м. </w:t>
      </w:r>
      <w:r w:rsidRPr="009F7125">
        <w:rPr>
          <w:lang w:val="uk-UA"/>
        </w:rPr>
        <w:t>Луцьк</w:t>
      </w:r>
      <w:r w:rsidRPr="009F7125">
        <w:t xml:space="preserve"> можливі соціально-економічні ризики.</w:t>
      </w:r>
    </w:p>
    <w:p w:rsidR="0003071C" w:rsidRPr="009F7125" w:rsidRDefault="0003071C" w:rsidP="0003071C">
      <w:pPr>
        <w:ind w:firstLine="709"/>
        <w:jc w:val="both"/>
      </w:pPr>
      <w:r w:rsidRPr="009F7125">
        <w:t xml:space="preserve">Уповільнення розвитку мережі об’єктів громадського обслуговування призведе до зниження якості та доступності </w:t>
      </w:r>
      <w:proofErr w:type="gramStart"/>
      <w:r w:rsidRPr="009F7125">
        <w:t>соц</w:t>
      </w:r>
      <w:proofErr w:type="gramEnd"/>
      <w:r w:rsidRPr="009F7125">
        <w:t>іальних послуг.</w:t>
      </w:r>
    </w:p>
    <w:p w:rsidR="0003071C" w:rsidRPr="009F7125" w:rsidRDefault="0003071C" w:rsidP="0003071C">
      <w:pPr>
        <w:ind w:firstLine="709"/>
        <w:jc w:val="both"/>
      </w:pPr>
      <w:r w:rsidRPr="009F7125">
        <w:t xml:space="preserve">Достатньо високими залишаються ризики своєчасного та </w:t>
      </w:r>
      <w:proofErr w:type="gramStart"/>
      <w:r w:rsidRPr="009F7125">
        <w:t>посл</w:t>
      </w:r>
      <w:proofErr w:type="gramEnd"/>
      <w:r w:rsidRPr="009F7125">
        <w:t xml:space="preserve">ідовного виконання рішень, передбачених в проекті генерального плану, особливо у випадку проектів </w:t>
      </w:r>
      <w:r w:rsidRPr="009F7125">
        <w:lastRenderedPageBreak/>
        <w:t>інженерної інфраструктури, пов'язаних з інвестиціями. Через недостатню спроможність населення сплачувати за надані комунальні послуги, існує висока ймовірність відмов</w:t>
      </w:r>
      <w:r w:rsidRPr="009F7125">
        <w:rPr>
          <w:lang w:val="uk-UA"/>
        </w:rPr>
        <w:t>и</w:t>
      </w:r>
      <w:r w:rsidRPr="009F7125">
        <w:t xml:space="preserve"> </w:t>
      </w:r>
      <w:r w:rsidRPr="009F7125">
        <w:rPr>
          <w:lang w:val="uk-UA"/>
        </w:rPr>
        <w:t xml:space="preserve">жителів </w:t>
      </w:r>
      <w:proofErr w:type="gramStart"/>
      <w:r w:rsidRPr="009F7125">
        <w:rPr>
          <w:lang w:val="uk-UA"/>
        </w:rPr>
        <w:t>м</w:t>
      </w:r>
      <w:proofErr w:type="gramEnd"/>
      <w:r w:rsidRPr="009F7125">
        <w:rPr>
          <w:lang w:val="uk-UA"/>
        </w:rPr>
        <w:t xml:space="preserve">іста </w:t>
      </w:r>
      <w:r w:rsidRPr="009F7125">
        <w:t xml:space="preserve">від централізованого управління послугами. Така ситуація може сприяти формуванню неконтрольованих скидів </w:t>
      </w:r>
      <w:proofErr w:type="gramStart"/>
      <w:r w:rsidRPr="009F7125">
        <w:t>ст</w:t>
      </w:r>
      <w:proofErr w:type="gramEnd"/>
      <w:r w:rsidRPr="009F7125">
        <w:t xml:space="preserve">ічних вод, використанню води з водних джерел, які не відповідають санітарним вимогам, санітарної очистки прибудинкових територій, що загалом може призвести до посилення забруднення навколишнього середовища і, отже, до погіршення здоров'я населення та вразливих груп (наприклад, дітей, людей похилого віку, соціально незахищених). </w:t>
      </w:r>
    </w:p>
    <w:p w:rsidR="0003071C" w:rsidRPr="009F7125" w:rsidRDefault="0003071C" w:rsidP="0003071C">
      <w:pPr>
        <w:ind w:firstLine="709"/>
        <w:jc w:val="both"/>
      </w:pPr>
      <w:r w:rsidRPr="009F7125">
        <w:t>Вдосконалення системи водопостачання, водовідведення та санітарної очистки зумовить покращення санітарного благоустрою території та в значній мі</w:t>
      </w:r>
      <w:proofErr w:type="gramStart"/>
      <w:r w:rsidRPr="009F7125">
        <w:t>р</w:t>
      </w:r>
      <w:proofErr w:type="gramEnd"/>
      <w:r w:rsidRPr="009F7125">
        <w:t>і - здоров’я населення.</w:t>
      </w:r>
    </w:p>
    <w:p w:rsidR="0003071C" w:rsidRPr="00657BF7" w:rsidRDefault="0003071C" w:rsidP="0003071C">
      <w:pPr>
        <w:ind w:firstLine="709"/>
        <w:jc w:val="both"/>
        <w:rPr>
          <w:b/>
          <w:sz w:val="26"/>
          <w:szCs w:val="26"/>
        </w:rPr>
      </w:pPr>
    </w:p>
    <w:p w:rsidR="0003071C" w:rsidRPr="009F7125" w:rsidRDefault="0003071C" w:rsidP="0003071C">
      <w:pPr>
        <w:jc w:val="center"/>
        <w:rPr>
          <w:b/>
          <w:i/>
          <w:lang w:val="uk-UA"/>
        </w:rPr>
      </w:pPr>
      <w:r w:rsidRPr="009F7125">
        <w:rPr>
          <w:b/>
          <w:i/>
        </w:rPr>
        <w:t xml:space="preserve">Ризики </w:t>
      </w:r>
      <w:proofErr w:type="gramStart"/>
      <w:r w:rsidRPr="009F7125">
        <w:rPr>
          <w:b/>
          <w:i/>
        </w:rPr>
        <w:t>для</w:t>
      </w:r>
      <w:proofErr w:type="gramEnd"/>
      <w:r w:rsidRPr="009F7125">
        <w:rPr>
          <w:b/>
          <w:i/>
        </w:rPr>
        <w:t xml:space="preserve"> здоров'я населення</w:t>
      </w:r>
    </w:p>
    <w:p w:rsidR="0003071C" w:rsidRPr="009F7125" w:rsidRDefault="0003071C" w:rsidP="0003071C">
      <w:pPr>
        <w:ind w:firstLine="709"/>
        <w:jc w:val="both"/>
      </w:pPr>
      <w:r w:rsidRPr="009F7125">
        <w:rPr>
          <w:i/>
        </w:rPr>
        <w:t>Основні ризики</w:t>
      </w:r>
      <w:r w:rsidRPr="009F7125">
        <w:t xml:space="preserve"> </w:t>
      </w:r>
      <w:proofErr w:type="gramStart"/>
      <w:r w:rsidRPr="009F7125">
        <w:t>пов’язан</w:t>
      </w:r>
      <w:proofErr w:type="gramEnd"/>
      <w:r w:rsidRPr="009F7125">
        <w:t>і з недотриманням санітарно-гігієнічних вимог життєдіяльності населення: наявністю забруднення повітря в зонах житлово-громадської забудови; відсутністю якісного водопостачання та каналізування території, наявністю санітарно небезпечних місць накопичення відходів та зон їх впливу.</w:t>
      </w:r>
    </w:p>
    <w:p w:rsidR="0003071C" w:rsidRPr="009F7125" w:rsidRDefault="0003071C" w:rsidP="0003071C">
      <w:pPr>
        <w:ind w:firstLine="709"/>
        <w:jc w:val="both"/>
        <w:rPr>
          <w:lang w:val="uk-UA"/>
        </w:rPr>
      </w:pPr>
      <w:r w:rsidRPr="009F7125">
        <w:rPr>
          <w:i/>
        </w:rPr>
        <w:t>Очікувані позитивні наслідки</w:t>
      </w:r>
      <w:r w:rsidRPr="009F7125">
        <w:t>:</w:t>
      </w:r>
    </w:p>
    <w:p w:rsidR="0003071C" w:rsidRPr="009F7125" w:rsidRDefault="0003071C" w:rsidP="0003071C">
      <w:pPr>
        <w:ind w:firstLine="709"/>
        <w:jc w:val="both"/>
      </w:pPr>
      <w:r w:rsidRPr="009F7125">
        <w:t xml:space="preserve">Реалізація </w:t>
      </w:r>
      <w:proofErr w:type="gramStart"/>
      <w:r w:rsidRPr="009F7125">
        <w:t>р</w:t>
      </w:r>
      <w:proofErr w:type="gramEnd"/>
      <w:r w:rsidRPr="009F7125">
        <w:t>ішень генерального плану щодо покращення в селищі транспортно-екологічної обстановки обумовить покращення стану атмосферного повітря в приземній зоні</w:t>
      </w:r>
      <w:r w:rsidRPr="009F7125">
        <w:rPr>
          <w:lang w:val="uk-UA"/>
        </w:rPr>
        <w:t xml:space="preserve"> та</w:t>
      </w:r>
      <w:r w:rsidRPr="009F7125">
        <w:t xml:space="preserve"> позитивно вплине на здоров’я населення. Створення зелених насаджень, в тому числі озеленення санітарно-захисних зон навколо виробничо-комунальних територій, </w:t>
      </w:r>
      <w:proofErr w:type="gramStart"/>
      <w:r w:rsidRPr="009F7125">
        <w:t>п</w:t>
      </w:r>
      <w:proofErr w:type="gramEnd"/>
      <w:r w:rsidRPr="009F7125">
        <w:t>ідвищить якість атмосферного повітря на суміжних ділянках житлової та прирівняної до неї забудови.</w:t>
      </w:r>
    </w:p>
    <w:p w:rsidR="0003071C" w:rsidRPr="009F7125" w:rsidRDefault="0003071C" w:rsidP="0003071C">
      <w:pPr>
        <w:ind w:firstLine="709"/>
        <w:jc w:val="both"/>
      </w:pPr>
      <w:r w:rsidRPr="009F7125">
        <w:t xml:space="preserve">Поліпшення </w:t>
      </w:r>
      <w:proofErr w:type="gramStart"/>
      <w:r w:rsidRPr="009F7125">
        <w:t>соц</w:t>
      </w:r>
      <w:proofErr w:type="gramEnd"/>
      <w:r w:rsidRPr="009F7125">
        <w:t xml:space="preserve">іальних умов, зокрема подальший розвиток виробництв, збільшить можливості працевлаштування, що матиме позитивний соціально-економічний вплив і, відповідно, </w:t>
      </w:r>
      <w:r w:rsidRPr="009F7125">
        <w:rPr>
          <w:lang w:val="uk-UA"/>
        </w:rPr>
        <w:t xml:space="preserve">покращить умови життєдіяльності </w:t>
      </w:r>
      <w:r w:rsidRPr="009F7125">
        <w:t xml:space="preserve">людей. </w:t>
      </w:r>
    </w:p>
    <w:p w:rsidR="0003071C" w:rsidRPr="009F7125" w:rsidRDefault="0003071C" w:rsidP="0003071C">
      <w:pPr>
        <w:ind w:firstLine="709"/>
        <w:jc w:val="both"/>
        <w:rPr>
          <w:lang w:val="uk-UA"/>
        </w:rPr>
      </w:pPr>
      <w:r w:rsidRPr="009F7125">
        <w:t xml:space="preserve">Забезпечення населення житлом та об’єктами громадського призначення, </w:t>
      </w:r>
      <w:proofErr w:type="gramStart"/>
      <w:r w:rsidRPr="009F7125">
        <w:t>в</w:t>
      </w:r>
      <w:proofErr w:type="gramEnd"/>
      <w:r w:rsidRPr="009F7125">
        <w:t xml:space="preserve"> тому числі об’єктами освіти, спорту та охорони здоров'я; створення зелених зон загального користування, ландшафтно-рекреаційних зон, організація зон відпочинку з ігровими майданчиками, </w:t>
      </w:r>
      <w:proofErr w:type="gramStart"/>
      <w:r w:rsidRPr="009F7125">
        <w:t>п</w:t>
      </w:r>
      <w:proofErr w:type="gramEnd"/>
      <w:r w:rsidRPr="009F7125">
        <w:t>ішохідними та велодоріжками дозволить підвищити якість відпочинку та дозвілля населення, матиме позитивний вплив на здоров’я населення.</w:t>
      </w:r>
      <w:bookmarkStart w:id="60" w:name="_Toc31880501"/>
      <w:bookmarkStart w:id="61" w:name="_Toc40299905"/>
      <w:bookmarkStart w:id="62" w:name="_Toc40301787"/>
    </w:p>
    <w:p w:rsidR="0003071C" w:rsidRPr="009F7125" w:rsidRDefault="0003071C" w:rsidP="0003071C">
      <w:pPr>
        <w:autoSpaceDE w:val="0"/>
        <w:autoSpaceDN w:val="0"/>
        <w:adjustRightInd w:val="0"/>
        <w:ind w:firstLine="709"/>
        <w:jc w:val="both"/>
        <w:rPr>
          <w:lang w:val="uk-UA" w:eastAsia="uk-UA"/>
        </w:rPr>
      </w:pPr>
      <w:r w:rsidRPr="009F7125">
        <w:rPr>
          <w:lang w:val="uk-UA" w:eastAsia="uk-UA"/>
        </w:rPr>
        <w:t>При виявленні ризиків чи потенційних негативних наслідків, пов'язаних з основними рішеннями генплану, передбачені пропозиції для їх запобігання, мінімізації або пом'якшення (розділ 7).</w:t>
      </w:r>
    </w:p>
    <w:p w:rsidR="0003071C" w:rsidRPr="009F7125" w:rsidRDefault="0003071C" w:rsidP="0003071C">
      <w:pPr>
        <w:ind w:firstLine="709"/>
        <w:jc w:val="both"/>
        <w:rPr>
          <w:lang w:val="uk-UA"/>
        </w:rPr>
      </w:pPr>
    </w:p>
    <w:p w:rsidR="0003071C" w:rsidRPr="009F7125" w:rsidRDefault="0003071C" w:rsidP="0003071C">
      <w:pPr>
        <w:pStyle w:val="2"/>
        <w:ind w:firstLine="709"/>
        <w:jc w:val="center"/>
        <w:rPr>
          <w:rFonts w:ascii="Times New Roman" w:hAnsi="Times New Roman"/>
          <w:color w:val="auto"/>
          <w:sz w:val="24"/>
          <w:szCs w:val="24"/>
        </w:rPr>
      </w:pPr>
      <w:bookmarkStart w:id="63" w:name="_Toc49443283"/>
      <w:r w:rsidRPr="009F7125">
        <w:rPr>
          <w:rFonts w:ascii="Times New Roman" w:hAnsi="Times New Roman"/>
          <w:color w:val="auto"/>
          <w:sz w:val="24"/>
          <w:szCs w:val="24"/>
        </w:rPr>
        <w:t>6.</w:t>
      </w:r>
      <w:r w:rsidRPr="009F7125">
        <w:rPr>
          <w:rFonts w:ascii="Times New Roman" w:hAnsi="Times New Roman"/>
          <w:color w:val="auto"/>
          <w:sz w:val="24"/>
          <w:szCs w:val="24"/>
          <w:lang w:val="uk-UA"/>
        </w:rPr>
        <w:t xml:space="preserve">4. </w:t>
      </w:r>
      <w:r w:rsidRPr="009F7125">
        <w:rPr>
          <w:rFonts w:ascii="Times New Roman" w:hAnsi="Times New Roman"/>
          <w:color w:val="auto"/>
          <w:sz w:val="24"/>
          <w:szCs w:val="24"/>
        </w:rPr>
        <w:t xml:space="preserve"> ВИСНОВКИ З РЕЗУЛЬТАТІВ ОЦІНКИ</w:t>
      </w:r>
      <w:bookmarkEnd w:id="60"/>
      <w:bookmarkEnd w:id="61"/>
      <w:bookmarkEnd w:id="62"/>
      <w:bookmarkEnd w:id="63"/>
    </w:p>
    <w:p w:rsidR="0003071C" w:rsidRPr="00E73D48" w:rsidRDefault="0003071C" w:rsidP="0003071C">
      <w:pPr>
        <w:rPr>
          <w:lang w:val="uk-UA"/>
        </w:rPr>
      </w:pPr>
    </w:p>
    <w:p w:rsidR="0003071C" w:rsidRPr="009F7125" w:rsidRDefault="0003071C" w:rsidP="0003071C">
      <w:pPr>
        <w:autoSpaceDE w:val="0"/>
        <w:autoSpaceDN w:val="0"/>
        <w:adjustRightInd w:val="0"/>
        <w:ind w:firstLine="709"/>
        <w:jc w:val="both"/>
        <w:rPr>
          <w:lang w:eastAsia="uk-UA"/>
        </w:rPr>
      </w:pPr>
      <w:r w:rsidRPr="009F7125">
        <w:rPr>
          <w:lang w:eastAsia="uk-UA"/>
        </w:rPr>
        <w:t xml:space="preserve">Проведений аналіз зобов’язань </w:t>
      </w:r>
      <w:r w:rsidRPr="009F7125">
        <w:t>у сфері охорони довкілля</w:t>
      </w:r>
      <w:r w:rsidRPr="009F7125">
        <w:rPr>
          <w:lang w:eastAsia="uk-UA"/>
        </w:rPr>
        <w:t xml:space="preserve"> виявив потенціал для позитивного впливу проекту на навколишнє середовище та здоров'я населення, а також можливість зменшення негативних впливів </w:t>
      </w:r>
      <w:proofErr w:type="gramStart"/>
      <w:r w:rsidRPr="009F7125">
        <w:rPr>
          <w:lang w:eastAsia="uk-UA"/>
        </w:rPr>
        <w:t>в</w:t>
      </w:r>
      <w:proofErr w:type="gramEnd"/>
      <w:r w:rsidRPr="009F7125">
        <w:rPr>
          <w:lang w:eastAsia="uk-UA"/>
        </w:rPr>
        <w:t xml:space="preserve"> результаті реалізації проекту.</w:t>
      </w:r>
    </w:p>
    <w:p w:rsidR="0003071C" w:rsidRPr="009F7125" w:rsidRDefault="0003071C" w:rsidP="0003071C">
      <w:pPr>
        <w:autoSpaceDE w:val="0"/>
        <w:autoSpaceDN w:val="0"/>
        <w:adjustRightInd w:val="0"/>
        <w:ind w:firstLine="709"/>
        <w:jc w:val="both"/>
        <w:rPr>
          <w:lang w:eastAsia="uk-UA"/>
        </w:rPr>
      </w:pPr>
      <w:proofErr w:type="gramStart"/>
      <w:r w:rsidRPr="009F7125">
        <w:rPr>
          <w:lang w:eastAsia="uk-UA"/>
        </w:rPr>
        <w:t>З</w:t>
      </w:r>
      <w:proofErr w:type="gramEnd"/>
      <w:r w:rsidRPr="009F7125">
        <w:rPr>
          <w:lang w:eastAsia="uk-UA"/>
        </w:rPr>
        <w:t xml:space="preserve"> метою запобігання, мінімізації та пом'якшення потенційних негативних наслідків запропонована низка інженерних та планувальних заходів . </w:t>
      </w:r>
    </w:p>
    <w:p w:rsidR="0003071C" w:rsidRPr="009F7125" w:rsidRDefault="0003071C" w:rsidP="0003071C">
      <w:pPr>
        <w:ind w:firstLine="709"/>
        <w:jc w:val="both"/>
        <w:rPr>
          <w:lang w:val="uk-UA"/>
        </w:rPr>
      </w:pPr>
      <w:r w:rsidRPr="009F7125">
        <w:rPr>
          <w:lang w:eastAsia="uk-UA"/>
        </w:rPr>
        <w:t xml:space="preserve">В результаті реалізації </w:t>
      </w:r>
      <w:proofErr w:type="gramStart"/>
      <w:r w:rsidRPr="009F7125">
        <w:rPr>
          <w:lang w:eastAsia="uk-UA"/>
        </w:rPr>
        <w:t>р</w:t>
      </w:r>
      <w:proofErr w:type="gramEnd"/>
      <w:r w:rsidRPr="009F7125">
        <w:rPr>
          <w:lang w:eastAsia="uk-UA"/>
        </w:rPr>
        <w:t>ішень генерального плану відбудуться позитивні зміни в розвитку міста, покращення стану довкілля</w:t>
      </w:r>
      <w:r w:rsidRPr="009F7125">
        <w:rPr>
          <w:lang w:val="uk-UA" w:eastAsia="uk-UA"/>
        </w:rPr>
        <w:t xml:space="preserve">, умов проживання </w:t>
      </w:r>
      <w:r w:rsidRPr="009F7125">
        <w:rPr>
          <w:lang w:eastAsia="uk-UA"/>
        </w:rPr>
        <w:t xml:space="preserve">та здоров’я населення, що </w:t>
      </w:r>
      <w:r w:rsidRPr="009F7125">
        <w:t xml:space="preserve">визначається збільшенням/розширенням параметрів характерних складових </w:t>
      </w:r>
      <w:r w:rsidRPr="009F7125">
        <w:rPr>
          <w:lang w:val="uk-UA"/>
        </w:rPr>
        <w:t xml:space="preserve">його </w:t>
      </w:r>
      <w:r w:rsidRPr="009F7125">
        <w:t>функціонально-планувальної структури на перспективу (згідно основних показників):</w:t>
      </w:r>
    </w:p>
    <w:p w:rsidR="0003071C" w:rsidRPr="009F7125" w:rsidRDefault="0003071C" w:rsidP="0003071C">
      <w:r w:rsidRPr="009F7125">
        <w:t xml:space="preserve">- збільшення території </w:t>
      </w:r>
      <w:r w:rsidRPr="009F7125">
        <w:rPr>
          <w:lang w:val="uk-UA"/>
        </w:rPr>
        <w:t xml:space="preserve">міста - </w:t>
      </w:r>
      <w:r w:rsidRPr="009F7125">
        <w:t xml:space="preserve">з </w:t>
      </w:r>
      <w:r w:rsidRPr="009F7125">
        <w:rPr>
          <w:lang w:val="uk-UA"/>
        </w:rPr>
        <w:t xml:space="preserve">4023.17 до </w:t>
      </w:r>
      <w:smartTag w:uri="urn:schemas-microsoft-com:office:smarttags" w:element="metricconverter">
        <w:smartTagPr>
          <w:attr w:name="ProductID" w:val="4153.5 га"/>
        </w:smartTagPr>
        <w:r w:rsidRPr="009F7125">
          <w:rPr>
            <w:lang w:val="uk-UA"/>
          </w:rPr>
          <w:t xml:space="preserve">4153.5 </w:t>
        </w:r>
        <w:r w:rsidRPr="009F7125">
          <w:t>га</w:t>
        </w:r>
      </w:smartTag>
      <w:r w:rsidRPr="009F7125">
        <w:t xml:space="preserve">; </w:t>
      </w:r>
      <w:r w:rsidRPr="009F7125">
        <w:rPr>
          <w:lang w:val="uk-UA"/>
        </w:rPr>
        <w:t xml:space="preserve"> </w:t>
      </w:r>
    </w:p>
    <w:p w:rsidR="0003071C" w:rsidRPr="009F7125" w:rsidRDefault="0003071C" w:rsidP="0003071C">
      <w:pPr>
        <w:jc w:val="both"/>
      </w:pPr>
      <w:r w:rsidRPr="009F7125">
        <w:rPr>
          <w:lang w:val="uk-UA"/>
        </w:rPr>
        <w:t xml:space="preserve">- </w:t>
      </w:r>
      <w:r w:rsidRPr="009F7125">
        <w:t xml:space="preserve">збільшення кількості населення </w:t>
      </w:r>
      <w:r w:rsidRPr="009F7125">
        <w:rPr>
          <w:lang w:val="uk-UA"/>
        </w:rPr>
        <w:t xml:space="preserve">- </w:t>
      </w:r>
      <w:r w:rsidRPr="009F7125">
        <w:t xml:space="preserve">з </w:t>
      </w:r>
      <w:r w:rsidRPr="009F7125">
        <w:rPr>
          <w:lang w:val="uk-UA"/>
        </w:rPr>
        <w:t>216.5</w:t>
      </w:r>
      <w:r w:rsidRPr="009F7125">
        <w:t xml:space="preserve"> до </w:t>
      </w:r>
      <w:r w:rsidRPr="009F7125">
        <w:rPr>
          <w:lang w:val="uk-UA"/>
        </w:rPr>
        <w:t>230</w:t>
      </w:r>
      <w:r w:rsidRPr="009F7125">
        <w:t xml:space="preserve">.0 тис. </w:t>
      </w:r>
      <w:proofErr w:type="gramStart"/>
      <w:r w:rsidRPr="009F7125">
        <w:t>осіб</w:t>
      </w:r>
      <w:proofErr w:type="gramEnd"/>
      <w:r w:rsidRPr="009F7125">
        <w:t>;</w:t>
      </w:r>
    </w:p>
    <w:p w:rsidR="0003071C" w:rsidRPr="009F7125" w:rsidRDefault="0003071C" w:rsidP="0003071C">
      <w:pPr>
        <w:rPr>
          <w:lang w:val="uk-UA"/>
        </w:rPr>
      </w:pPr>
      <w:r w:rsidRPr="009F7125">
        <w:rPr>
          <w:lang w:val="uk-UA"/>
        </w:rPr>
        <w:t xml:space="preserve">- </w:t>
      </w:r>
      <w:r w:rsidRPr="009F7125">
        <w:t xml:space="preserve">збільшення </w:t>
      </w:r>
      <w:r w:rsidRPr="009F7125">
        <w:rPr>
          <w:lang w:val="uk-UA"/>
        </w:rPr>
        <w:t xml:space="preserve">площі </w:t>
      </w:r>
      <w:r w:rsidRPr="009F7125">
        <w:t>загально</w:t>
      </w:r>
      <w:r w:rsidRPr="009F7125">
        <w:rPr>
          <w:lang w:val="uk-UA"/>
        </w:rPr>
        <w:t xml:space="preserve">го </w:t>
      </w:r>
      <w:r w:rsidRPr="009F7125">
        <w:t xml:space="preserve">житлового фонду </w:t>
      </w:r>
      <w:r w:rsidRPr="009F7125">
        <w:rPr>
          <w:lang w:val="uk-UA"/>
        </w:rPr>
        <w:t xml:space="preserve">- </w:t>
      </w:r>
      <w:r w:rsidRPr="009F7125">
        <w:t xml:space="preserve">з </w:t>
      </w:r>
      <w:r w:rsidRPr="009F7125">
        <w:rPr>
          <w:lang w:val="uk-UA"/>
        </w:rPr>
        <w:t xml:space="preserve">4300 </w:t>
      </w:r>
      <w:r w:rsidRPr="009F7125">
        <w:t xml:space="preserve">до </w:t>
      </w:r>
      <w:r w:rsidRPr="009F7125">
        <w:rPr>
          <w:lang w:val="uk-UA"/>
        </w:rPr>
        <w:t xml:space="preserve">6355 </w:t>
      </w:r>
      <w:r w:rsidRPr="009F7125">
        <w:t>тис м</w:t>
      </w:r>
      <w:r w:rsidRPr="009F7125">
        <w:rPr>
          <w:vertAlign w:val="superscript"/>
        </w:rPr>
        <w:t>2</w:t>
      </w:r>
      <w:r w:rsidRPr="009F7125">
        <w:t xml:space="preserve"> та </w:t>
      </w:r>
      <w:r w:rsidRPr="009F7125">
        <w:rPr>
          <w:lang w:val="uk-UA"/>
        </w:rPr>
        <w:t xml:space="preserve">кількості </w:t>
      </w:r>
      <w:r w:rsidRPr="009F7125">
        <w:t xml:space="preserve">квартир </w:t>
      </w:r>
      <w:r w:rsidRPr="009F7125">
        <w:rPr>
          <w:lang w:val="uk-UA"/>
        </w:rPr>
        <w:t>- відповідно з 76.08 тис. до 105.66 тис.;</w:t>
      </w:r>
    </w:p>
    <w:p w:rsidR="0003071C" w:rsidRPr="009F7125" w:rsidRDefault="0003071C" w:rsidP="0003071C">
      <w:pPr>
        <w:jc w:val="both"/>
      </w:pPr>
      <w:r w:rsidRPr="009F7125">
        <w:rPr>
          <w:lang w:val="uk-UA"/>
        </w:rPr>
        <w:lastRenderedPageBreak/>
        <w:t xml:space="preserve">- </w:t>
      </w:r>
      <w:r w:rsidRPr="009F7125">
        <w:t>середня житлова забезпеченість населення загальною площею</w:t>
      </w:r>
      <w:r w:rsidRPr="009F7125">
        <w:rPr>
          <w:lang w:val="uk-UA"/>
        </w:rPr>
        <w:t xml:space="preserve"> - </w:t>
      </w:r>
      <w:r w:rsidRPr="009F7125">
        <w:rPr>
          <w:b/>
        </w:rPr>
        <w:t xml:space="preserve">з </w:t>
      </w:r>
      <w:r w:rsidRPr="009F7125">
        <w:t>19,</w:t>
      </w:r>
      <w:r w:rsidRPr="009F7125">
        <w:rPr>
          <w:lang w:val="uk-UA"/>
        </w:rPr>
        <w:t xml:space="preserve">9 </w:t>
      </w:r>
      <w:r w:rsidRPr="009F7125">
        <w:t>до 2</w:t>
      </w:r>
      <w:r w:rsidRPr="009F7125">
        <w:rPr>
          <w:lang w:val="uk-UA"/>
        </w:rPr>
        <w:t xml:space="preserve">7.6 </w:t>
      </w:r>
      <w:r w:rsidRPr="009F7125">
        <w:t>м</w:t>
      </w:r>
      <w:r w:rsidRPr="009F7125">
        <w:rPr>
          <w:vertAlign w:val="superscript"/>
        </w:rPr>
        <w:t>2</w:t>
      </w:r>
      <w:r w:rsidRPr="009F7125">
        <w:t>/чол.;</w:t>
      </w:r>
    </w:p>
    <w:p w:rsidR="0003071C" w:rsidRPr="009F7125" w:rsidRDefault="0003071C" w:rsidP="004D4239">
      <w:pPr>
        <w:numPr>
          <w:ilvl w:val="0"/>
          <w:numId w:val="7"/>
        </w:numPr>
        <w:ind w:left="0" w:firstLine="709"/>
        <w:jc w:val="both"/>
      </w:pPr>
      <w:r w:rsidRPr="009F7125">
        <w:t xml:space="preserve">збільшення площ житлової забудови </w:t>
      </w:r>
      <w:r w:rsidRPr="009F7125">
        <w:rPr>
          <w:lang w:val="uk-UA"/>
        </w:rPr>
        <w:t>- з 1386,7</w:t>
      </w:r>
      <w:r w:rsidRPr="009F7125">
        <w:rPr>
          <w:i/>
          <w:lang w:val="uk-UA"/>
        </w:rPr>
        <w:t xml:space="preserve"> </w:t>
      </w:r>
      <w:r w:rsidRPr="009F7125">
        <w:rPr>
          <w:lang w:val="uk-UA"/>
        </w:rPr>
        <w:t xml:space="preserve">до </w:t>
      </w:r>
      <w:smartTag w:uri="urn:schemas-microsoft-com:office:smarttags" w:element="metricconverter">
        <w:smartTagPr>
          <w:attr w:name="ProductID" w:val="1552.0 га"/>
        </w:smartTagPr>
        <w:r w:rsidRPr="009F7125">
          <w:rPr>
            <w:lang w:val="uk-UA"/>
          </w:rPr>
          <w:t>1552.0 га</w:t>
        </w:r>
      </w:smartTag>
      <w:r w:rsidRPr="009F7125">
        <w:rPr>
          <w:lang w:val="uk-UA"/>
        </w:rPr>
        <w:t xml:space="preserve"> </w:t>
      </w:r>
      <w:r w:rsidRPr="009F7125">
        <w:t xml:space="preserve">та громадської </w:t>
      </w:r>
      <w:r w:rsidRPr="009F7125">
        <w:rPr>
          <w:lang w:val="uk-UA"/>
        </w:rPr>
        <w:t xml:space="preserve">забудови - з 353.0 до </w:t>
      </w:r>
      <w:smartTag w:uri="urn:schemas-microsoft-com:office:smarttags" w:element="metricconverter">
        <w:smartTagPr>
          <w:attr w:name="ProductID" w:val="374.0 га"/>
        </w:smartTagPr>
        <w:r w:rsidRPr="009F7125">
          <w:rPr>
            <w:lang w:val="uk-UA"/>
          </w:rPr>
          <w:t>374.0 га</w:t>
        </w:r>
      </w:smartTag>
      <w:r w:rsidRPr="009F7125">
        <w:rPr>
          <w:lang w:val="uk-UA"/>
        </w:rPr>
        <w:t xml:space="preserve">; </w:t>
      </w:r>
    </w:p>
    <w:p w:rsidR="0003071C" w:rsidRPr="009F7125" w:rsidRDefault="0003071C" w:rsidP="004D4239">
      <w:pPr>
        <w:numPr>
          <w:ilvl w:val="0"/>
          <w:numId w:val="7"/>
        </w:numPr>
        <w:ind w:left="0" w:firstLine="709"/>
        <w:jc w:val="both"/>
      </w:pPr>
      <w:proofErr w:type="gramStart"/>
      <w:r w:rsidRPr="009F7125">
        <w:t xml:space="preserve">розширення ландшафтно-рекреаційних та озеленених територій </w:t>
      </w:r>
      <w:r w:rsidRPr="009F7125">
        <w:rPr>
          <w:lang w:val="uk-UA"/>
        </w:rPr>
        <w:t xml:space="preserve">- </w:t>
      </w:r>
      <w:r w:rsidRPr="009F7125">
        <w:t xml:space="preserve">з </w:t>
      </w:r>
      <w:r w:rsidRPr="009F7125">
        <w:rPr>
          <w:lang w:val="uk-UA"/>
        </w:rPr>
        <w:t>393.3</w:t>
      </w:r>
      <w:r w:rsidRPr="009F7125">
        <w:t xml:space="preserve"> до </w:t>
      </w:r>
      <w:smartTag w:uri="urn:schemas-microsoft-com:office:smarttags" w:element="metricconverter">
        <w:smartTagPr>
          <w:attr w:name="ProductID" w:val="428.6 га"/>
        </w:smartTagPr>
        <w:r w:rsidRPr="009F7125">
          <w:rPr>
            <w:lang w:val="uk-UA"/>
          </w:rPr>
          <w:t>428.6</w:t>
        </w:r>
        <w:r w:rsidRPr="009F7125">
          <w:t xml:space="preserve"> га</w:t>
        </w:r>
      </w:smartTag>
      <w:r w:rsidRPr="009F7125">
        <w:t xml:space="preserve">, у тому числі зелені загального користування (парки, сквери, бульвари) – з </w:t>
      </w:r>
      <w:r w:rsidRPr="009F7125">
        <w:rPr>
          <w:lang w:val="uk-UA"/>
        </w:rPr>
        <w:t>215.4</w:t>
      </w:r>
      <w:r w:rsidRPr="009F7125">
        <w:t xml:space="preserve"> до </w:t>
      </w:r>
      <w:smartTag w:uri="urn:schemas-microsoft-com:office:smarttags" w:element="metricconverter">
        <w:smartTagPr>
          <w:attr w:name="ProductID" w:val="288.0 га"/>
        </w:smartTagPr>
        <w:r w:rsidRPr="009F7125">
          <w:rPr>
            <w:lang w:val="uk-UA"/>
          </w:rPr>
          <w:t>288.0</w:t>
        </w:r>
        <w:r w:rsidRPr="009F7125">
          <w:t xml:space="preserve"> га</w:t>
        </w:r>
      </w:smartTag>
      <w:r w:rsidRPr="009F7125">
        <w:t>;</w:t>
      </w:r>
      <w:r w:rsidRPr="009F7125">
        <w:rPr>
          <w:lang w:val="uk-UA"/>
        </w:rPr>
        <w:t xml:space="preserve">  </w:t>
      </w:r>
      <w:proofErr w:type="gramEnd"/>
    </w:p>
    <w:p w:rsidR="0003071C" w:rsidRPr="009F7125" w:rsidRDefault="0003071C" w:rsidP="004D4239">
      <w:pPr>
        <w:numPr>
          <w:ilvl w:val="0"/>
          <w:numId w:val="7"/>
        </w:numPr>
        <w:ind w:left="0" w:firstLine="709"/>
        <w:jc w:val="both"/>
        <w:rPr>
          <w:lang w:val="uk-UA"/>
        </w:rPr>
      </w:pPr>
      <w:r w:rsidRPr="009F7125">
        <w:t xml:space="preserve">значного покращення забезпечення території </w:t>
      </w:r>
      <w:r w:rsidRPr="009F7125">
        <w:rPr>
          <w:lang w:val="uk-UA"/>
        </w:rPr>
        <w:t>міст</w:t>
      </w:r>
      <w:r w:rsidRPr="009F7125">
        <w:t>а об’єктами інженерної інфраструктури та мереж (водопостачання, каналізація, електропостачання, санітарна очистка);</w:t>
      </w:r>
      <w:r w:rsidRPr="009F7125">
        <w:rPr>
          <w:lang w:val="uk-UA"/>
        </w:rPr>
        <w:t xml:space="preserve"> </w:t>
      </w:r>
    </w:p>
    <w:p w:rsidR="0003071C" w:rsidRPr="00D24707" w:rsidRDefault="00D24707" w:rsidP="00D24707">
      <w:pPr>
        <w:ind w:firstLine="708"/>
        <w:jc w:val="both"/>
        <w:rPr>
          <w:lang w:val="uk-UA" w:eastAsia="en-US"/>
        </w:rPr>
      </w:pPr>
      <w:r>
        <w:rPr>
          <w:lang w:val="uk-UA"/>
        </w:rPr>
        <w:t>-</w:t>
      </w:r>
      <w:r w:rsidR="0003071C" w:rsidRPr="00D24707">
        <w:rPr>
          <w:lang w:val="uk-UA"/>
        </w:rPr>
        <w:t>впровадження розширеного комплексу заходів з інженерної підготовки та</w:t>
      </w:r>
      <w:r w:rsidRPr="00D24707">
        <w:rPr>
          <w:lang w:val="uk-UA"/>
        </w:rPr>
        <w:t xml:space="preserve"> </w:t>
      </w:r>
      <w:bookmarkStart w:id="64" w:name="_Toc40299906"/>
      <w:bookmarkStart w:id="65" w:name="_Toc40301788"/>
      <w:r w:rsidR="0003071C" w:rsidRPr="00D24707">
        <w:rPr>
          <w:lang w:val="uk-UA"/>
        </w:rPr>
        <w:t>захисту території: захист від підтоплення, регулювання водного режиму перезволожених ділянок, розчистка водойм тощо;</w:t>
      </w:r>
      <w:bookmarkEnd w:id="64"/>
      <w:bookmarkEnd w:id="65"/>
      <w:r w:rsidR="0003071C" w:rsidRPr="00D24707">
        <w:rPr>
          <w:lang w:val="uk-UA"/>
        </w:rPr>
        <w:t xml:space="preserve"> </w:t>
      </w:r>
    </w:p>
    <w:p w:rsidR="0003071C" w:rsidRPr="009F7125" w:rsidRDefault="0003071C" w:rsidP="004D4239">
      <w:pPr>
        <w:numPr>
          <w:ilvl w:val="0"/>
          <w:numId w:val="7"/>
        </w:numPr>
        <w:ind w:left="0" w:firstLine="709"/>
        <w:jc w:val="both"/>
        <w:rPr>
          <w:lang w:val="uk-UA"/>
        </w:rPr>
      </w:pPr>
      <w:r w:rsidRPr="009F7125">
        <w:rPr>
          <w:lang w:val="uk-UA"/>
        </w:rPr>
        <w:t xml:space="preserve">розширення площ транспортної інфраструктури - з </w:t>
      </w:r>
      <w:r w:rsidRPr="009F7125">
        <w:rPr>
          <w:rFonts w:eastAsia="Calibri"/>
          <w:lang w:val="uk-UA"/>
        </w:rPr>
        <w:t xml:space="preserve">456.2 </w:t>
      </w:r>
      <w:r w:rsidRPr="009F7125">
        <w:rPr>
          <w:lang w:val="uk-UA"/>
        </w:rPr>
        <w:t xml:space="preserve">до </w:t>
      </w:r>
      <w:smartTag w:uri="urn:schemas-microsoft-com:office:smarttags" w:element="metricconverter">
        <w:smartTagPr>
          <w:attr w:name="ProductID" w:val="495.4 га"/>
        </w:smartTagPr>
        <w:r w:rsidRPr="009F7125">
          <w:rPr>
            <w:rFonts w:eastAsia="Calibri"/>
            <w:lang w:val="uk-UA"/>
          </w:rPr>
          <w:t xml:space="preserve">495.4 </w:t>
        </w:r>
        <w:r w:rsidRPr="009F7125">
          <w:rPr>
            <w:lang w:val="uk-UA"/>
          </w:rPr>
          <w:t>га</w:t>
        </w:r>
      </w:smartTag>
      <w:r w:rsidRPr="009F7125">
        <w:rPr>
          <w:lang w:val="uk-UA"/>
        </w:rPr>
        <w:t>, в тому числі збільшення довжини вулично-дорожньої мережі з твердим покриттям – з 259.7 до 279   га;</w:t>
      </w:r>
    </w:p>
    <w:p w:rsidR="0003071C" w:rsidRPr="009F7125" w:rsidRDefault="0003071C" w:rsidP="004D4239">
      <w:pPr>
        <w:pStyle w:val="29"/>
        <w:numPr>
          <w:ilvl w:val="0"/>
          <w:numId w:val="7"/>
        </w:numPr>
        <w:ind w:left="0" w:firstLine="709"/>
        <w:contextualSpacing/>
        <w:jc w:val="both"/>
        <w:rPr>
          <w:sz w:val="24"/>
          <w:szCs w:val="24"/>
        </w:rPr>
      </w:pPr>
      <w:r w:rsidRPr="009F7125">
        <w:rPr>
          <w:sz w:val="24"/>
          <w:szCs w:val="24"/>
          <w:lang w:val="uk-UA"/>
        </w:rPr>
        <w:t>збільшення потужності ВОС - з 82.0 до 115.0 тис. м</w:t>
      </w:r>
      <w:r w:rsidRPr="009F7125">
        <w:rPr>
          <w:sz w:val="24"/>
          <w:szCs w:val="24"/>
          <w:vertAlign w:val="superscript"/>
          <w:lang w:val="uk-UA"/>
        </w:rPr>
        <w:t>3</w:t>
      </w:r>
      <w:r w:rsidRPr="009F7125">
        <w:rPr>
          <w:sz w:val="24"/>
          <w:szCs w:val="24"/>
          <w:lang w:val="uk-UA"/>
        </w:rPr>
        <w:t>/добу;</w:t>
      </w:r>
    </w:p>
    <w:p w:rsidR="0003071C" w:rsidRPr="009F7125" w:rsidRDefault="0003071C" w:rsidP="004D4239">
      <w:pPr>
        <w:pStyle w:val="29"/>
        <w:numPr>
          <w:ilvl w:val="0"/>
          <w:numId w:val="7"/>
        </w:numPr>
        <w:ind w:left="0" w:firstLine="709"/>
        <w:contextualSpacing/>
        <w:jc w:val="both"/>
        <w:rPr>
          <w:sz w:val="24"/>
          <w:szCs w:val="24"/>
        </w:rPr>
      </w:pPr>
      <w:r w:rsidRPr="009F7125">
        <w:rPr>
          <w:sz w:val="24"/>
          <w:szCs w:val="24"/>
          <w:lang w:val="uk-UA"/>
        </w:rPr>
        <w:t>розширення мереж дощової каналізації – від 60.</w:t>
      </w:r>
      <w:r w:rsidRPr="009F7125">
        <w:rPr>
          <w:sz w:val="24"/>
          <w:szCs w:val="24"/>
        </w:rPr>
        <w:t>0</w:t>
      </w:r>
      <w:r w:rsidRPr="009F7125">
        <w:rPr>
          <w:sz w:val="24"/>
          <w:szCs w:val="24"/>
          <w:lang w:val="uk-UA"/>
        </w:rPr>
        <w:t xml:space="preserve"> до  145.0км та будівництво 40 од.</w:t>
      </w:r>
      <w:r w:rsidRPr="009F7125">
        <w:rPr>
          <w:sz w:val="24"/>
          <w:szCs w:val="24"/>
        </w:rPr>
        <w:t xml:space="preserve"> </w:t>
      </w:r>
      <w:r w:rsidRPr="009F7125">
        <w:rPr>
          <w:sz w:val="24"/>
          <w:szCs w:val="24"/>
          <w:lang w:val="uk-UA"/>
        </w:rPr>
        <w:t>ОС;</w:t>
      </w:r>
    </w:p>
    <w:p w:rsidR="0003071C" w:rsidRPr="009F7125" w:rsidRDefault="0003071C" w:rsidP="004D4239">
      <w:pPr>
        <w:pStyle w:val="29"/>
        <w:numPr>
          <w:ilvl w:val="0"/>
          <w:numId w:val="7"/>
        </w:numPr>
        <w:ind w:left="0" w:firstLine="709"/>
        <w:contextualSpacing/>
        <w:jc w:val="both"/>
        <w:rPr>
          <w:sz w:val="24"/>
          <w:szCs w:val="24"/>
        </w:rPr>
      </w:pPr>
      <w:r w:rsidRPr="009F7125">
        <w:rPr>
          <w:sz w:val="24"/>
          <w:szCs w:val="24"/>
          <w:lang w:val="uk-UA"/>
        </w:rPr>
        <w:t xml:space="preserve">рекультивація полігону,  будівництво  сортувальної лінії    на 100 тис.т/рік відходів та </w:t>
      </w:r>
      <w:r w:rsidRPr="009F7125">
        <w:rPr>
          <w:bCs/>
          <w:sz w:val="24"/>
          <w:szCs w:val="24"/>
          <w:lang w:val="uk-UA"/>
        </w:rPr>
        <w:t>п</w:t>
      </w:r>
      <w:r w:rsidRPr="009F7125">
        <w:rPr>
          <w:bCs/>
          <w:sz w:val="24"/>
          <w:szCs w:val="24"/>
        </w:rPr>
        <w:t>ідприємств</w:t>
      </w:r>
      <w:r w:rsidRPr="009F7125">
        <w:rPr>
          <w:bCs/>
          <w:sz w:val="24"/>
          <w:szCs w:val="24"/>
          <w:lang w:val="uk-UA"/>
        </w:rPr>
        <w:t>а</w:t>
      </w:r>
      <w:r w:rsidRPr="009F7125">
        <w:rPr>
          <w:bCs/>
          <w:sz w:val="24"/>
          <w:szCs w:val="24"/>
        </w:rPr>
        <w:t xml:space="preserve"> промислової переробки відходів</w:t>
      </w:r>
      <w:r w:rsidRPr="009F7125">
        <w:rPr>
          <w:sz w:val="24"/>
          <w:szCs w:val="24"/>
          <w:lang w:val="uk-UA"/>
        </w:rPr>
        <w:t xml:space="preserve"> на 120.0 тис.т/рік    </w:t>
      </w:r>
    </w:p>
    <w:p w:rsidR="0003071C" w:rsidRPr="009F7125" w:rsidRDefault="0003071C" w:rsidP="0003071C">
      <w:pPr>
        <w:autoSpaceDE w:val="0"/>
        <w:autoSpaceDN w:val="0"/>
        <w:adjustRightInd w:val="0"/>
        <w:ind w:firstLine="709"/>
        <w:jc w:val="both"/>
        <w:rPr>
          <w:lang w:val="uk-UA" w:eastAsia="uk-UA"/>
        </w:rPr>
      </w:pPr>
      <w:r w:rsidRPr="009F7125">
        <w:rPr>
          <w:lang w:eastAsia="uk-UA"/>
        </w:rPr>
        <w:t xml:space="preserve">Таким чином, аналіз </w:t>
      </w:r>
      <w:proofErr w:type="gramStart"/>
      <w:r w:rsidRPr="009F7125">
        <w:rPr>
          <w:lang w:val="uk-UA" w:eastAsia="uk-UA"/>
        </w:rPr>
        <w:t>р</w:t>
      </w:r>
      <w:proofErr w:type="gramEnd"/>
      <w:r w:rsidRPr="009F7125">
        <w:rPr>
          <w:lang w:val="uk-UA" w:eastAsia="uk-UA"/>
        </w:rPr>
        <w:t xml:space="preserve">ішень </w:t>
      </w:r>
      <w:r w:rsidRPr="009F7125">
        <w:rPr>
          <w:lang w:eastAsia="uk-UA"/>
        </w:rPr>
        <w:t>генерального плану</w:t>
      </w:r>
      <w:r w:rsidRPr="009F7125">
        <w:rPr>
          <w:lang w:val="uk-UA" w:eastAsia="uk-UA"/>
        </w:rPr>
        <w:t xml:space="preserve"> свідчить про те, що </w:t>
      </w:r>
      <w:r w:rsidRPr="009F7125">
        <w:rPr>
          <w:lang w:eastAsia="uk-UA"/>
        </w:rPr>
        <w:t xml:space="preserve"> </w:t>
      </w:r>
      <w:r w:rsidRPr="009F7125">
        <w:rPr>
          <w:lang w:val="uk-UA" w:eastAsia="uk-UA"/>
        </w:rPr>
        <w:t xml:space="preserve">їх </w:t>
      </w:r>
      <w:r w:rsidRPr="009F7125">
        <w:rPr>
          <w:lang w:eastAsia="uk-UA"/>
        </w:rPr>
        <w:t>реалізаці</w:t>
      </w:r>
      <w:r w:rsidRPr="009F7125">
        <w:rPr>
          <w:lang w:val="uk-UA" w:eastAsia="uk-UA"/>
        </w:rPr>
        <w:t xml:space="preserve">я безумовно матиме </w:t>
      </w:r>
      <w:r w:rsidRPr="009F7125">
        <w:rPr>
          <w:lang w:eastAsia="uk-UA"/>
        </w:rPr>
        <w:t>позитивн</w:t>
      </w:r>
      <w:r w:rsidRPr="009F7125">
        <w:rPr>
          <w:lang w:val="uk-UA" w:eastAsia="uk-UA"/>
        </w:rPr>
        <w:t>ий</w:t>
      </w:r>
      <w:r w:rsidRPr="009F7125">
        <w:rPr>
          <w:lang w:eastAsia="uk-UA"/>
        </w:rPr>
        <w:t xml:space="preserve"> вплив</w:t>
      </w:r>
      <w:r w:rsidRPr="009F7125">
        <w:rPr>
          <w:lang w:val="uk-UA" w:eastAsia="uk-UA"/>
        </w:rPr>
        <w:t xml:space="preserve"> </w:t>
      </w:r>
      <w:r w:rsidRPr="009F7125">
        <w:rPr>
          <w:lang w:eastAsia="uk-UA"/>
        </w:rPr>
        <w:t xml:space="preserve"> на навколишнє середовище та здоров'я населення.</w:t>
      </w:r>
    </w:p>
    <w:p w:rsidR="0003071C" w:rsidRPr="009F7125" w:rsidRDefault="0003071C" w:rsidP="0003071C">
      <w:pPr>
        <w:rPr>
          <w:lang w:val="uk-UA"/>
        </w:rPr>
      </w:pPr>
    </w:p>
    <w:p w:rsidR="00265BD7" w:rsidRPr="009F7125" w:rsidRDefault="00265BD7" w:rsidP="00265BD7">
      <w:pPr>
        <w:ind w:firstLine="709"/>
        <w:jc w:val="both"/>
        <w:rPr>
          <w:lang w:val="uk-UA"/>
        </w:rPr>
      </w:pPr>
    </w:p>
    <w:p w:rsidR="00265BD7" w:rsidRPr="00D24707" w:rsidRDefault="00265BD7" w:rsidP="00265BD7">
      <w:pPr>
        <w:pStyle w:val="1"/>
        <w:spacing w:before="0"/>
        <w:jc w:val="center"/>
        <w:rPr>
          <w:rFonts w:ascii="Times New Roman" w:hAnsi="Times New Roman"/>
          <w:color w:val="auto"/>
          <w:sz w:val="26"/>
          <w:szCs w:val="26"/>
        </w:rPr>
      </w:pPr>
      <w:bookmarkStart w:id="66" w:name="_Toc22214279"/>
      <w:bookmarkStart w:id="67" w:name="_Toc49443284"/>
      <w:r w:rsidRPr="00D24707">
        <w:rPr>
          <w:rFonts w:ascii="Times New Roman" w:hAnsi="Times New Roman"/>
          <w:color w:val="auto"/>
          <w:sz w:val="26"/>
          <w:szCs w:val="26"/>
        </w:rPr>
        <w:t xml:space="preserve">7. </w:t>
      </w:r>
      <w:r w:rsidRPr="00D24707">
        <w:rPr>
          <w:rFonts w:ascii="Times New Roman" w:hAnsi="Times New Roman"/>
          <w:color w:val="auto"/>
          <w:sz w:val="26"/>
          <w:szCs w:val="26"/>
          <w:lang w:eastAsia="uk-UA"/>
        </w:rPr>
        <w:t>ЗАХОДИ, ЩО ПЕРЕДБАЧАЄТЬСЯ ВЖИТИ ДЛЯ ЗАПОБІГАННЯ, ЗМЕНШЕННЯ ТА ПОМ’ЯКШЕННЯ НЕГАТИВНИХ НАСЛІДКІВ ВИКОНАННЯ ДОКУМЕНТУ ДЕРЖАВНОГО ПЛАНУВАННЯ</w:t>
      </w:r>
      <w:bookmarkEnd w:id="66"/>
      <w:bookmarkEnd w:id="67"/>
    </w:p>
    <w:p w:rsidR="00265BD7" w:rsidRPr="00BB1FE7" w:rsidRDefault="00265BD7" w:rsidP="00265BD7">
      <w:pPr>
        <w:rPr>
          <w:sz w:val="28"/>
          <w:szCs w:val="28"/>
        </w:rPr>
      </w:pPr>
    </w:p>
    <w:p w:rsidR="0003071C" w:rsidRPr="009F7125" w:rsidRDefault="0003071C" w:rsidP="009F7125">
      <w:pPr>
        <w:ind w:firstLine="709"/>
        <w:jc w:val="both"/>
        <w:rPr>
          <w:lang w:val="uk-UA"/>
        </w:rPr>
      </w:pPr>
      <w:bookmarkStart w:id="68" w:name="_Toc22214280"/>
      <w:r w:rsidRPr="009F7125">
        <w:rPr>
          <w:lang w:val="uk-UA"/>
        </w:rPr>
        <w:t xml:space="preserve">Реалізація проекту генерального плану м. Луцьк потребує виконання великої кількості заходів, які стосуються розвитку виробничо-комунальної сфери, систем інженерної інфраструктури, транспортної інфраструктури, заходів з інженерної підготовки та захисту території. Виконання їх є невід’ємною складовою при створенні сприятливого в екологічному відношенні життєвого середовища і забезпечується органами місцевого самоврядування та державного управління. </w:t>
      </w:r>
    </w:p>
    <w:p w:rsidR="0003071C" w:rsidRPr="009F7125" w:rsidRDefault="0003071C" w:rsidP="009F7125">
      <w:pPr>
        <w:ind w:firstLine="709"/>
        <w:jc w:val="both"/>
        <w:rPr>
          <w:lang w:val="uk-UA"/>
        </w:rPr>
      </w:pPr>
      <w:r w:rsidRPr="009F7125">
        <w:t xml:space="preserve">У відповідності до вимог сучасного природоохоронного законодавства, для регіону розроблені ряд програм та спеціалізованих проектів, які реалізуються в умовах функціонування господарського комплексу міста та покладені в основу територіально-планувальних </w:t>
      </w:r>
      <w:proofErr w:type="gramStart"/>
      <w:r w:rsidRPr="009F7125">
        <w:t>р</w:t>
      </w:r>
      <w:proofErr w:type="gramEnd"/>
      <w:r w:rsidRPr="009F7125">
        <w:t xml:space="preserve">ішень при виконанні генплану міста. </w:t>
      </w:r>
      <w:r w:rsidRPr="009F7125">
        <w:rPr>
          <w:lang w:val="uk-UA"/>
        </w:rPr>
        <w:t>Основна частина екологічної складової програм зосереджена на суттєвому зменшенні техногенних навантажень на навколишнє природне середовище (зниження викидів, зменшення скидів та обсягів відходів, розширення зеленої зони міста тощо) шляхом запровадження нових сучасних ресурсозберігаючих технологій у виробничому комплексі міста, загальної його модернізації. Реалізацію заходів цих програм покладено в основу територіально-планувальних рішень генплану.</w:t>
      </w:r>
    </w:p>
    <w:p w:rsidR="0003071C" w:rsidRPr="009F7125" w:rsidRDefault="0003071C" w:rsidP="009F7125">
      <w:pPr>
        <w:ind w:firstLine="709"/>
        <w:jc w:val="both"/>
        <w:rPr>
          <w:lang w:val="uk-UA"/>
        </w:rPr>
      </w:pPr>
      <w:r w:rsidRPr="009F7125">
        <w:rPr>
          <w:lang w:val="uk-UA"/>
        </w:rPr>
        <w:t xml:space="preserve">На основі аналізу еколого-містобудівної ситуації запропоновано ряд планувальних та інженерно-технічних заходів щодо зменшення/пом'якшення виявлених потенційно негативних наслідків для всіх складових навколишнього середовища, забезпечення сприятливих умов проживання та здоров'я населення, можливих в результаті реалізації рішень генерального плану. </w:t>
      </w:r>
    </w:p>
    <w:p w:rsidR="00A826F1" w:rsidRDefault="00A826F1">
      <w:pPr>
        <w:spacing w:after="200" w:line="276" w:lineRule="auto"/>
        <w:rPr>
          <w:rFonts w:ascii="Calibri" w:hAnsi="Calibri" w:cs="Calibri"/>
          <w:sz w:val="26"/>
          <w:szCs w:val="26"/>
          <w:lang w:val="uk-UA"/>
        </w:rPr>
      </w:pPr>
      <w:r>
        <w:rPr>
          <w:rFonts w:ascii="Calibri" w:hAnsi="Calibri" w:cs="Calibri"/>
          <w:sz w:val="26"/>
          <w:szCs w:val="26"/>
          <w:lang w:val="uk-UA"/>
        </w:rPr>
        <w:br w:type="page"/>
      </w:r>
    </w:p>
    <w:p w:rsidR="0003071C" w:rsidRPr="00A826F1" w:rsidRDefault="0003071C" w:rsidP="0003071C">
      <w:pPr>
        <w:ind w:firstLine="709"/>
        <w:jc w:val="both"/>
        <w:rPr>
          <w:b/>
          <w:lang w:val="uk-UA"/>
        </w:rPr>
      </w:pPr>
      <w:r w:rsidRPr="00A826F1">
        <w:rPr>
          <w:b/>
          <w:lang w:val="uk-UA"/>
        </w:rPr>
        <w:lastRenderedPageBreak/>
        <w:t xml:space="preserve">Охорона повітряного басейну: </w:t>
      </w:r>
    </w:p>
    <w:p w:rsidR="0003071C" w:rsidRPr="00A826F1" w:rsidRDefault="0003071C" w:rsidP="00A826F1">
      <w:pPr>
        <w:ind w:firstLine="709"/>
        <w:jc w:val="both"/>
        <w:rPr>
          <w:lang w:val="uk-UA"/>
        </w:rPr>
      </w:pPr>
      <w:r w:rsidRPr="00A826F1">
        <w:rPr>
          <w:lang w:val="uk-UA"/>
        </w:rPr>
        <w:t xml:space="preserve">впровадження комплексу організаційних заходів щодо покращення стану </w:t>
      </w:r>
      <w:r w:rsidRPr="00A826F1">
        <w:rPr>
          <w:b/>
          <w:i/>
          <w:iCs/>
          <w:lang w:val="uk-UA"/>
        </w:rPr>
        <w:t>повітряного басейну</w:t>
      </w:r>
      <w:r w:rsidRPr="00A826F1">
        <w:rPr>
          <w:lang w:val="uk-UA"/>
        </w:rPr>
        <w:t xml:space="preserve"> міста шляхом: інвентаризації всіх джерел викидів та посилення бази спостережень </w:t>
      </w:r>
      <w:r w:rsidRPr="00A826F1">
        <w:rPr>
          <w:bCs/>
          <w:iCs/>
          <w:lang w:val="uk-UA"/>
        </w:rPr>
        <w:t>за атмосферним повітрям</w:t>
      </w:r>
      <w:r w:rsidRPr="00A826F1">
        <w:rPr>
          <w:lang w:val="uk-UA"/>
        </w:rPr>
        <w:t xml:space="preserve">; покращення очистки викидів та стану очисного обладнання; </w:t>
      </w:r>
      <w:r w:rsidRPr="00A826F1">
        <w:rPr>
          <w:bCs/>
          <w:iCs/>
          <w:lang w:val="uk-UA"/>
        </w:rPr>
        <w:t xml:space="preserve">розроблення планів природоохоронних заходів та визначення/дотримання лімітів на природокористування, які обмежують небезпечний вплив технологічних викидів виробництв на довкілля; </w:t>
      </w:r>
      <w:r w:rsidRPr="00A826F1">
        <w:rPr>
          <w:lang w:val="uk-UA"/>
        </w:rPr>
        <w:t>забезпечення контролю за нештатними ситуаціями;</w:t>
      </w:r>
    </w:p>
    <w:p w:rsidR="0003071C" w:rsidRPr="00A826F1" w:rsidRDefault="0003071C" w:rsidP="00A826F1">
      <w:pPr>
        <w:ind w:firstLine="709"/>
        <w:jc w:val="both"/>
        <w:rPr>
          <w:lang w:val="uk-UA"/>
        </w:rPr>
      </w:pPr>
      <w:r w:rsidRPr="00A826F1">
        <w:rPr>
          <w:b/>
          <w:i/>
          <w:lang w:val="uk-UA"/>
        </w:rPr>
        <w:t>екологічно зорієнтована дислокація та функціонування  шкідливих об’єктів господарювання</w:t>
      </w:r>
      <w:r w:rsidRPr="00A826F1">
        <w:rPr>
          <w:lang w:val="uk-UA"/>
        </w:rPr>
        <w:t xml:space="preserve">  за межами зони впливу на житлову забудову міста (полігон ТПВ, сміттєпереробне підприємство, КОС,  діюче кладовище);  винесення АБЗ за межі зони впливу на житлову забудову;</w:t>
      </w:r>
    </w:p>
    <w:p w:rsidR="0003071C" w:rsidRPr="00A826F1" w:rsidRDefault="0003071C" w:rsidP="00A826F1">
      <w:pPr>
        <w:ind w:firstLine="709"/>
        <w:jc w:val="both"/>
        <w:rPr>
          <w:lang w:val="uk-UA"/>
        </w:rPr>
      </w:pPr>
      <w:r w:rsidRPr="00A826F1">
        <w:rPr>
          <w:lang w:val="uk-UA"/>
        </w:rPr>
        <w:t xml:space="preserve">зміна </w:t>
      </w:r>
      <w:r w:rsidRPr="00A826F1">
        <w:rPr>
          <w:b/>
          <w:i/>
          <w:lang w:val="uk-UA"/>
        </w:rPr>
        <w:t>функціонального призначення території  недіючих об’єктів</w:t>
      </w:r>
      <w:r w:rsidRPr="00A826F1">
        <w:rPr>
          <w:lang w:val="uk-UA"/>
        </w:rPr>
        <w:t xml:space="preserve"> господарювання, забезпечення екологічної реабілітації  вивільнених  територій; </w:t>
      </w:r>
    </w:p>
    <w:p w:rsidR="0003071C" w:rsidRPr="00A826F1" w:rsidRDefault="0003071C" w:rsidP="00A826F1">
      <w:pPr>
        <w:ind w:firstLine="709"/>
        <w:jc w:val="both"/>
        <w:rPr>
          <w:lang w:val="uk-UA"/>
        </w:rPr>
      </w:pPr>
      <w:r w:rsidRPr="00A826F1">
        <w:rPr>
          <w:lang w:val="uk-UA"/>
        </w:rPr>
        <w:t xml:space="preserve">впровадження сучасних </w:t>
      </w:r>
      <w:r w:rsidRPr="00A826F1">
        <w:rPr>
          <w:b/>
          <w:i/>
          <w:lang w:val="uk-UA"/>
        </w:rPr>
        <w:t>природоохоронних заходів технологічного характеру</w:t>
      </w:r>
      <w:r w:rsidRPr="00A826F1">
        <w:rPr>
          <w:lang w:val="uk-UA"/>
        </w:rPr>
        <w:t xml:space="preserve"> на стаціонарних об’єктах, що мають або потенційно матимуть викиди в атмосферу міста (об’єкти будівельної індустрії -  комунальні об’єкти, об’єкти транспорту тощо);  </w:t>
      </w:r>
      <w:r w:rsidRPr="00A826F1">
        <w:rPr>
          <w:b/>
          <w:i/>
          <w:lang w:val="uk-UA"/>
        </w:rPr>
        <w:t>локалізація джерел впливу</w:t>
      </w:r>
      <w:r w:rsidRPr="00A826F1">
        <w:rPr>
          <w:lang w:val="uk-UA"/>
        </w:rPr>
        <w:t xml:space="preserve"> в межах промислових майданчиків;</w:t>
      </w:r>
    </w:p>
    <w:p w:rsidR="0003071C" w:rsidRPr="00A826F1" w:rsidRDefault="0003071C" w:rsidP="00A826F1">
      <w:pPr>
        <w:ind w:firstLine="709"/>
        <w:jc w:val="both"/>
        <w:rPr>
          <w:lang w:val="uk-UA"/>
        </w:rPr>
      </w:pPr>
      <w:r w:rsidRPr="00A826F1">
        <w:rPr>
          <w:lang w:val="uk-UA"/>
        </w:rPr>
        <w:t xml:space="preserve">облаштування </w:t>
      </w:r>
      <w:r w:rsidRPr="00A826F1">
        <w:rPr>
          <w:b/>
          <w:i/>
          <w:lang w:val="uk-UA"/>
        </w:rPr>
        <w:t>санітарно-захисних зон</w:t>
      </w:r>
      <w:r w:rsidRPr="00A826F1">
        <w:rPr>
          <w:lang w:val="uk-UA"/>
        </w:rPr>
        <w:t xml:space="preserve"> діючих виробничих, комунальних, </w:t>
      </w:r>
    </w:p>
    <w:p w:rsidR="0003071C" w:rsidRPr="00A826F1" w:rsidRDefault="0003071C" w:rsidP="00A826F1">
      <w:pPr>
        <w:ind w:firstLine="709"/>
        <w:jc w:val="both"/>
        <w:rPr>
          <w:lang w:val="uk-UA"/>
        </w:rPr>
      </w:pPr>
      <w:r w:rsidRPr="00A826F1">
        <w:rPr>
          <w:lang w:val="uk-UA"/>
        </w:rPr>
        <w:t xml:space="preserve">транспортних об’єктів, оздоровлення, благоустрій та озеленення їх територій, в тому числі за рахунок звільнених на проммайданчиках територій; </w:t>
      </w:r>
    </w:p>
    <w:p w:rsidR="0003071C" w:rsidRPr="00A826F1" w:rsidRDefault="0003071C" w:rsidP="00A826F1">
      <w:pPr>
        <w:ind w:firstLine="709"/>
        <w:jc w:val="both"/>
        <w:rPr>
          <w:lang w:val="uk-UA"/>
        </w:rPr>
      </w:pPr>
      <w:r w:rsidRPr="00A826F1">
        <w:rPr>
          <w:lang w:val="uk-UA"/>
        </w:rPr>
        <w:t xml:space="preserve">суттєве покращення структури і технічних параметрів </w:t>
      </w:r>
      <w:r w:rsidRPr="00A826F1">
        <w:rPr>
          <w:b/>
          <w:i/>
          <w:lang w:val="uk-UA"/>
        </w:rPr>
        <w:t>транспортної мережі</w:t>
      </w:r>
      <w:r w:rsidRPr="00A826F1">
        <w:rPr>
          <w:lang w:val="uk-UA"/>
        </w:rPr>
        <w:t xml:space="preserve"> та зв’язків, </w:t>
      </w:r>
      <w:r w:rsidRPr="00A826F1">
        <w:rPr>
          <w:bCs/>
          <w:iCs/>
          <w:lang w:val="uk-UA"/>
        </w:rPr>
        <w:t>запровадження комплексу заходів щодо покращення транспортно-екологічної обстановки</w:t>
      </w:r>
      <w:r w:rsidRPr="00A826F1">
        <w:rPr>
          <w:lang w:val="uk-UA"/>
        </w:rPr>
        <w:t xml:space="preserve"> в місті шляхом налагодження</w:t>
      </w:r>
      <w:r w:rsidRPr="00A826F1">
        <w:rPr>
          <w:b/>
          <w:lang w:val="uk-UA"/>
        </w:rPr>
        <w:t>:</w:t>
      </w:r>
    </w:p>
    <w:p w:rsidR="0003071C" w:rsidRPr="009F7125" w:rsidRDefault="0003071C" w:rsidP="00A826F1">
      <w:pPr>
        <w:ind w:firstLine="709"/>
        <w:jc w:val="both"/>
        <w:rPr>
          <w:b/>
          <w:lang w:val="uk-UA"/>
        </w:rPr>
      </w:pPr>
    </w:p>
    <w:p w:rsidR="0003071C" w:rsidRPr="009F7125" w:rsidRDefault="0003071C" w:rsidP="00A826F1">
      <w:pPr>
        <w:ind w:firstLine="709"/>
        <w:jc w:val="both"/>
        <w:rPr>
          <w:lang w:val="uk-UA"/>
        </w:rPr>
      </w:pPr>
      <w:r w:rsidRPr="009F7125">
        <w:rPr>
          <w:lang w:val="uk-UA"/>
        </w:rPr>
        <w:t>зручних виходів магістралей загальноміського значення на зовнішні напрямки;</w:t>
      </w:r>
    </w:p>
    <w:p w:rsidR="0003071C" w:rsidRPr="009F7125" w:rsidRDefault="0003071C" w:rsidP="00A826F1">
      <w:pPr>
        <w:ind w:firstLine="709"/>
        <w:jc w:val="both"/>
        <w:rPr>
          <w:lang w:val="uk-UA"/>
        </w:rPr>
      </w:pPr>
      <w:r w:rsidRPr="009F7125">
        <w:rPr>
          <w:lang w:val="uk-UA"/>
        </w:rPr>
        <w:t>раціональної дорожньо-вуличної мережі міста, максимального підвищення пропускної здатності доріг, будівництва дворівневих перехресть та підземних переходів, реконструкції вулиць центральної частини, будівництва та реконструкції доріг районного значення, мостів, пішохідних переходів і ін.; будівництва об’їзної дороги для зменшення інтенсивності транспортних потоків через місто; будівництва транспортних розв’язок в різних рівнях на перетині найбільш напружених магістральних вулиць між собою, з залізничними коліями;</w:t>
      </w:r>
    </w:p>
    <w:p w:rsidR="0003071C" w:rsidRPr="009F7125" w:rsidRDefault="0003071C" w:rsidP="00A826F1">
      <w:pPr>
        <w:ind w:firstLine="709"/>
        <w:jc w:val="both"/>
        <w:rPr>
          <w:lang w:val="uk-UA"/>
        </w:rPr>
      </w:pPr>
      <w:r w:rsidRPr="009F7125">
        <w:rPr>
          <w:lang w:val="uk-UA"/>
        </w:rPr>
        <w:t>максимального виведення транзитних потоків за межі сельбищних утворень, особливо з центральної частини міста;  розміщення ділянок відстою великовантажного транспорту на дорогах державного значення; облаштування позакласного автовокзалу для обслуговування перевезень пасажирів у міжнародному та міжобласному сполучення;</w:t>
      </w:r>
    </w:p>
    <w:p w:rsidR="0003071C" w:rsidRPr="009F7125" w:rsidRDefault="0003071C" w:rsidP="00A826F1">
      <w:pPr>
        <w:ind w:firstLine="709"/>
        <w:jc w:val="both"/>
        <w:rPr>
          <w:lang w:val="uk-UA"/>
        </w:rPr>
      </w:pPr>
      <w:r w:rsidRPr="009F7125">
        <w:rPr>
          <w:lang w:val="uk-UA"/>
        </w:rPr>
        <w:t>будівництва тролейбусних ліній, відкриття нових тролейбусних маршрутів;</w:t>
      </w:r>
    </w:p>
    <w:p w:rsidR="0003071C" w:rsidRPr="009F7125" w:rsidRDefault="0003071C" w:rsidP="00A826F1">
      <w:pPr>
        <w:ind w:firstLine="709"/>
        <w:jc w:val="both"/>
        <w:rPr>
          <w:lang w:val="uk-UA"/>
        </w:rPr>
      </w:pPr>
      <w:r w:rsidRPr="009F7125">
        <w:rPr>
          <w:lang w:val="uk-UA"/>
        </w:rPr>
        <w:t>налагодження зручного транспортного обслуговування районів нової забудови;</w:t>
      </w:r>
    </w:p>
    <w:p w:rsidR="0003071C" w:rsidRPr="009F7125" w:rsidRDefault="0003071C" w:rsidP="00A826F1">
      <w:pPr>
        <w:ind w:firstLine="709"/>
        <w:jc w:val="both"/>
        <w:rPr>
          <w:lang w:val="uk-UA"/>
        </w:rPr>
      </w:pPr>
      <w:r w:rsidRPr="009F7125">
        <w:rPr>
          <w:lang w:val="uk-UA"/>
        </w:rPr>
        <w:t>покращення технічного обслуговування та якості транспортних засобів (покращення інфраструктури електротранспорту, обновлення тролейбусного парку міста тощо) та паливно-мастильних матеріалів, обладнання автотранспорту нейтралізаторами відпрацьованих вихлопних газів; встановлення обладнання для заправки електромобілів (суперчарджері);</w:t>
      </w:r>
    </w:p>
    <w:p w:rsidR="0003071C" w:rsidRPr="009F7125" w:rsidRDefault="0003071C" w:rsidP="00A826F1">
      <w:pPr>
        <w:ind w:firstLine="709"/>
        <w:jc w:val="both"/>
        <w:rPr>
          <w:lang w:val="uk-UA"/>
        </w:rPr>
      </w:pPr>
      <w:r w:rsidRPr="009F7125">
        <w:rPr>
          <w:lang w:val="uk-UA"/>
        </w:rPr>
        <w:t>розвиток Луцького аеропорту та його інфраструктури  з відведенням земельної ділянки площею 20 гектарів (на 49 років) в межах Жидичинської сільської ради Ківерцівського району;</w:t>
      </w:r>
    </w:p>
    <w:p w:rsidR="0003071C" w:rsidRPr="009F7125" w:rsidRDefault="0003071C" w:rsidP="00A826F1">
      <w:pPr>
        <w:ind w:firstLine="709"/>
        <w:jc w:val="both"/>
        <w:rPr>
          <w:lang w:val="uk-UA"/>
        </w:rPr>
      </w:pPr>
      <w:r w:rsidRPr="009F7125">
        <w:rPr>
          <w:lang w:val="uk-UA"/>
        </w:rPr>
        <w:t>розроблення шумової карти міста, в тому числі проекту шумової зони та зон обмеження забудови аеропорту (після його реконструкції);</w:t>
      </w:r>
    </w:p>
    <w:p w:rsidR="0003071C" w:rsidRPr="009F7125" w:rsidRDefault="0003071C" w:rsidP="00A826F1">
      <w:pPr>
        <w:ind w:firstLine="709"/>
        <w:jc w:val="both"/>
        <w:rPr>
          <w:lang w:val="uk-UA"/>
        </w:rPr>
      </w:pPr>
      <w:r w:rsidRPr="009F7125">
        <w:rPr>
          <w:lang w:val="uk-UA"/>
        </w:rPr>
        <w:t xml:space="preserve">озеленення придорожніх територій, дотримання зон обмеження забудови та захист існуючих житлових територій в місцях несприятливого впливу шуму та загазованості; передбачення шумозахисних екранів (в тому числі розміщення в шумових зонах  </w:t>
      </w:r>
      <w:r w:rsidRPr="009F7125">
        <w:rPr>
          <w:lang w:val="uk-UA"/>
        </w:rPr>
        <w:lastRenderedPageBreak/>
        <w:t>комунально-складських зон, гаражів); розвиток велосипедного транспорту; повне забезпечення приватних автомобілів мешканців міста місцями постійного  паркування;</w:t>
      </w:r>
    </w:p>
    <w:p w:rsidR="0003071C" w:rsidRPr="009F7125" w:rsidRDefault="0003071C" w:rsidP="00A826F1">
      <w:pPr>
        <w:ind w:firstLine="709"/>
        <w:jc w:val="both"/>
        <w:rPr>
          <w:lang w:val="uk-UA"/>
        </w:rPr>
      </w:pPr>
      <w:r w:rsidRPr="009F7125">
        <w:rPr>
          <w:lang w:val="uk-UA"/>
        </w:rPr>
        <w:t>удосконалення системи контролю за експлуатацією автотранспорту,</w:t>
      </w:r>
      <w:r w:rsidRPr="009F7125">
        <w:rPr>
          <w:bCs/>
          <w:iCs/>
          <w:lang w:val="uk-UA"/>
        </w:rPr>
        <w:t xml:space="preserve"> налагодження автоматизованої системи управління дорожнім рухом, запровадження моніторингу акустичного забруднення міста </w:t>
      </w:r>
      <w:r w:rsidRPr="009F7125">
        <w:rPr>
          <w:lang w:val="uk-UA"/>
        </w:rPr>
        <w:t xml:space="preserve">і ін. (див. </w:t>
      </w:r>
      <w:r w:rsidRPr="009F7125">
        <w:rPr>
          <w:i/>
          <w:lang w:val="uk-UA"/>
        </w:rPr>
        <w:t>Транспорт</w:t>
      </w:r>
      <w:r w:rsidRPr="009F7125">
        <w:rPr>
          <w:lang w:val="uk-UA"/>
        </w:rPr>
        <w:t>);</w:t>
      </w:r>
    </w:p>
    <w:p w:rsidR="0003071C" w:rsidRPr="009F7125" w:rsidRDefault="0003071C" w:rsidP="00A826F1">
      <w:pPr>
        <w:ind w:firstLine="709"/>
        <w:jc w:val="both"/>
        <w:rPr>
          <w:lang w:val="uk-UA"/>
        </w:rPr>
      </w:pPr>
      <w:r w:rsidRPr="009F7125">
        <w:rPr>
          <w:lang w:val="uk-UA"/>
        </w:rPr>
        <w:t>розширення мережі насаджень санітарно-гігієнічного призначення за рахунок створення зелених насаджень вздовж вулиць та залізниці (захист від шуму та загазованості житлових територій), озеленення санітарно-захисних зон транспортних об’єктів та мережі.</w:t>
      </w:r>
    </w:p>
    <w:p w:rsidR="0003071C" w:rsidRPr="009F7125" w:rsidRDefault="0003071C" w:rsidP="009F7125">
      <w:pPr>
        <w:pStyle w:val="ab"/>
        <w:spacing w:after="0"/>
        <w:ind w:firstLine="709"/>
        <w:jc w:val="both"/>
        <w:rPr>
          <w:sz w:val="24"/>
          <w:szCs w:val="24"/>
          <w:lang w:val="uk-UA"/>
        </w:rPr>
      </w:pPr>
    </w:p>
    <w:p w:rsidR="0003071C" w:rsidRPr="009F7125" w:rsidRDefault="0003071C" w:rsidP="0003071C">
      <w:pPr>
        <w:pStyle w:val="29"/>
        <w:ind w:left="0"/>
        <w:jc w:val="both"/>
        <w:rPr>
          <w:b/>
          <w:sz w:val="24"/>
          <w:szCs w:val="24"/>
          <w:lang w:val="uk-UA"/>
        </w:rPr>
      </w:pPr>
      <w:r w:rsidRPr="009F7125">
        <w:rPr>
          <w:b/>
          <w:sz w:val="24"/>
          <w:szCs w:val="24"/>
          <w:lang w:val="uk-UA"/>
        </w:rPr>
        <w:t>Охорона водного басейну:</w:t>
      </w:r>
    </w:p>
    <w:p w:rsidR="0003071C" w:rsidRPr="009F7125" w:rsidRDefault="0003071C" w:rsidP="0003071C">
      <w:pPr>
        <w:pStyle w:val="29"/>
        <w:ind w:left="0"/>
        <w:jc w:val="both"/>
        <w:rPr>
          <w:b/>
          <w:sz w:val="24"/>
          <w:szCs w:val="24"/>
          <w:lang w:val="uk-UA"/>
        </w:rPr>
      </w:pPr>
    </w:p>
    <w:p w:rsidR="0003071C" w:rsidRPr="009F7125" w:rsidRDefault="0003071C" w:rsidP="00A826F1">
      <w:pPr>
        <w:tabs>
          <w:tab w:val="num" w:pos="1980"/>
        </w:tabs>
        <w:ind w:firstLine="709"/>
        <w:jc w:val="both"/>
        <w:rPr>
          <w:lang w:val="uk-UA"/>
        </w:rPr>
      </w:pPr>
      <w:r w:rsidRPr="009F7125">
        <w:rPr>
          <w:lang w:val="uk-UA"/>
        </w:rPr>
        <w:t xml:space="preserve">розвиток та удосконалення систем </w:t>
      </w:r>
      <w:r w:rsidRPr="009F7125">
        <w:rPr>
          <w:b/>
          <w:bCs/>
          <w:i/>
          <w:iCs/>
          <w:lang w:val="uk-UA"/>
        </w:rPr>
        <w:t>водопостачання</w:t>
      </w:r>
      <w:r w:rsidRPr="009F7125">
        <w:rPr>
          <w:lang w:val="uk-UA"/>
        </w:rPr>
        <w:t xml:space="preserve"> міста шляхом: повного забезпечення житлової забудови міста системами централізованого водопостачання при модернізації всього водогосподарського комплексу (ВОС, насосних станцій та вузлів, мережі) з доведенням загальної продуктивності до 115 тис.м</w:t>
      </w:r>
      <w:r w:rsidRPr="009F7125">
        <w:rPr>
          <w:vertAlign w:val="superscript"/>
          <w:lang w:val="uk-UA"/>
        </w:rPr>
        <w:t>3</w:t>
      </w:r>
      <w:r w:rsidRPr="009F7125">
        <w:rPr>
          <w:lang w:val="uk-UA"/>
        </w:rPr>
        <w:t xml:space="preserve">/добу; удосконалення очистки та знезараження води з використанням сучасних методів (гіпохлорит натрію, ультрафіолетові лампи  тощо); забезпечення населення міста водою вищої категорії якості (згідно ДСанПіН 2.2.4-171-10); заборона  використання питних вод для технічних цілей; екологізація системи водного господарства,  запровадження сучасних водозберігаючих технологій ін., екологічне упорядкування, дотримання екологічного режиму ЗСО водозаборів та контролю якості води (див. </w:t>
      </w:r>
      <w:r w:rsidRPr="00A826F1">
        <w:rPr>
          <w:lang w:val="uk-UA"/>
        </w:rPr>
        <w:t>“</w:t>
      </w:r>
      <w:r w:rsidRPr="00A826F1">
        <w:rPr>
          <w:i/>
          <w:lang w:val="uk-UA"/>
        </w:rPr>
        <w:t>Водопостачання</w:t>
      </w:r>
      <w:r w:rsidRPr="00A826F1">
        <w:rPr>
          <w:lang w:val="uk-UA"/>
        </w:rPr>
        <w:t>”);</w:t>
      </w:r>
      <w:r w:rsidRPr="00A826F1">
        <w:rPr>
          <w:rFonts w:ascii="Calibri" w:hAnsi="Calibri" w:cs="Calibri"/>
          <w:lang w:val="uk-UA"/>
        </w:rPr>
        <w:t xml:space="preserve"> </w:t>
      </w:r>
    </w:p>
    <w:p w:rsidR="0003071C" w:rsidRPr="009F7125" w:rsidRDefault="0003071C" w:rsidP="00A826F1">
      <w:pPr>
        <w:pStyle w:val="102"/>
        <w:ind w:left="0" w:firstLine="709"/>
        <w:jc w:val="both"/>
        <w:rPr>
          <w:rFonts w:ascii="Calibri" w:hAnsi="Calibri" w:cs="Calibri"/>
          <w:sz w:val="24"/>
          <w:szCs w:val="24"/>
        </w:rPr>
      </w:pPr>
    </w:p>
    <w:p w:rsidR="0003071C" w:rsidRPr="009F7125" w:rsidRDefault="0003071C" w:rsidP="00A826F1">
      <w:pPr>
        <w:pStyle w:val="102"/>
        <w:ind w:left="0" w:firstLine="709"/>
        <w:jc w:val="both"/>
        <w:rPr>
          <w:sz w:val="24"/>
          <w:szCs w:val="24"/>
        </w:rPr>
      </w:pPr>
      <w:r w:rsidRPr="009F7125">
        <w:rPr>
          <w:sz w:val="24"/>
          <w:szCs w:val="24"/>
        </w:rPr>
        <w:t>подальший розвиток та удосконалення системи</w:t>
      </w:r>
      <w:r w:rsidRPr="009F7125">
        <w:rPr>
          <w:b/>
          <w:bCs/>
          <w:i/>
          <w:iCs/>
          <w:sz w:val="24"/>
          <w:szCs w:val="24"/>
        </w:rPr>
        <w:t xml:space="preserve"> водовідведення </w:t>
      </w:r>
      <w:r w:rsidRPr="009F7125">
        <w:rPr>
          <w:sz w:val="24"/>
          <w:szCs w:val="24"/>
        </w:rPr>
        <w:t>міста</w:t>
      </w:r>
      <w:r w:rsidRPr="009F7125">
        <w:rPr>
          <w:bCs/>
          <w:iCs/>
          <w:sz w:val="24"/>
          <w:szCs w:val="24"/>
        </w:rPr>
        <w:t>:</w:t>
      </w:r>
      <w:r w:rsidRPr="009F7125">
        <w:rPr>
          <w:sz w:val="24"/>
          <w:szCs w:val="24"/>
        </w:rPr>
        <w:t xml:space="preserve"> охоплення централізованою каналізацією всієї забудови міста, в тому числі садибної; модернізація всієї системи каналізаційного господарства (мереж, НС, колекторів тощо); </w:t>
      </w:r>
      <w:r w:rsidRPr="009F7125">
        <w:rPr>
          <w:rFonts w:ascii="Times New Roman CYR" w:hAnsi="Times New Roman CYR" w:cs="Times New Roman CYR"/>
          <w:sz w:val="24"/>
          <w:szCs w:val="24"/>
          <w:lang w:eastAsia="uk-UA"/>
        </w:rPr>
        <w:t xml:space="preserve">реконструкція каналізаційних очисних споруд зі </w:t>
      </w:r>
      <w:r w:rsidRPr="009F7125">
        <w:rPr>
          <w:sz w:val="24"/>
          <w:szCs w:val="24"/>
        </w:rPr>
        <w:t>збільшенням їх потужності та удосконаленням технології очистки і знезараження стічних вод; налагодження системи моніторингу якості стоків у міську каналізацію; проведення заходів водоохоронного значення на об’єктах, що мають забруднені стоки: реконструкція існуючих передочисних і очисних споруд та будівництво нових на окремих підприємствах і об’єктах (інфекційна лікарня); вирішення питання утилізації мулового осаду на КОС; подальший розвиток системи водовідведення та будівництво ОС зливостоків і ін. (див. “</w:t>
      </w:r>
      <w:r w:rsidRPr="009F7125">
        <w:rPr>
          <w:i/>
          <w:sz w:val="24"/>
          <w:szCs w:val="24"/>
        </w:rPr>
        <w:t>Водовідведення</w:t>
      </w:r>
      <w:r w:rsidRPr="009F7125">
        <w:rPr>
          <w:sz w:val="24"/>
          <w:szCs w:val="24"/>
        </w:rPr>
        <w:t>” “Дощова каналізація”);</w:t>
      </w:r>
    </w:p>
    <w:p w:rsidR="0003071C" w:rsidRPr="009F7125" w:rsidRDefault="0003071C" w:rsidP="00A826F1">
      <w:pPr>
        <w:pStyle w:val="a8"/>
        <w:tabs>
          <w:tab w:val="num" w:pos="3420"/>
        </w:tabs>
        <w:ind w:left="0" w:firstLine="709"/>
        <w:jc w:val="both"/>
        <w:rPr>
          <w:sz w:val="24"/>
          <w:szCs w:val="24"/>
          <w:lang w:val="uk-UA"/>
        </w:rPr>
      </w:pPr>
      <w:r w:rsidRPr="009F7125">
        <w:rPr>
          <w:sz w:val="24"/>
          <w:szCs w:val="24"/>
          <w:lang w:val="uk-UA"/>
        </w:rPr>
        <w:t xml:space="preserve">планувальна організація та озеленення </w:t>
      </w:r>
      <w:r w:rsidRPr="009F7125">
        <w:rPr>
          <w:b/>
          <w:bCs/>
          <w:i/>
          <w:iCs/>
          <w:sz w:val="24"/>
          <w:szCs w:val="24"/>
          <w:lang w:val="uk-UA"/>
        </w:rPr>
        <w:t>прибережних захисних смуг</w:t>
      </w:r>
      <w:r w:rsidRPr="009F7125">
        <w:rPr>
          <w:sz w:val="24"/>
          <w:szCs w:val="24"/>
          <w:lang w:val="uk-UA"/>
        </w:rPr>
        <w:t xml:space="preserve"> водойм  та річок, благоустрій берегів та дотримання водоохоронного режиму прибережних зон (згідно з проектом “</w:t>
      </w:r>
      <w:r w:rsidRPr="009F7125">
        <w:rPr>
          <w:i/>
          <w:sz w:val="24"/>
          <w:szCs w:val="24"/>
          <w:lang w:val="uk-UA"/>
        </w:rPr>
        <w:t>Проект встановлення прибережної смуги і водоохоронної зони вздовж р. Стир в межах земель Луцької міської ради</w:t>
      </w:r>
      <w:r w:rsidRPr="009F7125">
        <w:rPr>
          <w:sz w:val="24"/>
          <w:szCs w:val="24"/>
          <w:lang w:val="uk-UA"/>
        </w:rPr>
        <w:t>” та відповідно ВКУ, ст. 88, 89); благоустрій та обладнання місць відпочинку та пляжів відповідно вимогам санітарних норм; оздоровлення водойм і пляжів, благоустрій території у місцях відпочинку (парк ім. Лесі Українки, центральний пляж, Теремнівські озера); захист від забруднення рекреаційних акваторій;</w:t>
      </w:r>
    </w:p>
    <w:p w:rsidR="0003071C" w:rsidRPr="009F7125" w:rsidRDefault="0003071C" w:rsidP="00A826F1">
      <w:pPr>
        <w:tabs>
          <w:tab w:val="num" w:pos="3420"/>
        </w:tabs>
        <w:ind w:firstLine="709"/>
        <w:jc w:val="both"/>
        <w:rPr>
          <w:lang w:val="uk-UA"/>
        </w:rPr>
      </w:pPr>
      <w:r w:rsidRPr="009F7125">
        <w:rPr>
          <w:lang w:val="uk-UA"/>
        </w:rPr>
        <w:t xml:space="preserve">раціональна організація та </w:t>
      </w:r>
      <w:r w:rsidRPr="009F7125">
        <w:rPr>
          <w:b/>
          <w:bCs/>
          <w:i/>
          <w:iCs/>
          <w:lang w:val="uk-UA"/>
        </w:rPr>
        <w:t>очищення поверхневого стоку</w:t>
      </w:r>
      <w:r w:rsidRPr="009F7125">
        <w:rPr>
          <w:lang w:val="uk-UA"/>
        </w:rPr>
        <w:t xml:space="preserve"> з існуючої та проектної території міста (з урахуванням інженерно-геологічних факторів) шляхом будівництва (ремонту, реконструкції) мережі зливової каналізації  (загалом </w:t>
      </w:r>
      <w:smartTag w:uri="urn:schemas-microsoft-com:office:smarttags" w:element="metricconverter">
        <w:smartTagPr>
          <w:attr w:name="ProductID" w:val="145 км"/>
        </w:smartTagPr>
        <w:r w:rsidRPr="009F7125">
          <w:rPr>
            <w:lang w:val="uk-UA"/>
          </w:rPr>
          <w:t>145 км</w:t>
        </w:r>
      </w:smartTag>
      <w:r w:rsidRPr="009F7125">
        <w:rPr>
          <w:lang w:val="uk-UA"/>
        </w:rPr>
        <w:t xml:space="preserve"> по всій території міста (в першу чергу - на промислових площадках), будівництва очисних споруд (40 од.) та випусків очищених стоків з застосуванням сучасних досконалих методів їх очищення (див. “</w:t>
      </w:r>
      <w:r w:rsidRPr="009F7125">
        <w:rPr>
          <w:i/>
          <w:lang w:val="uk-UA"/>
        </w:rPr>
        <w:t>Дощова каналізація</w:t>
      </w:r>
      <w:r w:rsidRPr="009F7125">
        <w:rPr>
          <w:lang w:val="uk-UA"/>
        </w:rPr>
        <w:t>”); проведення заходів з очищення забрудненої стариці р. Стир та відведення поверхневого стоку;   налагодження моніторингу колодязів та свердловин поблизу аеродрому тощо;</w:t>
      </w:r>
      <w:r w:rsidRPr="009F7125">
        <w:rPr>
          <w:rFonts w:ascii="Calibri" w:hAnsi="Calibri" w:cs="Calibri"/>
          <w:lang w:val="uk-UA"/>
        </w:rPr>
        <w:t xml:space="preserve"> </w:t>
      </w:r>
    </w:p>
    <w:p w:rsidR="00A826F1" w:rsidRDefault="00A826F1">
      <w:pPr>
        <w:spacing w:after="200" w:line="276" w:lineRule="auto"/>
        <w:rPr>
          <w:color w:val="800080"/>
          <w:sz w:val="26"/>
          <w:szCs w:val="26"/>
          <w:lang w:val="uk-UA"/>
        </w:rPr>
      </w:pPr>
      <w:r>
        <w:rPr>
          <w:color w:val="800080"/>
          <w:sz w:val="26"/>
          <w:szCs w:val="26"/>
          <w:lang w:val="uk-UA"/>
        </w:rPr>
        <w:br w:type="page"/>
      </w:r>
    </w:p>
    <w:p w:rsidR="0003071C" w:rsidRPr="009F7125" w:rsidRDefault="0003071C" w:rsidP="00A826F1">
      <w:pPr>
        <w:overflowPunct w:val="0"/>
        <w:autoSpaceDE w:val="0"/>
        <w:autoSpaceDN w:val="0"/>
        <w:adjustRightInd w:val="0"/>
        <w:textAlignment w:val="baseline"/>
        <w:rPr>
          <w:b/>
          <w:lang w:val="uk-UA"/>
        </w:rPr>
      </w:pPr>
      <w:r w:rsidRPr="009F7125">
        <w:rPr>
          <w:b/>
        </w:rPr>
        <w:lastRenderedPageBreak/>
        <w:t>Охорона ґрунті</w:t>
      </w:r>
      <w:proofErr w:type="gramStart"/>
      <w:r w:rsidRPr="009F7125">
        <w:rPr>
          <w:b/>
        </w:rPr>
        <w:t>в</w:t>
      </w:r>
      <w:proofErr w:type="gramEnd"/>
      <w:r w:rsidRPr="009F7125">
        <w:rPr>
          <w:b/>
        </w:rPr>
        <w:t xml:space="preserve"> та благоустрій території:</w:t>
      </w:r>
    </w:p>
    <w:p w:rsidR="0003071C" w:rsidRPr="00A826F1" w:rsidRDefault="0003071C" w:rsidP="00A826F1">
      <w:pPr>
        <w:ind w:firstLine="709"/>
        <w:jc w:val="both"/>
        <w:rPr>
          <w:b/>
          <w:lang w:val="uk-UA"/>
        </w:rPr>
      </w:pPr>
      <w:r w:rsidRPr="00A826F1">
        <w:rPr>
          <w:lang w:val="uk-UA"/>
        </w:rPr>
        <w:t xml:space="preserve">розвиток та вдосконалення системи </w:t>
      </w:r>
      <w:r w:rsidRPr="00A826F1">
        <w:rPr>
          <w:b/>
          <w:i/>
          <w:lang w:val="uk-UA"/>
        </w:rPr>
        <w:t>санітарного очищення</w:t>
      </w:r>
      <w:r w:rsidRPr="00A826F1">
        <w:rPr>
          <w:b/>
          <w:lang w:val="uk-UA"/>
        </w:rPr>
        <w:t xml:space="preserve"> </w:t>
      </w:r>
      <w:r w:rsidRPr="00A826F1">
        <w:rPr>
          <w:lang w:val="uk-UA"/>
        </w:rPr>
        <w:t>міста</w:t>
      </w:r>
      <w:r w:rsidRPr="00A826F1">
        <w:rPr>
          <w:b/>
          <w:lang w:val="uk-UA"/>
        </w:rPr>
        <w:t xml:space="preserve"> </w:t>
      </w:r>
      <w:r w:rsidRPr="00A826F1">
        <w:rPr>
          <w:lang w:val="uk-UA"/>
        </w:rPr>
        <w:t xml:space="preserve">(див. </w:t>
      </w:r>
      <w:r w:rsidRPr="00A826F1">
        <w:rPr>
          <w:i/>
          <w:lang w:val="uk-UA"/>
        </w:rPr>
        <w:t>Санітарна очистка</w:t>
      </w:r>
      <w:r w:rsidRPr="00A826F1">
        <w:rPr>
          <w:lang w:val="uk-UA"/>
        </w:rPr>
        <w:t>)</w:t>
      </w:r>
      <w:r w:rsidRPr="00A826F1">
        <w:rPr>
          <w:b/>
          <w:lang w:val="uk-UA"/>
        </w:rPr>
        <w:t xml:space="preserve">: </w:t>
      </w:r>
      <w:r w:rsidRPr="00A826F1">
        <w:rPr>
          <w:lang w:val="uk-UA"/>
        </w:rPr>
        <w:t xml:space="preserve"> розробка </w:t>
      </w:r>
      <w:r w:rsidRPr="00A826F1">
        <w:rPr>
          <w:lang w:val="uk-UA" w:eastAsia="uk-UA"/>
        </w:rPr>
        <w:t>проекту сміттєпереробного підприємства</w:t>
      </w:r>
      <w:r w:rsidRPr="00A826F1">
        <w:rPr>
          <w:lang w:val="uk-UA"/>
        </w:rPr>
        <w:t xml:space="preserve"> та будівництво підприємства промислової переробки твердих побутових відходів, будівництво сміттєсортувальної станції; забезпечення централізованою планово-регулярною санітарною очисткою усіх районів міста з</w:t>
      </w:r>
      <w:r w:rsidRPr="00A826F1">
        <w:rPr>
          <w:lang w:val="uk-UA" w:eastAsia="uk-UA"/>
        </w:rPr>
        <w:t xml:space="preserve"> </w:t>
      </w:r>
      <w:r w:rsidRPr="00A826F1">
        <w:rPr>
          <w:lang w:val="uk-UA"/>
        </w:rPr>
        <w:t xml:space="preserve">повним роздільним збором усіх видів відходів та своєчасним їх знешкодженням; обладнання усіх майданчиків для збору сміття у відповідності з існуючими санітарними правилами та запровадження системи роздільного збирання сміття, сортування та утилізації; </w:t>
      </w:r>
      <w:r w:rsidRPr="00A826F1">
        <w:rPr>
          <w:lang w:val="uk-UA" w:eastAsia="uk-UA"/>
        </w:rPr>
        <w:t>розширення мережі пунктів приймання вторинної сировини</w:t>
      </w:r>
      <w:r w:rsidRPr="00A826F1">
        <w:rPr>
          <w:lang w:val="uk-UA"/>
        </w:rPr>
        <w:t>;</w:t>
      </w:r>
      <w:r w:rsidRPr="00A826F1">
        <w:rPr>
          <w:lang w:val="uk-UA" w:eastAsia="uk-UA"/>
        </w:rPr>
        <w:t xml:space="preserve"> </w:t>
      </w:r>
      <w:r w:rsidRPr="00A826F1">
        <w:rPr>
          <w:lang w:val="uk-UA"/>
        </w:rPr>
        <w:t xml:space="preserve">ліквідація стихійних звалищ та санація цих територій, запобігання їх утворенню; </w:t>
      </w:r>
      <w:r w:rsidRPr="00A826F1">
        <w:rPr>
          <w:lang w:val="uk-UA" w:eastAsia="uk-UA"/>
        </w:rPr>
        <w:t xml:space="preserve">рекультивація існуючого полігону; </w:t>
      </w:r>
      <w:r w:rsidRPr="00A826F1">
        <w:rPr>
          <w:lang w:val="uk-UA"/>
        </w:rPr>
        <w:t xml:space="preserve">будівництво комплексного підприємства промислової переробки ТПВ потужністю 120,0 тис.т./рік з сортуванням та виробництвом електричної чи теплової енергії (СПКЕ); </w:t>
      </w:r>
      <w:r w:rsidRPr="00A826F1">
        <w:rPr>
          <w:bCs/>
          <w:lang w:val="uk-UA"/>
        </w:rPr>
        <w:t xml:space="preserve">створення </w:t>
      </w:r>
      <w:r w:rsidRPr="00A826F1">
        <w:rPr>
          <w:bCs/>
          <w:spacing w:val="-1"/>
          <w:lang w:val="uk-UA"/>
        </w:rPr>
        <w:t>с</w:t>
      </w:r>
      <w:r w:rsidRPr="00A826F1">
        <w:rPr>
          <w:bCs/>
          <w:lang w:val="uk-UA"/>
        </w:rPr>
        <w:t>и</w:t>
      </w:r>
      <w:r w:rsidRPr="00A826F1">
        <w:rPr>
          <w:bCs/>
          <w:spacing w:val="-1"/>
          <w:lang w:val="uk-UA"/>
        </w:rPr>
        <w:t>с</w:t>
      </w:r>
      <w:r w:rsidRPr="00A826F1">
        <w:rPr>
          <w:bCs/>
          <w:spacing w:val="1"/>
          <w:lang w:val="uk-UA"/>
        </w:rPr>
        <w:t>т</w:t>
      </w:r>
      <w:r w:rsidRPr="00A826F1">
        <w:rPr>
          <w:bCs/>
          <w:spacing w:val="-1"/>
          <w:lang w:val="uk-UA"/>
        </w:rPr>
        <w:t>е</w:t>
      </w:r>
      <w:r w:rsidRPr="00A826F1">
        <w:rPr>
          <w:bCs/>
          <w:lang w:val="uk-UA"/>
        </w:rPr>
        <w:t>ми з</w:t>
      </w:r>
      <w:r w:rsidRPr="00A826F1">
        <w:rPr>
          <w:bCs/>
          <w:spacing w:val="-3"/>
          <w:lang w:val="uk-UA"/>
        </w:rPr>
        <w:t>б</w:t>
      </w:r>
      <w:r w:rsidRPr="00A826F1">
        <w:rPr>
          <w:bCs/>
          <w:lang w:val="uk-UA"/>
        </w:rPr>
        <w:t>ира</w:t>
      </w:r>
      <w:r w:rsidRPr="00A826F1">
        <w:rPr>
          <w:bCs/>
          <w:spacing w:val="-2"/>
          <w:lang w:val="uk-UA"/>
        </w:rPr>
        <w:t>н</w:t>
      </w:r>
      <w:r w:rsidRPr="00A826F1">
        <w:rPr>
          <w:bCs/>
          <w:lang w:val="uk-UA"/>
        </w:rPr>
        <w:t>ня, перероблення, складування в</w:t>
      </w:r>
      <w:r w:rsidRPr="00A826F1">
        <w:rPr>
          <w:bCs/>
          <w:spacing w:val="-2"/>
          <w:lang w:val="uk-UA"/>
        </w:rPr>
        <w:t>е</w:t>
      </w:r>
      <w:r w:rsidRPr="00A826F1">
        <w:rPr>
          <w:bCs/>
          <w:lang w:val="uk-UA"/>
        </w:rPr>
        <w:t>лико</w:t>
      </w:r>
      <w:r w:rsidRPr="00A826F1">
        <w:rPr>
          <w:bCs/>
          <w:spacing w:val="-1"/>
          <w:lang w:val="uk-UA"/>
        </w:rPr>
        <w:t>г</w:t>
      </w:r>
      <w:r w:rsidRPr="00A826F1">
        <w:rPr>
          <w:bCs/>
          <w:lang w:val="uk-UA"/>
        </w:rPr>
        <w:t>абар</w:t>
      </w:r>
      <w:r w:rsidRPr="00A826F1">
        <w:rPr>
          <w:bCs/>
          <w:spacing w:val="-2"/>
          <w:lang w:val="uk-UA"/>
        </w:rPr>
        <w:t>и</w:t>
      </w:r>
      <w:r w:rsidRPr="00A826F1">
        <w:rPr>
          <w:bCs/>
          <w:spacing w:val="1"/>
          <w:lang w:val="uk-UA"/>
        </w:rPr>
        <w:t>т</w:t>
      </w:r>
      <w:r w:rsidRPr="00A826F1">
        <w:rPr>
          <w:bCs/>
          <w:spacing w:val="-2"/>
          <w:lang w:val="uk-UA"/>
        </w:rPr>
        <w:t>н</w:t>
      </w:r>
      <w:r w:rsidRPr="00A826F1">
        <w:rPr>
          <w:bCs/>
          <w:lang w:val="uk-UA"/>
        </w:rPr>
        <w:t>их</w:t>
      </w:r>
      <w:r w:rsidRPr="00A826F1">
        <w:rPr>
          <w:bCs/>
          <w:spacing w:val="-3"/>
          <w:lang w:val="uk-UA"/>
        </w:rPr>
        <w:t xml:space="preserve"> </w:t>
      </w:r>
      <w:r w:rsidRPr="00A826F1">
        <w:rPr>
          <w:bCs/>
          <w:spacing w:val="1"/>
          <w:lang w:val="uk-UA"/>
        </w:rPr>
        <w:t>т</w:t>
      </w:r>
      <w:r w:rsidRPr="00A826F1">
        <w:rPr>
          <w:bCs/>
          <w:lang w:val="uk-UA"/>
        </w:rPr>
        <w:t>а р</w:t>
      </w:r>
      <w:r w:rsidRPr="00A826F1">
        <w:rPr>
          <w:bCs/>
          <w:spacing w:val="-1"/>
          <w:lang w:val="uk-UA"/>
        </w:rPr>
        <w:t>е</w:t>
      </w:r>
      <w:r w:rsidRPr="00A826F1">
        <w:rPr>
          <w:bCs/>
          <w:lang w:val="uk-UA"/>
        </w:rPr>
        <w:t>мо</w:t>
      </w:r>
      <w:r w:rsidRPr="00A826F1">
        <w:rPr>
          <w:bCs/>
          <w:spacing w:val="-2"/>
          <w:lang w:val="uk-UA"/>
        </w:rPr>
        <w:t>н</w:t>
      </w:r>
      <w:r w:rsidRPr="00A826F1">
        <w:rPr>
          <w:bCs/>
          <w:spacing w:val="1"/>
          <w:lang w:val="uk-UA"/>
        </w:rPr>
        <w:t>т</w:t>
      </w:r>
      <w:r w:rsidRPr="00A826F1">
        <w:rPr>
          <w:bCs/>
          <w:lang w:val="uk-UA"/>
        </w:rPr>
        <w:t xml:space="preserve">них </w:t>
      </w:r>
      <w:r w:rsidRPr="00A826F1">
        <w:rPr>
          <w:bCs/>
          <w:spacing w:val="-3"/>
          <w:lang w:val="uk-UA"/>
        </w:rPr>
        <w:t>в</w:t>
      </w:r>
      <w:r w:rsidRPr="00A826F1">
        <w:rPr>
          <w:bCs/>
          <w:lang w:val="uk-UA"/>
        </w:rPr>
        <w:t>і</w:t>
      </w:r>
      <w:r w:rsidRPr="00A826F1">
        <w:rPr>
          <w:bCs/>
          <w:spacing w:val="-1"/>
          <w:lang w:val="uk-UA"/>
        </w:rPr>
        <w:t>д</w:t>
      </w:r>
      <w:r w:rsidRPr="00A826F1">
        <w:rPr>
          <w:bCs/>
          <w:lang w:val="uk-UA"/>
        </w:rPr>
        <w:t>ходів; оновлення та модернізація спецавтопарку та техніки для саночистки міста;</w:t>
      </w:r>
      <w:r w:rsidRPr="00A826F1">
        <w:rPr>
          <w:lang w:val="uk-UA"/>
        </w:rPr>
        <w:t xml:space="preserve"> забезпечення знешкодження непридатних отрутохімікатів (ст. Гнідава); </w:t>
      </w:r>
    </w:p>
    <w:p w:rsidR="0003071C" w:rsidRPr="00A826F1" w:rsidRDefault="0003071C" w:rsidP="00A826F1">
      <w:pPr>
        <w:tabs>
          <w:tab w:val="num" w:pos="1980"/>
        </w:tabs>
        <w:ind w:firstLine="709"/>
        <w:jc w:val="both"/>
        <w:rPr>
          <w:lang w:val="uk-UA"/>
        </w:rPr>
      </w:pPr>
      <w:r w:rsidRPr="00A826F1">
        <w:rPr>
          <w:lang w:val="uk-UA"/>
        </w:rPr>
        <w:t xml:space="preserve">санітарний </w:t>
      </w:r>
      <w:r w:rsidRPr="00A826F1">
        <w:rPr>
          <w:b/>
          <w:bCs/>
          <w:i/>
          <w:iCs/>
          <w:lang w:val="uk-UA"/>
        </w:rPr>
        <w:t>благоустрій приватного сектору</w:t>
      </w:r>
      <w:r w:rsidRPr="00A826F1">
        <w:rPr>
          <w:lang w:val="uk-UA"/>
        </w:rPr>
        <w:t xml:space="preserve"> (централізоване водопостачання, каналізування, санітарна очистка території, асфальтування доріг тощо); дотримання санітарно-екологічних вимог щодо обробітку садових насаджень; заборона спалення сухої рослинності та опалого листя на території садибної забудови;</w:t>
      </w:r>
    </w:p>
    <w:p w:rsidR="0003071C" w:rsidRPr="00A826F1" w:rsidRDefault="0003071C" w:rsidP="00A826F1">
      <w:pPr>
        <w:tabs>
          <w:tab w:val="num" w:pos="3420"/>
        </w:tabs>
        <w:ind w:firstLine="709"/>
        <w:jc w:val="both"/>
        <w:rPr>
          <w:bCs/>
          <w:lang w:val="uk-UA"/>
        </w:rPr>
      </w:pPr>
      <w:r w:rsidRPr="00A826F1">
        <w:rPr>
          <w:lang w:val="uk-UA"/>
        </w:rPr>
        <w:t xml:space="preserve">впровадження безвідходних технологій виробництва та нових технологій по переробці відходів на промислових підприємствах міста; налагодження попередньої локальної і, по можливості, диференційованої утилізації та переробки </w:t>
      </w:r>
      <w:r w:rsidRPr="00A826F1">
        <w:rPr>
          <w:b/>
          <w:bCs/>
          <w:i/>
          <w:iCs/>
          <w:lang w:val="uk-UA"/>
        </w:rPr>
        <w:t>промислових відходів</w:t>
      </w:r>
      <w:r w:rsidRPr="00A826F1">
        <w:rPr>
          <w:lang w:val="uk-UA"/>
        </w:rPr>
        <w:t xml:space="preserve"> на підприємствах; налагодження утилізації токсичних відходів (медичних закладів, інших неутилізованих токсикантів тощо);</w:t>
      </w:r>
    </w:p>
    <w:p w:rsidR="0003071C" w:rsidRPr="00A826F1" w:rsidRDefault="0003071C" w:rsidP="00A826F1">
      <w:pPr>
        <w:tabs>
          <w:tab w:val="num" w:pos="1980"/>
        </w:tabs>
        <w:ind w:firstLine="709"/>
        <w:jc w:val="both"/>
        <w:rPr>
          <w:lang w:val="uk-UA"/>
        </w:rPr>
      </w:pPr>
      <w:r w:rsidRPr="00A826F1">
        <w:rPr>
          <w:lang w:val="uk-UA"/>
        </w:rPr>
        <w:t xml:space="preserve">заборона підхоронення в межах </w:t>
      </w:r>
      <w:r w:rsidRPr="00A826F1">
        <w:rPr>
          <w:b/>
          <w:bCs/>
          <w:i/>
          <w:iCs/>
          <w:lang w:val="uk-UA"/>
        </w:rPr>
        <w:t>кладовищ</w:t>
      </w:r>
      <w:r w:rsidRPr="00A826F1">
        <w:rPr>
          <w:lang w:val="uk-UA"/>
        </w:rPr>
        <w:t xml:space="preserve">, що вичерпали свій територіальний </w:t>
      </w:r>
    </w:p>
    <w:p w:rsidR="0003071C" w:rsidRPr="00A826F1" w:rsidRDefault="0003071C" w:rsidP="00A826F1">
      <w:pPr>
        <w:ind w:firstLine="709"/>
        <w:jc w:val="both"/>
        <w:rPr>
          <w:lang w:val="uk-UA"/>
        </w:rPr>
      </w:pPr>
      <w:r w:rsidRPr="00A826F1">
        <w:rPr>
          <w:lang w:val="uk-UA"/>
        </w:rPr>
        <w:t>ресурс, утримання їх територій згідно вимог ДСанПіН 2.2.2.028-99; вивчення питання щодо будівництва крематорію для потреб міста;</w:t>
      </w:r>
    </w:p>
    <w:p w:rsidR="0003071C" w:rsidRPr="00A826F1" w:rsidRDefault="0003071C" w:rsidP="00A826F1">
      <w:pPr>
        <w:tabs>
          <w:tab w:val="num" w:pos="3420"/>
        </w:tabs>
        <w:ind w:firstLine="709"/>
        <w:jc w:val="both"/>
        <w:rPr>
          <w:lang w:val="uk-UA"/>
        </w:rPr>
      </w:pPr>
      <w:r w:rsidRPr="00A826F1">
        <w:rPr>
          <w:lang w:val="uk-UA"/>
        </w:rPr>
        <w:t xml:space="preserve">поетапна </w:t>
      </w:r>
      <w:r w:rsidRPr="00A826F1">
        <w:rPr>
          <w:b/>
          <w:bCs/>
          <w:i/>
          <w:iCs/>
          <w:lang w:val="uk-UA"/>
        </w:rPr>
        <w:t>рекультивація</w:t>
      </w:r>
      <w:r w:rsidRPr="00A826F1">
        <w:rPr>
          <w:lang w:val="uk-UA"/>
        </w:rPr>
        <w:t xml:space="preserve"> відпрацьованих кар’єрів, смітників/звалищ ТПВ, порушених територій з подальшим поліфункціональним використанням цих територій для господарських потреб міста (озеленення, комунальні зони тощо); рекультивація очисних споруд цукрового заводу (на південно-західній околиці за межами міста) та санація території;</w:t>
      </w:r>
    </w:p>
    <w:p w:rsidR="0003071C" w:rsidRPr="00A826F1" w:rsidRDefault="0003071C" w:rsidP="00A826F1">
      <w:pPr>
        <w:tabs>
          <w:tab w:val="num" w:pos="3420"/>
        </w:tabs>
        <w:ind w:firstLine="709"/>
        <w:jc w:val="both"/>
        <w:rPr>
          <w:lang w:val="uk-UA"/>
        </w:rPr>
      </w:pPr>
      <w:r w:rsidRPr="00A826F1">
        <w:rPr>
          <w:lang w:val="uk-UA"/>
        </w:rPr>
        <w:t xml:space="preserve">проведення комплексу заходів з </w:t>
      </w:r>
      <w:r w:rsidRPr="00A826F1">
        <w:rPr>
          <w:b/>
          <w:bCs/>
          <w:i/>
          <w:iCs/>
          <w:lang w:val="uk-UA"/>
        </w:rPr>
        <w:t>інженерної підготовки</w:t>
      </w:r>
      <w:r w:rsidRPr="00A826F1">
        <w:rPr>
          <w:lang w:val="uk-UA"/>
        </w:rPr>
        <w:t xml:space="preserve"> та гідротехнічного захисту території, зокрема: захист від затоплення та підтоплення, протиерозійні та протипросадні заходи, берегоукріплення; влаштування набережних, захист їх від затоплення; благоустрій існуючої та створення нових пляжних зон, існуючих ставків з метою використання їх в рекреаційних цілях; упередження просадних властивостей ґрунтів; розчистка малих річок, каналів та водойм з метою ліквідації штучних перепон для поверхневого стоку, їх санітарно-гігієнічного оздоровлення; оздоровлення заболочених територій і анофелогенних зон; регулювання гідрологічного режиму річок; проведення заходів, спрямованих на покращення гідрологічних та екологічних характеристик р. Стир (поглиблення і розчистка русла як джерела  розвитку затоплення і підтоплення), її приток (див. “</w:t>
      </w:r>
      <w:r w:rsidRPr="00A826F1">
        <w:rPr>
          <w:i/>
          <w:lang w:val="uk-UA"/>
        </w:rPr>
        <w:t>Інженерна підготовка та захист території</w:t>
      </w:r>
      <w:r w:rsidRPr="00A826F1">
        <w:rPr>
          <w:lang w:val="uk-UA"/>
        </w:rPr>
        <w:t>”);</w:t>
      </w:r>
    </w:p>
    <w:p w:rsidR="0003071C" w:rsidRPr="00A826F1" w:rsidRDefault="0003071C" w:rsidP="00A826F1">
      <w:pPr>
        <w:ind w:firstLine="709"/>
        <w:jc w:val="both"/>
        <w:rPr>
          <w:rFonts w:ascii="Calibri" w:hAnsi="Calibri" w:cs="Calibri"/>
          <w:lang w:val="uk-UA"/>
        </w:rPr>
      </w:pPr>
    </w:p>
    <w:p w:rsidR="0003071C" w:rsidRPr="00A826F1" w:rsidRDefault="0003071C" w:rsidP="0003071C">
      <w:pPr>
        <w:ind w:firstLine="709"/>
        <w:jc w:val="both"/>
        <w:rPr>
          <w:b/>
        </w:rPr>
      </w:pPr>
      <w:r w:rsidRPr="00A826F1">
        <w:rPr>
          <w:b/>
        </w:rPr>
        <w:t>Ландшафтно-планувальний благоустрій та охоронний режим території:</w:t>
      </w:r>
    </w:p>
    <w:p w:rsidR="0003071C" w:rsidRPr="00A826F1" w:rsidRDefault="0003071C" w:rsidP="0003071C">
      <w:pPr>
        <w:ind w:firstLine="709"/>
        <w:jc w:val="both"/>
        <w:rPr>
          <w:rFonts w:ascii="Calibri" w:hAnsi="Calibri" w:cs="Calibri"/>
          <w:lang w:val="uk-UA"/>
        </w:rPr>
      </w:pPr>
    </w:p>
    <w:p w:rsidR="0003071C" w:rsidRPr="00A826F1" w:rsidRDefault="0003071C" w:rsidP="00DF6BE2">
      <w:pPr>
        <w:ind w:firstLine="709"/>
        <w:jc w:val="both"/>
        <w:rPr>
          <w:lang w:val="uk-UA"/>
        </w:rPr>
      </w:pPr>
      <w:r w:rsidRPr="00A826F1">
        <w:rPr>
          <w:lang w:val="uk-UA"/>
        </w:rPr>
        <w:t>збереження існуючих зелених насаджень, розширення та благоустрій</w:t>
      </w:r>
      <w:r w:rsidR="00DF6BE2">
        <w:rPr>
          <w:lang w:val="uk-UA"/>
        </w:rPr>
        <w:t xml:space="preserve"> </w:t>
      </w:r>
      <w:r w:rsidRPr="00A826F1">
        <w:rPr>
          <w:lang w:val="uk-UA"/>
        </w:rPr>
        <w:t xml:space="preserve">мережі </w:t>
      </w:r>
      <w:r w:rsidRPr="00A826F1">
        <w:rPr>
          <w:i/>
          <w:lang w:val="uk-UA"/>
        </w:rPr>
        <w:t>зелених насаджень</w:t>
      </w:r>
      <w:r w:rsidRPr="00A826F1">
        <w:rPr>
          <w:lang w:val="uk-UA"/>
        </w:rPr>
        <w:t xml:space="preserve"> </w:t>
      </w:r>
      <w:r w:rsidRPr="00A826F1">
        <w:rPr>
          <w:i/>
          <w:lang w:val="uk-UA"/>
        </w:rPr>
        <w:t>загального користування</w:t>
      </w:r>
      <w:r w:rsidRPr="00A826F1">
        <w:rPr>
          <w:lang w:val="uk-UA"/>
        </w:rPr>
        <w:t xml:space="preserve"> за рахунок створення нових паркових та рекреаційних зон, ландшафтні парки на р. Сапалаївці та в районі Омелянівських ставів і ін.); реконструкція та благоустрій існуючих парків (парк ім. Л.Українки, 900-річчя м. Луцька); </w:t>
      </w:r>
    </w:p>
    <w:p w:rsidR="0003071C" w:rsidRPr="00A826F1" w:rsidRDefault="0003071C" w:rsidP="00DF6BE2">
      <w:pPr>
        <w:tabs>
          <w:tab w:val="num" w:pos="3420"/>
        </w:tabs>
        <w:ind w:firstLine="709"/>
        <w:jc w:val="both"/>
        <w:rPr>
          <w:lang w:val="uk-UA"/>
        </w:rPr>
      </w:pPr>
      <w:r w:rsidRPr="00A826F1">
        <w:rPr>
          <w:lang w:val="uk-UA"/>
        </w:rPr>
        <w:lastRenderedPageBreak/>
        <w:t xml:space="preserve">розширення мережі насаджень </w:t>
      </w:r>
      <w:r w:rsidRPr="00A826F1">
        <w:rPr>
          <w:i/>
          <w:lang w:val="uk-UA"/>
        </w:rPr>
        <w:t>санітарно-гігієнічного призначення</w:t>
      </w:r>
      <w:r w:rsidRPr="00A826F1">
        <w:rPr>
          <w:lang w:val="uk-UA"/>
        </w:rPr>
        <w:t xml:space="preserve"> (захист від шуму та загазованості житлових територій) за рахунок створення зелених насаджень вздовж вулиць та залізниці, озеленення санітарно-захисних зон тощо (див. “</w:t>
      </w:r>
      <w:r w:rsidRPr="00A826F1">
        <w:rPr>
          <w:i/>
          <w:lang w:val="uk-UA"/>
        </w:rPr>
        <w:t>Озеленені території</w:t>
      </w:r>
      <w:r w:rsidRPr="00A826F1">
        <w:rPr>
          <w:lang w:val="uk-UA"/>
        </w:rPr>
        <w:t>”); благоустрій приміської зеленої зони - лісів і лісопарків поза межами міста (за рахунок лісів Луцького і Ківерцівського ДЛГ);</w:t>
      </w:r>
    </w:p>
    <w:p w:rsidR="0003071C" w:rsidRPr="00A826F1" w:rsidRDefault="0003071C" w:rsidP="00DF6BE2">
      <w:pPr>
        <w:tabs>
          <w:tab w:val="num" w:pos="3420"/>
        </w:tabs>
        <w:ind w:firstLine="709"/>
        <w:jc w:val="both"/>
        <w:rPr>
          <w:lang w:val="uk-UA"/>
        </w:rPr>
      </w:pPr>
      <w:r w:rsidRPr="00A826F1">
        <w:rPr>
          <w:lang w:val="uk-UA"/>
        </w:rPr>
        <w:t xml:space="preserve">покращення стану та обмеження природокористування на </w:t>
      </w:r>
      <w:r w:rsidRPr="00A826F1">
        <w:rPr>
          <w:bCs/>
          <w:i/>
          <w:iCs/>
          <w:lang w:val="uk-UA"/>
        </w:rPr>
        <w:t>природно-заповідних територіях</w:t>
      </w:r>
      <w:r w:rsidRPr="00A826F1">
        <w:rPr>
          <w:lang w:val="uk-UA"/>
        </w:rPr>
        <w:t xml:space="preserve"> у відповідності до статей Закону України “</w:t>
      </w:r>
      <w:r w:rsidRPr="00A826F1">
        <w:rPr>
          <w:i/>
          <w:lang w:val="uk-UA"/>
        </w:rPr>
        <w:t>Про природно-заповідний фонд</w:t>
      </w:r>
      <w:r w:rsidRPr="00A826F1">
        <w:rPr>
          <w:lang w:val="uk-UA"/>
        </w:rPr>
        <w:t>” (ст. 4, 6, 11); збереження біологічної та ландшафтної різноманітності, відновлення природних ландшафтів у межах територій ПЗФ; розширення існуючих та створення нових територій ПЗФ, як частини екологічної мережі місцевого значення, за рахунок організації нових паркових та рекреаційних зон;</w:t>
      </w:r>
    </w:p>
    <w:p w:rsidR="0003071C" w:rsidRPr="00A826F1" w:rsidRDefault="0003071C" w:rsidP="00DF6BE2">
      <w:pPr>
        <w:tabs>
          <w:tab w:val="num" w:pos="3420"/>
        </w:tabs>
        <w:ind w:firstLine="709"/>
        <w:jc w:val="both"/>
        <w:rPr>
          <w:lang w:val="uk-UA"/>
        </w:rPr>
      </w:pPr>
      <w:r w:rsidRPr="00A826F1">
        <w:rPr>
          <w:lang w:val="uk-UA"/>
        </w:rPr>
        <w:t xml:space="preserve">розвиток локальних </w:t>
      </w:r>
      <w:r w:rsidRPr="00A826F1">
        <w:rPr>
          <w:i/>
          <w:lang w:val="uk-UA"/>
        </w:rPr>
        <w:t>ділянок рекреаційного призначення</w:t>
      </w:r>
      <w:r w:rsidRPr="00A826F1">
        <w:rPr>
          <w:lang w:val="uk-UA"/>
        </w:rPr>
        <w:t xml:space="preserve"> з максимально можливим використанням  особливостей ландшафтів, оздоровленням акваторій, облаштуванням прибережних територій та благоустроєм набережної, пляжних ділянок; використання  об’єктів культурної спадщини; створення в зелених зонах пішохідних та велосипедних доріжок для спортивно-оздоровчих прогулянок, дитячих та спортивних майданчиків тощо;</w:t>
      </w:r>
    </w:p>
    <w:p w:rsidR="0003071C" w:rsidRPr="00A826F1" w:rsidRDefault="0003071C" w:rsidP="00D24707">
      <w:pPr>
        <w:ind w:firstLine="709"/>
        <w:jc w:val="both"/>
        <w:rPr>
          <w:lang w:val="uk-UA"/>
        </w:rPr>
      </w:pPr>
    </w:p>
    <w:p w:rsidR="0003071C" w:rsidRPr="00DF6BE2" w:rsidRDefault="0003071C" w:rsidP="00D24707">
      <w:pPr>
        <w:ind w:firstLine="709"/>
        <w:jc w:val="both"/>
        <w:rPr>
          <w:b/>
          <w:lang w:val="uk-UA"/>
        </w:rPr>
      </w:pPr>
      <w:r w:rsidRPr="00DF6BE2">
        <w:rPr>
          <w:b/>
        </w:rPr>
        <w:t>Захист від факторів фізичного впливу:</w:t>
      </w:r>
    </w:p>
    <w:p w:rsidR="0003071C" w:rsidRPr="00A826F1" w:rsidRDefault="0003071C" w:rsidP="00D24707">
      <w:pPr>
        <w:tabs>
          <w:tab w:val="num" w:pos="3420"/>
        </w:tabs>
        <w:ind w:firstLine="709"/>
        <w:jc w:val="both"/>
        <w:rPr>
          <w:lang w:val="uk-UA"/>
        </w:rPr>
      </w:pPr>
      <w:r w:rsidRPr="00A826F1">
        <w:rPr>
          <w:i/>
          <w:lang w:val="uk-UA"/>
        </w:rPr>
        <w:t>акустичне оздоровлення</w:t>
      </w:r>
      <w:r w:rsidRPr="00A826F1">
        <w:rPr>
          <w:lang w:val="uk-UA"/>
        </w:rPr>
        <w:t xml:space="preserve"> території житлово-громадської забудови - запровадження протишумового захисту шляхом  дотримання нормативних санітарних відстаней від джерел, передбачення шумозахисних екранів, шумозахисного озеленення тощо;</w:t>
      </w:r>
    </w:p>
    <w:p w:rsidR="0003071C" w:rsidRPr="00A826F1" w:rsidRDefault="0003071C" w:rsidP="00D24707">
      <w:pPr>
        <w:tabs>
          <w:tab w:val="num" w:pos="3420"/>
        </w:tabs>
        <w:ind w:firstLine="709"/>
        <w:jc w:val="both"/>
        <w:rPr>
          <w:lang w:val="uk-UA"/>
        </w:rPr>
      </w:pPr>
      <w:r w:rsidRPr="00A826F1">
        <w:rPr>
          <w:lang w:val="uk-UA"/>
        </w:rPr>
        <w:t xml:space="preserve">забезпечення екологічного режиму  середовища від об’єктів та мереж </w:t>
      </w:r>
      <w:r w:rsidRPr="00A826F1">
        <w:rPr>
          <w:i/>
          <w:lang w:val="uk-UA"/>
        </w:rPr>
        <w:t>електро-, газопостачання</w:t>
      </w:r>
      <w:r w:rsidRPr="00A826F1">
        <w:rPr>
          <w:lang w:val="uk-UA"/>
        </w:rPr>
        <w:t xml:space="preserve"> шляхом планувального забезпечення і облаштування  технічних коридорів, санітарних та охоронних зон цих об’єктів;  </w:t>
      </w:r>
    </w:p>
    <w:p w:rsidR="0003071C" w:rsidRPr="00A826F1" w:rsidRDefault="0003071C" w:rsidP="00D24707">
      <w:pPr>
        <w:tabs>
          <w:tab w:val="num" w:pos="3420"/>
        </w:tabs>
        <w:ind w:firstLine="709"/>
        <w:jc w:val="both"/>
        <w:rPr>
          <w:lang w:val="uk-UA"/>
        </w:rPr>
      </w:pPr>
      <w:r w:rsidRPr="00A826F1">
        <w:rPr>
          <w:lang w:val="uk-UA"/>
        </w:rPr>
        <w:t xml:space="preserve">періодичне проведення інвентаризації  всіх джерел </w:t>
      </w:r>
      <w:r w:rsidRPr="00A826F1">
        <w:rPr>
          <w:i/>
          <w:lang w:val="uk-UA"/>
        </w:rPr>
        <w:t>неіонізуючого випромінювання</w:t>
      </w:r>
      <w:r w:rsidRPr="00A826F1">
        <w:rPr>
          <w:lang w:val="uk-UA"/>
        </w:rPr>
        <w:t xml:space="preserve"> та моніторингу їх електромагнітного впливу щодо визначення меж санітарних зон та зон обмеження забудови; заборона експлуатації об’єктів без санітарних паспортів та дозволів.</w:t>
      </w:r>
    </w:p>
    <w:p w:rsidR="0003071C" w:rsidRPr="00A826F1" w:rsidRDefault="0003071C" w:rsidP="00D24707">
      <w:pPr>
        <w:ind w:firstLine="709"/>
        <w:jc w:val="both"/>
        <w:rPr>
          <w:lang w:val="uk-UA"/>
        </w:rPr>
      </w:pPr>
    </w:p>
    <w:p w:rsidR="0003071C" w:rsidRPr="00DF6BE2" w:rsidRDefault="0003071C" w:rsidP="00D24707">
      <w:pPr>
        <w:ind w:firstLine="709"/>
        <w:jc w:val="both"/>
        <w:rPr>
          <w:b/>
          <w:lang w:val="uk-UA"/>
        </w:rPr>
      </w:pPr>
      <w:r w:rsidRPr="00DF6BE2">
        <w:rPr>
          <w:b/>
        </w:rPr>
        <w:t>Екологічна модернізація інженерної інфраструктури:</w:t>
      </w:r>
    </w:p>
    <w:p w:rsidR="0003071C" w:rsidRPr="00A826F1" w:rsidRDefault="0003071C" w:rsidP="00D24707">
      <w:pPr>
        <w:ind w:firstLine="709"/>
        <w:jc w:val="both"/>
        <w:rPr>
          <w:lang w:val="uk-UA"/>
        </w:rPr>
      </w:pPr>
      <w:r w:rsidRPr="00A826F1">
        <w:rPr>
          <w:lang w:val="uk-UA"/>
        </w:rPr>
        <w:t xml:space="preserve">покращення та розширення системи </w:t>
      </w:r>
      <w:r w:rsidRPr="00A826F1">
        <w:rPr>
          <w:i/>
          <w:lang w:val="uk-UA"/>
        </w:rPr>
        <w:t>тепло-, газо- та</w:t>
      </w:r>
    </w:p>
    <w:p w:rsidR="0003071C" w:rsidRPr="00A826F1" w:rsidRDefault="0003071C" w:rsidP="00D24707">
      <w:pPr>
        <w:ind w:firstLine="709"/>
        <w:jc w:val="both"/>
        <w:rPr>
          <w:lang w:val="uk-UA"/>
        </w:rPr>
      </w:pPr>
      <w:r w:rsidRPr="00A826F1">
        <w:rPr>
          <w:lang w:val="uk-UA"/>
        </w:rPr>
        <w:t xml:space="preserve"> </w:t>
      </w:r>
      <w:r w:rsidRPr="00A826F1">
        <w:rPr>
          <w:i/>
          <w:lang w:val="uk-UA"/>
        </w:rPr>
        <w:t>електропостачання</w:t>
      </w:r>
      <w:r w:rsidRPr="00A826F1">
        <w:rPr>
          <w:lang w:val="uk-UA"/>
        </w:rPr>
        <w:t xml:space="preserve"> міста, </w:t>
      </w:r>
      <w:r w:rsidRPr="00A826F1">
        <w:t>запровадження сучасних еколого-економних принципів</w:t>
      </w:r>
      <w:r w:rsidRPr="00A826F1">
        <w:rPr>
          <w:lang w:val="uk-UA"/>
        </w:rPr>
        <w:t xml:space="preserve">  систем шляхом: </w:t>
      </w:r>
    </w:p>
    <w:p w:rsidR="0003071C" w:rsidRPr="00A826F1" w:rsidRDefault="0003071C" w:rsidP="00DF6BE2">
      <w:pPr>
        <w:ind w:firstLine="709"/>
        <w:jc w:val="both"/>
        <w:rPr>
          <w:lang w:val="uk-UA"/>
        </w:rPr>
      </w:pPr>
      <w:r w:rsidRPr="00A826F1">
        <w:t xml:space="preserve">застосування ефективних </w:t>
      </w:r>
      <w:r w:rsidRPr="00A826F1">
        <w:rPr>
          <w:i/>
        </w:rPr>
        <w:t>теплових установок</w:t>
      </w:r>
      <w:r w:rsidRPr="00A826F1">
        <w:t xml:space="preserve"> сучасного типу,  технологій,</w:t>
      </w:r>
    </w:p>
    <w:p w:rsidR="0003071C" w:rsidRPr="00A826F1" w:rsidRDefault="0003071C" w:rsidP="00DF6BE2">
      <w:pPr>
        <w:ind w:firstLine="709"/>
        <w:jc w:val="both"/>
        <w:rPr>
          <w:lang w:val="uk-UA"/>
        </w:rPr>
      </w:pPr>
      <w:r w:rsidRPr="00A826F1">
        <w:t xml:space="preserve">альтернативних джерел та палива; </w:t>
      </w:r>
      <w:r w:rsidRPr="00A826F1">
        <w:rPr>
          <w:lang w:val="uk-UA"/>
        </w:rPr>
        <w:t xml:space="preserve">використання найбільш ефективних на даному етапі резервів </w:t>
      </w:r>
      <w:r w:rsidRPr="00A826F1">
        <w:rPr>
          <w:i/>
          <w:lang w:val="uk-UA"/>
        </w:rPr>
        <w:t>енергозбереження</w:t>
      </w:r>
      <w:r w:rsidRPr="00A826F1">
        <w:rPr>
          <w:lang w:val="uk-UA"/>
        </w:rPr>
        <w:t xml:space="preserve"> з використанням альтернативних джерел теплопостачання: реконструкція та модернізація тепломереж та теплоустановок, впровадження на котельних парогазового циклу з використанням принципів когенерації та теплових установок сучасного типу, використання модульних котельних та автономного теплового обладнання для садибної забудови, розробка режимних карт для спалювання палива та обліку теплопостачання житлового сектору; переведення всіх котелень на природний газ; використання для теплопостачання електроенергії (“</w:t>
      </w:r>
      <w:r w:rsidRPr="00A826F1">
        <w:rPr>
          <w:i/>
          <w:lang w:val="uk-UA"/>
        </w:rPr>
        <w:t>Теплопостачання</w:t>
      </w:r>
      <w:r w:rsidRPr="00A826F1">
        <w:rPr>
          <w:lang w:val="uk-UA"/>
        </w:rPr>
        <w:t>”);</w:t>
      </w:r>
    </w:p>
    <w:p w:rsidR="0003071C" w:rsidRPr="00A826F1" w:rsidRDefault="0003071C" w:rsidP="00DF6BE2">
      <w:pPr>
        <w:pStyle w:val="ab"/>
        <w:spacing w:after="0"/>
        <w:ind w:firstLine="709"/>
        <w:jc w:val="both"/>
        <w:rPr>
          <w:sz w:val="24"/>
          <w:szCs w:val="24"/>
          <w:lang w:val="uk-UA"/>
        </w:rPr>
      </w:pPr>
      <w:r w:rsidRPr="00A826F1">
        <w:rPr>
          <w:sz w:val="24"/>
          <w:szCs w:val="24"/>
          <w:lang w:val="uk-UA"/>
        </w:rPr>
        <w:t xml:space="preserve">подальша розбудова системи </w:t>
      </w:r>
      <w:r w:rsidRPr="00A826F1">
        <w:rPr>
          <w:i/>
          <w:sz w:val="24"/>
          <w:szCs w:val="24"/>
          <w:lang w:val="uk-UA"/>
        </w:rPr>
        <w:t>газопостачання</w:t>
      </w:r>
      <w:r w:rsidRPr="00A826F1">
        <w:rPr>
          <w:sz w:val="24"/>
          <w:szCs w:val="24"/>
          <w:lang w:val="uk-UA"/>
        </w:rPr>
        <w:t xml:space="preserve"> з урахуванням нових ділянок забудови; забезпечення економної, ефективної і безпечної подачі та споживання природного газу з впровадженням нових технологій, які дозволяють заміну природного газу, у т.ч. на інші види палива – відходи сировини, біогаз та ін.; дотримання жорсткого режиму експлуатації та технічного стану газопроводів (“</w:t>
      </w:r>
      <w:r w:rsidRPr="00A826F1">
        <w:rPr>
          <w:i/>
          <w:sz w:val="24"/>
          <w:szCs w:val="24"/>
          <w:lang w:val="uk-UA"/>
        </w:rPr>
        <w:t>Газопостачання</w:t>
      </w:r>
      <w:r w:rsidRPr="00A826F1">
        <w:rPr>
          <w:sz w:val="24"/>
          <w:szCs w:val="24"/>
          <w:lang w:val="uk-UA"/>
        </w:rPr>
        <w:t>”);</w:t>
      </w:r>
    </w:p>
    <w:p w:rsidR="0003071C" w:rsidRPr="00A826F1" w:rsidRDefault="0003071C" w:rsidP="00DF6BE2">
      <w:pPr>
        <w:ind w:firstLine="709"/>
        <w:jc w:val="both"/>
        <w:rPr>
          <w:lang w:val="uk-UA"/>
        </w:rPr>
      </w:pPr>
      <w:r w:rsidRPr="00A826F1">
        <w:rPr>
          <w:lang w:val="uk-UA"/>
        </w:rPr>
        <w:t xml:space="preserve">подальший розвиток системи </w:t>
      </w:r>
      <w:r w:rsidRPr="00A826F1">
        <w:rPr>
          <w:i/>
          <w:lang w:val="uk-UA"/>
        </w:rPr>
        <w:t>електропостачання</w:t>
      </w:r>
      <w:r w:rsidRPr="00A826F1">
        <w:rPr>
          <w:lang w:val="uk-UA"/>
        </w:rPr>
        <w:t xml:space="preserve"> шляхом реконструкції та розширення електричних мереж (з забезпеченням енергоресурсом ділянок нової забудови), заміни зношеного і морально застарілого обладнання, впровадження енергозберігаючих технологій і обладнання, будівництво генеруючих електростанцій  на </w:t>
      </w:r>
      <w:r w:rsidRPr="00A826F1">
        <w:rPr>
          <w:lang w:val="uk-UA"/>
        </w:rPr>
        <w:lastRenderedPageBreak/>
        <w:t xml:space="preserve">сонячних батареях, що дозволить виробляти </w:t>
      </w:r>
      <w:r w:rsidRPr="00A826F1">
        <w:rPr>
          <w:lang w:val="uk-UA" w:eastAsia="uk-UA"/>
        </w:rPr>
        <w:t xml:space="preserve">екологічно чисту електроенергію </w:t>
      </w:r>
      <w:r w:rsidRPr="00A826F1">
        <w:rPr>
          <w:lang w:val="uk-UA"/>
        </w:rPr>
        <w:t>(“</w:t>
      </w:r>
      <w:r w:rsidRPr="00A826F1">
        <w:rPr>
          <w:i/>
          <w:lang w:val="uk-UA"/>
        </w:rPr>
        <w:t>Електропостачання</w:t>
      </w:r>
      <w:r w:rsidRPr="00A826F1">
        <w:rPr>
          <w:lang w:val="uk-UA"/>
        </w:rPr>
        <w:t>”</w:t>
      </w:r>
      <w:r w:rsidRPr="00A826F1">
        <w:rPr>
          <w:lang w:val="uk-UA" w:eastAsia="uk-UA"/>
        </w:rPr>
        <w:t>)</w:t>
      </w:r>
      <w:r w:rsidR="00DF6BE2">
        <w:rPr>
          <w:lang w:val="uk-UA"/>
        </w:rPr>
        <w:t>.</w:t>
      </w:r>
      <w:r w:rsidRPr="00A826F1">
        <w:rPr>
          <w:lang w:val="uk-UA"/>
        </w:rPr>
        <w:t xml:space="preserve"> </w:t>
      </w:r>
    </w:p>
    <w:p w:rsidR="0003071C" w:rsidRPr="00A826F1" w:rsidRDefault="0003071C" w:rsidP="00A826F1">
      <w:pPr>
        <w:pStyle w:val="ad"/>
        <w:spacing w:after="0"/>
        <w:ind w:left="0" w:firstLine="709"/>
        <w:jc w:val="both"/>
        <w:rPr>
          <w:sz w:val="24"/>
          <w:szCs w:val="24"/>
          <w:lang w:val="uk-UA"/>
        </w:rPr>
      </w:pPr>
      <w:r w:rsidRPr="00A826F1">
        <w:rPr>
          <w:sz w:val="24"/>
          <w:szCs w:val="24"/>
          <w:lang w:val="uk-UA"/>
        </w:rPr>
        <w:t xml:space="preserve">  </w:t>
      </w:r>
    </w:p>
    <w:p w:rsidR="0003071C" w:rsidRPr="00A826F1" w:rsidRDefault="0003071C" w:rsidP="00A826F1">
      <w:pPr>
        <w:pStyle w:val="31"/>
        <w:ind w:firstLine="709"/>
        <w:jc w:val="both"/>
        <w:rPr>
          <w:rFonts w:ascii="Times New Roman" w:hAnsi="Times New Roman"/>
          <w:b w:val="0"/>
          <w:szCs w:val="24"/>
        </w:rPr>
      </w:pPr>
      <w:r w:rsidRPr="00DF6BE2">
        <w:rPr>
          <w:rFonts w:ascii="Times New Roman" w:hAnsi="Times New Roman"/>
          <w:i/>
          <w:szCs w:val="24"/>
          <w:u w:val="single"/>
        </w:rPr>
        <w:t>Висновки:</w:t>
      </w:r>
      <w:r w:rsidRPr="00A826F1">
        <w:rPr>
          <w:rFonts w:ascii="Times New Roman" w:hAnsi="Times New Roman"/>
          <w:b w:val="0"/>
          <w:szCs w:val="24"/>
        </w:rPr>
        <w:t xml:space="preserve">   Реалізація передбачених заходів сприятиме формуванню раціональної функціонально-планувальної структури, спрямованої на оздоровлення міського середовища, умов проживання та життєдіяльності в ньому,  підвищення екологічної стійкості середовища  до можливих техногенних навантажень</w:t>
      </w:r>
    </w:p>
    <w:p w:rsidR="0003071C" w:rsidRPr="00A826F1" w:rsidRDefault="0003071C" w:rsidP="00A826F1">
      <w:pPr>
        <w:ind w:firstLine="709"/>
        <w:jc w:val="both"/>
        <w:rPr>
          <w:lang w:val="uk-UA"/>
        </w:rPr>
      </w:pPr>
      <w:r w:rsidRPr="00A826F1">
        <w:rPr>
          <w:lang w:val="uk-UA"/>
        </w:rPr>
        <w:t xml:space="preserve">При цьому слід зауважити, що організація території передбачає урахування всіх </w:t>
      </w:r>
      <w:r w:rsidRPr="00A826F1">
        <w:rPr>
          <w:i/>
          <w:lang w:val="uk-UA"/>
        </w:rPr>
        <w:t>планувальних обмежень, як зон для регулювання та обмеження забудови</w:t>
      </w:r>
      <w:r w:rsidRPr="00A826F1">
        <w:rPr>
          <w:lang w:val="uk-UA"/>
        </w:rPr>
        <w:t xml:space="preserve">, дійсних на даному етапі – санітарних та охоронних зон, територій природоохоронного значення, ускладнень інженерно-геологічного характеру, урахування особливостей ландшафту тощо. </w:t>
      </w:r>
    </w:p>
    <w:p w:rsidR="0003071C" w:rsidRPr="00A826F1" w:rsidRDefault="0003071C" w:rsidP="00A826F1">
      <w:pPr>
        <w:ind w:firstLine="709"/>
        <w:jc w:val="both"/>
        <w:rPr>
          <w:lang w:val="uk-UA"/>
        </w:rPr>
      </w:pPr>
      <w:r w:rsidRPr="00A826F1">
        <w:rPr>
          <w:lang w:val="uk-UA"/>
        </w:rPr>
        <w:t xml:space="preserve">Необхідним є забезпечення </w:t>
      </w:r>
      <w:r w:rsidRPr="00A826F1">
        <w:rPr>
          <w:i/>
          <w:lang w:val="uk-UA"/>
        </w:rPr>
        <w:t xml:space="preserve">системи контролю екологічної ситуації </w:t>
      </w:r>
      <w:r w:rsidRPr="00A826F1">
        <w:rPr>
          <w:lang w:val="uk-UA"/>
        </w:rPr>
        <w:t xml:space="preserve">по всіх складових природного середовища і системи природокористування в м. Луцьк (повітря, вод, ґрунтів, рослинності, фізичних факторів впливу тощо) з організацією  планових спостережень та запровадженням постійного моніторингу довкілля в місті, в першу чергу – в межах зон житлово-громадської забудови. Такий підхід забезпечує своєчасне реагування та упередження кризових і небезпечних ситуацій, зокрема у сфері: дотримання нормативів </w:t>
      </w:r>
      <w:r w:rsidRPr="00A826F1">
        <w:rPr>
          <w:spacing w:val="-2"/>
          <w:lang w:val="uk-UA"/>
        </w:rPr>
        <w:t>п</w:t>
      </w:r>
      <w:r w:rsidRPr="00A826F1">
        <w:rPr>
          <w:lang w:val="uk-UA"/>
        </w:rPr>
        <w:t>и</w:t>
      </w:r>
      <w:r w:rsidRPr="00A826F1">
        <w:rPr>
          <w:spacing w:val="-1"/>
          <w:lang w:val="uk-UA"/>
        </w:rPr>
        <w:t>т</w:t>
      </w:r>
      <w:r w:rsidRPr="00A826F1">
        <w:rPr>
          <w:lang w:val="uk-UA"/>
        </w:rPr>
        <w:t>но</w:t>
      </w:r>
      <w:r w:rsidRPr="00A826F1">
        <w:rPr>
          <w:spacing w:val="-1"/>
          <w:lang w:val="uk-UA"/>
        </w:rPr>
        <w:t>г</w:t>
      </w:r>
      <w:r w:rsidRPr="00A826F1">
        <w:rPr>
          <w:lang w:val="uk-UA"/>
        </w:rPr>
        <w:t xml:space="preserve">о </w:t>
      </w:r>
      <w:r w:rsidRPr="00A826F1">
        <w:rPr>
          <w:spacing w:val="-1"/>
          <w:lang w:val="uk-UA"/>
        </w:rPr>
        <w:t>в</w:t>
      </w:r>
      <w:r w:rsidRPr="00A826F1">
        <w:rPr>
          <w:lang w:val="uk-UA"/>
        </w:rPr>
        <w:t>о</w:t>
      </w:r>
      <w:r w:rsidRPr="00A826F1">
        <w:rPr>
          <w:spacing w:val="-1"/>
          <w:lang w:val="uk-UA"/>
        </w:rPr>
        <w:t>д</w:t>
      </w:r>
      <w:r w:rsidRPr="00A826F1">
        <w:rPr>
          <w:lang w:val="uk-UA"/>
        </w:rPr>
        <w:t>опос</w:t>
      </w:r>
      <w:r w:rsidRPr="00A826F1">
        <w:rPr>
          <w:spacing w:val="-1"/>
          <w:lang w:val="uk-UA"/>
        </w:rPr>
        <w:t>т</w:t>
      </w:r>
      <w:r w:rsidRPr="00A826F1">
        <w:rPr>
          <w:lang w:val="uk-UA"/>
        </w:rPr>
        <w:t>а</w:t>
      </w:r>
      <w:r w:rsidRPr="00A826F1">
        <w:rPr>
          <w:spacing w:val="-2"/>
          <w:lang w:val="uk-UA"/>
        </w:rPr>
        <w:t>ч</w:t>
      </w:r>
      <w:r w:rsidRPr="00A826F1">
        <w:rPr>
          <w:lang w:val="uk-UA"/>
        </w:rPr>
        <w:t xml:space="preserve">ання </w:t>
      </w:r>
      <w:r w:rsidRPr="00A826F1">
        <w:rPr>
          <w:spacing w:val="-1"/>
          <w:lang w:val="uk-UA"/>
        </w:rPr>
        <w:t>т</w:t>
      </w:r>
      <w:r w:rsidRPr="00A826F1">
        <w:rPr>
          <w:lang w:val="uk-UA"/>
        </w:rPr>
        <w:t xml:space="preserve">а </w:t>
      </w:r>
      <w:r w:rsidRPr="00A826F1">
        <w:rPr>
          <w:spacing w:val="-1"/>
          <w:lang w:val="uk-UA"/>
        </w:rPr>
        <w:t>в</w:t>
      </w:r>
      <w:r w:rsidRPr="00A826F1">
        <w:rPr>
          <w:lang w:val="uk-UA"/>
        </w:rPr>
        <w:t>о</w:t>
      </w:r>
      <w:r w:rsidRPr="00A826F1">
        <w:rPr>
          <w:spacing w:val="-1"/>
          <w:lang w:val="uk-UA"/>
        </w:rPr>
        <w:t>д</w:t>
      </w:r>
      <w:r w:rsidRPr="00A826F1">
        <w:rPr>
          <w:lang w:val="uk-UA"/>
        </w:rPr>
        <w:t>о</w:t>
      </w:r>
      <w:r w:rsidRPr="00A826F1">
        <w:rPr>
          <w:spacing w:val="-1"/>
          <w:lang w:val="uk-UA"/>
        </w:rPr>
        <w:t>в</w:t>
      </w:r>
      <w:r w:rsidRPr="00A826F1">
        <w:rPr>
          <w:lang w:val="uk-UA"/>
        </w:rPr>
        <w:t>і</w:t>
      </w:r>
      <w:r w:rsidRPr="00A826F1">
        <w:rPr>
          <w:spacing w:val="-1"/>
          <w:lang w:val="uk-UA"/>
        </w:rPr>
        <w:t>дв</w:t>
      </w:r>
      <w:r w:rsidRPr="00A826F1">
        <w:rPr>
          <w:lang w:val="uk-UA"/>
        </w:rPr>
        <w:t>е</w:t>
      </w:r>
      <w:r w:rsidRPr="00A826F1">
        <w:rPr>
          <w:spacing w:val="-1"/>
          <w:lang w:val="uk-UA"/>
        </w:rPr>
        <w:t>д</w:t>
      </w:r>
      <w:r w:rsidRPr="00A826F1">
        <w:rPr>
          <w:lang w:val="uk-UA"/>
        </w:rPr>
        <w:t>енн</w:t>
      </w:r>
      <w:r w:rsidRPr="00A826F1">
        <w:rPr>
          <w:spacing w:val="-2"/>
          <w:lang w:val="uk-UA"/>
        </w:rPr>
        <w:t>я</w:t>
      </w:r>
      <w:r w:rsidRPr="00A826F1">
        <w:rPr>
          <w:lang w:val="uk-UA"/>
        </w:rPr>
        <w:t>, якості повітряного басейну, поверхневих вод, санітарної очистки території, екології земле- і надрокористування, акустичних і електромагнітних навантажень та поліпш</w:t>
      </w:r>
      <w:r w:rsidRPr="00A826F1">
        <w:rPr>
          <w:spacing w:val="5"/>
          <w:lang w:val="uk-UA"/>
        </w:rPr>
        <w:t>е</w:t>
      </w:r>
      <w:r w:rsidRPr="00A826F1">
        <w:rPr>
          <w:lang w:val="uk-UA"/>
        </w:rPr>
        <w:t xml:space="preserve">ння на </w:t>
      </w:r>
      <w:r w:rsidRPr="00A826F1">
        <w:rPr>
          <w:spacing w:val="-2"/>
          <w:lang w:val="uk-UA"/>
        </w:rPr>
        <w:t>ц</w:t>
      </w:r>
      <w:r w:rsidRPr="00A826F1">
        <w:rPr>
          <w:lang w:val="uk-UA"/>
        </w:rPr>
        <w:t>ій осно</w:t>
      </w:r>
      <w:r w:rsidRPr="00A826F1">
        <w:rPr>
          <w:spacing w:val="-1"/>
          <w:lang w:val="uk-UA"/>
        </w:rPr>
        <w:t>в</w:t>
      </w:r>
      <w:r w:rsidRPr="00A826F1">
        <w:rPr>
          <w:lang w:val="uk-UA"/>
        </w:rPr>
        <w:t>і с</w:t>
      </w:r>
      <w:r w:rsidRPr="00A826F1">
        <w:rPr>
          <w:spacing w:val="-1"/>
          <w:lang w:val="uk-UA"/>
        </w:rPr>
        <w:t>т</w:t>
      </w:r>
      <w:r w:rsidRPr="00A826F1">
        <w:rPr>
          <w:lang w:val="uk-UA"/>
        </w:rPr>
        <w:t xml:space="preserve">ану </w:t>
      </w:r>
      <w:r w:rsidRPr="00A826F1">
        <w:rPr>
          <w:spacing w:val="-1"/>
          <w:lang w:val="uk-UA"/>
        </w:rPr>
        <w:t>зд</w:t>
      </w:r>
      <w:r w:rsidRPr="00A826F1">
        <w:rPr>
          <w:lang w:val="uk-UA"/>
        </w:rPr>
        <w:t>оро</w:t>
      </w:r>
      <w:r w:rsidRPr="00A826F1">
        <w:rPr>
          <w:spacing w:val="-1"/>
          <w:lang w:val="uk-UA"/>
        </w:rPr>
        <w:t>в</w:t>
      </w:r>
      <w:r w:rsidRPr="00A826F1">
        <w:rPr>
          <w:lang w:val="uk-UA"/>
        </w:rPr>
        <w:t xml:space="preserve">’я населення.  </w:t>
      </w:r>
    </w:p>
    <w:p w:rsidR="0003071C" w:rsidRPr="00A826F1" w:rsidRDefault="0003071C" w:rsidP="00A826F1">
      <w:pPr>
        <w:ind w:firstLine="709"/>
        <w:jc w:val="both"/>
        <w:rPr>
          <w:lang w:val="uk-UA"/>
        </w:rPr>
      </w:pPr>
      <w:r w:rsidRPr="00A826F1">
        <w:rPr>
          <w:lang w:val="uk-UA"/>
        </w:rPr>
        <w:t xml:space="preserve">Важливою єпідтримка </w:t>
      </w:r>
      <w:r w:rsidRPr="00A826F1">
        <w:rPr>
          <w:i/>
          <w:lang w:val="uk-UA"/>
        </w:rPr>
        <w:t>інвестиційних проектів</w:t>
      </w:r>
      <w:r w:rsidRPr="00A826F1">
        <w:rPr>
          <w:lang w:val="uk-UA"/>
        </w:rPr>
        <w:t>, що використовують сучасні</w:t>
      </w:r>
      <w:r w:rsidR="00A826F1">
        <w:rPr>
          <w:lang w:val="uk-UA"/>
        </w:rPr>
        <w:t xml:space="preserve"> </w:t>
      </w:r>
      <w:r w:rsidRPr="00A826F1">
        <w:rPr>
          <w:lang w:val="uk-UA"/>
        </w:rPr>
        <w:t>і ресурсо- та енергозберігаючі технології і не забруднюють навколишнє природне середовище.</w:t>
      </w:r>
    </w:p>
    <w:p w:rsidR="0003071C" w:rsidRPr="00A826F1" w:rsidRDefault="0003071C" w:rsidP="00A826F1">
      <w:pPr>
        <w:ind w:firstLine="709"/>
        <w:jc w:val="both"/>
      </w:pPr>
      <w:r w:rsidRPr="00A826F1">
        <w:t xml:space="preserve">Обов’язковим, при будівництві нових та розвитку існуючих об'єктів виробничо-комунального призначення, є посилення контролю Інспекцією державного </w:t>
      </w:r>
      <w:proofErr w:type="gramStart"/>
      <w:r w:rsidRPr="00A826F1">
        <w:t>арх</w:t>
      </w:r>
      <w:proofErr w:type="gramEnd"/>
      <w:r w:rsidRPr="00A826F1">
        <w:t xml:space="preserve">ітектурно-будівельного контролю за дотриманням екологічних вимог щодо наявності розділу </w:t>
      </w:r>
      <w:r w:rsidRPr="00A826F1">
        <w:rPr>
          <w:i/>
        </w:rPr>
        <w:t>Оцінка впливу на довкілля</w:t>
      </w:r>
      <w:r w:rsidRPr="00A826F1">
        <w:t xml:space="preserve"> в складі робочої документації та дотримання його вимог. </w:t>
      </w:r>
    </w:p>
    <w:p w:rsidR="0003071C" w:rsidRPr="00A826F1" w:rsidRDefault="0003071C" w:rsidP="00A826F1">
      <w:pPr>
        <w:ind w:firstLine="709"/>
        <w:jc w:val="both"/>
      </w:pPr>
      <w:r w:rsidRPr="00A826F1">
        <w:t xml:space="preserve">Перспективне освоєння ділянок житлово-громадської забудови можливе </w:t>
      </w:r>
      <w:proofErr w:type="gramStart"/>
      <w:r w:rsidRPr="00A826F1">
        <w:t>п</w:t>
      </w:r>
      <w:proofErr w:type="gramEnd"/>
      <w:r w:rsidRPr="00A826F1">
        <w:t xml:space="preserve">ісля проведення їх санітарно-епідеміологічного обстеження та отримання позитивних </w:t>
      </w:r>
      <w:r w:rsidRPr="00A826F1">
        <w:rPr>
          <w:lang w:val="uk-UA"/>
        </w:rPr>
        <w:t xml:space="preserve"> екологічних </w:t>
      </w:r>
      <w:r w:rsidRPr="00A826F1">
        <w:t xml:space="preserve">висновків. </w:t>
      </w:r>
    </w:p>
    <w:p w:rsidR="0003071C" w:rsidRPr="00A826F1" w:rsidRDefault="0003071C" w:rsidP="00A826F1">
      <w:pPr>
        <w:pStyle w:val="31"/>
        <w:ind w:firstLine="709"/>
        <w:jc w:val="both"/>
        <w:rPr>
          <w:rFonts w:ascii="Times New Roman" w:hAnsi="Times New Roman"/>
          <w:b w:val="0"/>
          <w:szCs w:val="24"/>
        </w:rPr>
      </w:pPr>
      <w:r w:rsidRPr="00A826F1">
        <w:rPr>
          <w:rFonts w:ascii="Times New Roman" w:hAnsi="Times New Roman"/>
          <w:b w:val="0"/>
          <w:szCs w:val="24"/>
        </w:rPr>
        <w:t>Реалізація передбачених заходів сприятиме формуванню раціональної функціонально-планувальної структури, спрямованої на покращання довкілля міста, забезпечення умов проживання і оптимальних умов життєдіяльності та природокористування.</w:t>
      </w:r>
    </w:p>
    <w:p w:rsidR="00265BD7" w:rsidRPr="00A826F1" w:rsidRDefault="00265BD7" w:rsidP="00A826F1">
      <w:pPr>
        <w:pStyle w:val="1"/>
        <w:spacing w:before="0"/>
        <w:ind w:firstLine="709"/>
        <w:jc w:val="center"/>
        <w:rPr>
          <w:rFonts w:ascii="Times New Roman" w:hAnsi="Times New Roman" w:cs="Times New Roman"/>
          <w:b w:val="0"/>
          <w:color w:val="auto"/>
          <w:sz w:val="24"/>
          <w:szCs w:val="24"/>
          <w:lang w:val="uk-UA"/>
        </w:rPr>
      </w:pPr>
    </w:p>
    <w:p w:rsidR="00265BD7" w:rsidRPr="00D24707" w:rsidRDefault="00265BD7" w:rsidP="00265BD7">
      <w:pPr>
        <w:pStyle w:val="1"/>
        <w:spacing w:before="0"/>
        <w:jc w:val="center"/>
        <w:rPr>
          <w:rFonts w:ascii="Times New Roman" w:hAnsi="Times New Roman"/>
          <w:color w:val="auto"/>
          <w:sz w:val="26"/>
          <w:szCs w:val="26"/>
        </w:rPr>
      </w:pPr>
      <w:r w:rsidRPr="0034122F">
        <w:rPr>
          <w:rFonts w:ascii="Times New Roman" w:hAnsi="Times New Roman"/>
          <w:color w:val="auto"/>
          <w:lang w:val="uk-UA"/>
        </w:rPr>
        <w:t xml:space="preserve"> </w:t>
      </w:r>
      <w:bookmarkStart w:id="69" w:name="_Toc49443285"/>
      <w:r w:rsidRPr="00A40E20">
        <w:rPr>
          <w:rFonts w:ascii="Times New Roman" w:hAnsi="Times New Roman"/>
          <w:color w:val="auto"/>
        </w:rPr>
        <w:t>8</w:t>
      </w:r>
      <w:r w:rsidRPr="00D24707">
        <w:rPr>
          <w:rFonts w:ascii="Times New Roman" w:hAnsi="Times New Roman"/>
          <w:color w:val="auto"/>
          <w:sz w:val="26"/>
          <w:szCs w:val="26"/>
        </w:rPr>
        <w:t>.</w:t>
      </w:r>
      <w:r w:rsidRPr="00D24707">
        <w:rPr>
          <w:rFonts w:ascii="Times New Roman" w:hAnsi="Times New Roman"/>
          <w:color w:val="auto"/>
          <w:sz w:val="26"/>
          <w:szCs w:val="26"/>
          <w:lang w:eastAsia="uk-UA"/>
        </w:rPr>
        <w:t xml:space="preserve"> ОБҐРУНТУВАННЯ ВИБОРУ ВИПРАВДАНИХ АЛЬТЕРНАТИВ, ЩО РОЗГЛЯДАЛИСЯ, ОПИС СПОСОБУ, В ЯКИЙ ЗДІЙСНЮВАЛАСЯ СТРАТЕГІЧНА ЕКОЛОГІЧНА ОЦІНКА, </w:t>
      </w:r>
      <w:proofErr w:type="gramStart"/>
      <w:r w:rsidRPr="00D24707">
        <w:rPr>
          <w:rFonts w:ascii="Times New Roman" w:hAnsi="Times New Roman"/>
          <w:color w:val="auto"/>
          <w:sz w:val="26"/>
          <w:szCs w:val="26"/>
          <w:lang w:eastAsia="uk-UA"/>
        </w:rPr>
        <w:t>У</w:t>
      </w:r>
      <w:proofErr w:type="gramEnd"/>
      <w:r w:rsidRPr="00D24707">
        <w:rPr>
          <w:rFonts w:ascii="Times New Roman" w:hAnsi="Times New Roman"/>
          <w:color w:val="auto"/>
          <w:sz w:val="26"/>
          <w:szCs w:val="26"/>
          <w:lang w:eastAsia="uk-UA"/>
        </w:rPr>
        <w:t xml:space="preserve"> ТОМУ ЧИСЛІ БУДЬ-ЯКІ УСКЛАДНЕННЯ</w:t>
      </w:r>
      <w:bookmarkEnd w:id="68"/>
      <w:bookmarkEnd w:id="69"/>
    </w:p>
    <w:p w:rsidR="0003071C" w:rsidRPr="00DF6BE2" w:rsidRDefault="0003071C" w:rsidP="0003071C">
      <w:pPr>
        <w:pStyle w:val="2"/>
        <w:jc w:val="center"/>
        <w:rPr>
          <w:rFonts w:ascii="Times New Roman" w:hAnsi="Times New Roman"/>
          <w:color w:val="auto"/>
          <w:sz w:val="24"/>
          <w:szCs w:val="24"/>
          <w:lang w:val="uk-UA"/>
        </w:rPr>
      </w:pPr>
      <w:bookmarkStart w:id="70" w:name="_Toc22214281"/>
      <w:bookmarkStart w:id="71" w:name="_Toc49443286"/>
      <w:r w:rsidRPr="00DF6BE2">
        <w:rPr>
          <w:rFonts w:ascii="Times New Roman" w:hAnsi="Times New Roman"/>
          <w:color w:val="auto"/>
          <w:sz w:val="24"/>
          <w:szCs w:val="24"/>
          <w:lang w:val="uk-UA"/>
        </w:rPr>
        <w:t>8.1.ОЦІНКА АЛЬТЕРНАТИВ</w:t>
      </w:r>
      <w:bookmarkEnd w:id="70"/>
      <w:bookmarkEnd w:id="71"/>
    </w:p>
    <w:p w:rsidR="0003071C" w:rsidRPr="00DF6BE2" w:rsidRDefault="0003071C" w:rsidP="0003071C">
      <w:pPr>
        <w:autoSpaceDE w:val="0"/>
        <w:autoSpaceDN w:val="0"/>
        <w:adjustRightInd w:val="0"/>
        <w:ind w:firstLine="709"/>
        <w:jc w:val="both"/>
        <w:rPr>
          <w:lang w:val="uk-UA" w:eastAsia="uk-UA"/>
        </w:rPr>
      </w:pPr>
      <w:r w:rsidRPr="00DF6BE2">
        <w:rPr>
          <w:lang w:val="uk-UA" w:eastAsia="uk-UA"/>
        </w:rPr>
        <w:t xml:space="preserve">У контексті стратегічної екологічної оцінки містобудівної документації </w:t>
      </w:r>
      <w:r w:rsidRPr="00DF6BE2">
        <w:rPr>
          <w:lang w:val="uk-UA"/>
        </w:rPr>
        <w:t xml:space="preserve">“Внесення змін до Генерального плану міста Луцьк” </w:t>
      </w:r>
      <w:r w:rsidRPr="00DF6BE2">
        <w:rPr>
          <w:lang w:val="uk-UA" w:eastAsia="uk-UA"/>
        </w:rPr>
        <w:t xml:space="preserve">були вивчені наявні альтернативи та їх можливий вплив на навколишнє середовище: </w:t>
      </w:r>
    </w:p>
    <w:p w:rsidR="0003071C" w:rsidRPr="00DF6BE2" w:rsidRDefault="0003071C" w:rsidP="0003071C">
      <w:pPr>
        <w:ind w:firstLine="709"/>
        <w:jc w:val="both"/>
        <w:rPr>
          <w:lang w:val="uk-UA"/>
        </w:rPr>
      </w:pPr>
      <w:r w:rsidRPr="00DF6BE2">
        <w:rPr>
          <w:lang w:val="uk-UA" w:eastAsia="uk-UA"/>
        </w:rPr>
        <w:t xml:space="preserve">1. "Варіант нульової альтернативи" на базі аналізу виконаних рішень ГП </w:t>
      </w:r>
      <w:r w:rsidRPr="00DF6BE2">
        <w:rPr>
          <w:lang w:val="uk-UA"/>
        </w:rPr>
        <w:t>м. Луцьк (ДП «ДІПРОМІСТО», Київ, 2008 р.);</w:t>
      </w:r>
    </w:p>
    <w:p w:rsidR="0003071C" w:rsidRPr="00DF6BE2" w:rsidRDefault="0003071C" w:rsidP="0003071C">
      <w:pPr>
        <w:autoSpaceDE w:val="0"/>
        <w:autoSpaceDN w:val="0"/>
        <w:adjustRightInd w:val="0"/>
        <w:ind w:firstLine="709"/>
        <w:jc w:val="both"/>
        <w:rPr>
          <w:lang w:val="uk-UA" w:eastAsia="uk-UA"/>
        </w:rPr>
      </w:pPr>
      <w:r w:rsidRPr="00DF6BE2">
        <w:rPr>
          <w:lang w:eastAsia="uk-UA"/>
        </w:rPr>
        <w:t>2. “Варіант реалізації проекту нового Генерального плану</w:t>
      </w:r>
      <w:r w:rsidRPr="00DF6BE2">
        <w:t xml:space="preserve">”. </w:t>
      </w:r>
    </w:p>
    <w:p w:rsidR="0003071C" w:rsidRPr="00DF6BE2" w:rsidRDefault="0003071C" w:rsidP="0003071C">
      <w:pPr>
        <w:autoSpaceDE w:val="0"/>
        <w:autoSpaceDN w:val="0"/>
        <w:adjustRightInd w:val="0"/>
        <w:ind w:firstLine="708"/>
        <w:contextualSpacing/>
        <w:jc w:val="both"/>
        <w:rPr>
          <w:lang w:eastAsia="uk-UA"/>
        </w:rPr>
      </w:pPr>
      <w:r w:rsidRPr="00DF6BE2">
        <w:rPr>
          <w:lang w:eastAsia="uk-UA"/>
        </w:rPr>
        <w:t xml:space="preserve">У "Варіанті нульової альтернативи" розглядалася ситуація </w:t>
      </w:r>
      <w:proofErr w:type="gramStart"/>
      <w:r w:rsidRPr="00DF6BE2">
        <w:rPr>
          <w:lang w:eastAsia="uk-UA"/>
        </w:rPr>
        <w:t>г</w:t>
      </w:r>
      <w:proofErr w:type="gramEnd"/>
      <w:r w:rsidRPr="00DF6BE2">
        <w:rPr>
          <w:lang w:eastAsia="uk-UA"/>
        </w:rPr>
        <w:t xml:space="preserve">іпотетичного сценарію, за яким проект </w:t>
      </w:r>
      <w:r w:rsidRPr="00DF6BE2">
        <w:t xml:space="preserve">“Генеральний план м. </w:t>
      </w:r>
      <w:r w:rsidRPr="00DF6BE2">
        <w:rPr>
          <w:lang w:val="uk-UA"/>
        </w:rPr>
        <w:t>Луцьк Волин</w:t>
      </w:r>
      <w:r w:rsidRPr="00DF6BE2">
        <w:t xml:space="preserve">ської області, </w:t>
      </w:r>
      <w:r w:rsidRPr="00DF6BE2">
        <w:rPr>
          <w:lang w:eastAsia="uk-UA"/>
        </w:rPr>
        <w:t xml:space="preserve">не затверджується. </w:t>
      </w:r>
      <w:r w:rsidRPr="00DF6BE2">
        <w:rPr>
          <w:lang w:val="uk-UA" w:eastAsia="uk-UA"/>
        </w:rPr>
        <w:t>Такий</w:t>
      </w:r>
      <w:r w:rsidRPr="00DF6BE2">
        <w:rPr>
          <w:lang w:eastAsia="uk-UA"/>
        </w:rPr>
        <w:t xml:space="preserve"> сценарій – це продовження поточних, в тому числі несприятливих екологічних тенденцій.. </w:t>
      </w:r>
      <w:r w:rsidRPr="00DF6BE2">
        <w:rPr>
          <w:lang w:eastAsia="uk-UA"/>
        </w:rPr>
        <w:lastRenderedPageBreak/>
        <w:t>За результатами аналізу визначено, що в рамках сценарію "нульової альтернативи" подальший сталий розвиток міста є ускладненим, і ця альтернатива призводить до хаотичного будівництва в мі</w:t>
      </w:r>
      <w:proofErr w:type="gramStart"/>
      <w:r w:rsidRPr="00DF6BE2">
        <w:rPr>
          <w:lang w:eastAsia="uk-UA"/>
        </w:rPr>
        <w:t>ст</w:t>
      </w:r>
      <w:proofErr w:type="gramEnd"/>
      <w:r w:rsidRPr="00DF6BE2">
        <w:rPr>
          <w:lang w:eastAsia="uk-UA"/>
        </w:rPr>
        <w:t>і, неефективного використання земельних ресурсів, погіршення екологічної ситуації тощо.</w:t>
      </w:r>
    </w:p>
    <w:p w:rsidR="0003071C" w:rsidRPr="00DF6BE2" w:rsidRDefault="0003071C" w:rsidP="0003071C">
      <w:pPr>
        <w:pStyle w:val="81"/>
        <w:autoSpaceDE w:val="0"/>
        <w:autoSpaceDN w:val="0"/>
        <w:adjustRightInd w:val="0"/>
        <w:ind w:left="0" w:firstLine="709"/>
        <w:jc w:val="both"/>
        <w:rPr>
          <w:sz w:val="24"/>
          <w:szCs w:val="24"/>
          <w:lang w:eastAsia="uk-UA"/>
        </w:rPr>
      </w:pPr>
      <w:r w:rsidRPr="00DF6BE2">
        <w:rPr>
          <w:sz w:val="24"/>
          <w:szCs w:val="24"/>
          <w:lang w:eastAsia="uk-UA"/>
        </w:rPr>
        <w:t>На основі аналізу та порівняння перспектив розвитку міста був прийнятий варіант, що відповідає встановленим цілям екологічної політики на місцевому рівні та забезпечує досягнення більш сприятливого в санітарно-екологічному відношенні середовища і підвищує комфортність проживання населення.</w:t>
      </w:r>
    </w:p>
    <w:p w:rsidR="0003071C" w:rsidRPr="00DF6BE2" w:rsidRDefault="0003071C" w:rsidP="0003071C">
      <w:pPr>
        <w:pStyle w:val="a8"/>
        <w:autoSpaceDE w:val="0"/>
        <w:autoSpaceDN w:val="0"/>
        <w:adjustRightInd w:val="0"/>
        <w:ind w:left="0" w:firstLine="709"/>
        <w:jc w:val="both"/>
        <w:rPr>
          <w:sz w:val="24"/>
          <w:szCs w:val="24"/>
          <w:lang w:val="uk-UA" w:eastAsia="uk-UA"/>
        </w:rPr>
      </w:pPr>
    </w:p>
    <w:p w:rsidR="0003071C" w:rsidRPr="00DF6BE2" w:rsidRDefault="0003071C" w:rsidP="0003071C">
      <w:pPr>
        <w:autoSpaceDE w:val="0"/>
        <w:autoSpaceDN w:val="0"/>
        <w:adjustRightInd w:val="0"/>
        <w:ind w:firstLine="709"/>
        <w:jc w:val="both"/>
        <w:rPr>
          <w:lang w:eastAsia="uk-UA"/>
        </w:rPr>
      </w:pPr>
      <w:proofErr w:type="gramStart"/>
      <w:r w:rsidRPr="00DF6BE2">
        <w:rPr>
          <w:lang w:eastAsia="uk-UA"/>
        </w:rPr>
        <w:t xml:space="preserve">Оцінка виконана шляхом порівняння нового проекту </w:t>
      </w:r>
      <w:r w:rsidRPr="00DF6BE2">
        <w:t>“</w:t>
      </w:r>
      <w:r w:rsidRPr="00DF6BE2">
        <w:rPr>
          <w:lang w:val="uk-UA"/>
        </w:rPr>
        <w:t xml:space="preserve">Внесення змін до Генерального плану міста Луцьк” </w:t>
      </w:r>
      <w:r w:rsidRPr="00DF6BE2">
        <w:t>20</w:t>
      </w:r>
      <w:r w:rsidRPr="00DF6BE2">
        <w:rPr>
          <w:lang w:val="uk-UA"/>
        </w:rPr>
        <w:t>20</w:t>
      </w:r>
      <w:r w:rsidRPr="00DF6BE2">
        <w:t>р.</w:t>
      </w:r>
      <w:r w:rsidRPr="00DF6BE2">
        <w:rPr>
          <w:lang w:eastAsia="uk-UA"/>
        </w:rPr>
        <w:t xml:space="preserve"> з проектом </w:t>
      </w:r>
      <w:r w:rsidRPr="00DF6BE2">
        <w:t>“</w:t>
      </w:r>
      <w:r w:rsidRPr="00DF6BE2">
        <w:rPr>
          <w:lang w:val="uk-UA"/>
        </w:rPr>
        <w:t xml:space="preserve">Генерального плану міста Луцьк” </w:t>
      </w:r>
      <w:r w:rsidRPr="00DF6BE2">
        <w:rPr>
          <w:lang w:eastAsia="uk-UA"/>
        </w:rPr>
        <w:t>(</w:t>
      </w:r>
      <w:r w:rsidRPr="00DF6BE2">
        <w:t>ДП «ДІПРОМІСТО» Київ,</w:t>
      </w:r>
      <w:r w:rsidRPr="00DF6BE2">
        <w:rPr>
          <w:lang w:val="uk-UA"/>
        </w:rPr>
        <w:t xml:space="preserve"> 2008</w:t>
      </w:r>
      <w:r w:rsidRPr="00DF6BE2">
        <w:t>р.)</w:t>
      </w:r>
      <w:r w:rsidRPr="00DF6BE2">
        <w:rPr>
          <w:lang w:eastAsia="uk-UA"/>
        </w:rPr>
        <w:t>.</w:t>
      </w:r>
      <w:proofErr w:type="gramEnd"/>
      <w:r w:rsidRPr="00DF6BE2">
        <w:rPr>
          <w:lang w:eastAsia="uk-UA"/>
        </w:rPr>
        <w:t xml:space="preserve"> Оскільки проект </w:t>
      </w:r>
      <w:r w:rsidRPr="00DF6BE2">
        <w:t>Генерального плану 20</w:t>
      </w:r>
      <w:r w:rsidRPr="00DF6BE2">
        <w:rPr>
          <w:lang w:val="uk-UA"/>
        </w:rPr>
        <w:t>20</w:t>
      </w:r>
      <w:r w:rsidRPr="00DF6BE2">
        <w:t xml:space="preserve"> року </w:t>
      </w:r>
      <w:r w:rsidRPr="00DF6BE2">
        <w:rPr>
          <w:lang w:eastAsia="uk-UA"/>
        </w:rPr>
        <w:t>має деякі відмінності від попередньої містобудівної документації, було проведено порівняння цих двох документі</w:t>
      </w:r>
      <w:proofErr w:type="gramStart"/>
      <w:r w:rsidRPr="00DF6BE2">
        <w:rPr>
          <w:lang w:eastAsia="uk-UA"/>
        </w:rPr>
        <w:t>в</w:t>
      </w:r>
      <w:proofErr w:type="gramEnd"/>
      <w:r w:rsidRPr="00DF6BE2">
        <w:rPr>
          <w:lang w:eastAsia="uk-UA"/>
        </w:rPr>
        <w:t xml:space="preserve"> для оцінки подальшого містобудівного розвитку відповідних ділянок. Оцінка зосереджувалася переважно на виявлених відмінностях у функціональному використанні деяких ділянок, а також на деяких ділянках, містобудівне освоєння яких ще не реалізовано. </w:t>
      </w:r>
    </w:p>
    <w:p w:rsidR="0003071C" w:rsidRPr="00DF6BE2" w:rsidRDefault="0003071C" w:rsidP="0003071C">
      <w:pPr>
        <w:autoSpaceDE w:val="0"/>
        <w:autoSpaceDN w:val="0"/>
        <w:adjustRightInd w:val="0"/>
        <w:ind w:firstLine="709"/>
        <w:jc w:val="both"/>
      </w:pPr>
      <w:r w:rsidRPr="00DF6BE2">
        <w:rPr>
          <w:lang w:eastAsia="uk-UA"/>
        </w:rPr>
        <w:t xml:space="preserve">Розгляд альтернативи ґрунтується </w:t>
      </w:r>
      <w:proofErr w:type="gramStart"/>
      <w:r w:rsidRPr="00DF6BE2">
        <w:rPr>
          <w:lang w:eastAsia="uk-UA"/>
        </w:rPr>
        <w:t>на</w:t>
      </w:r>
      <w:proofErr w:type="gramEnd"/>
      <w:r w:rsidRPr="00DF6BE2">
        <w:rPr>
          <w:lang w:eastAsia="uk-UA"/>
        </w:rPr>
        <w:t xml:space="preserve"> порівнянні оцінених впливів на навколишнє середовище в результаті зміни функціонального використання відповідних ділянок перспективної забудови. Порівняння альтернатив показало як переваги, так і недоліки проекту </w:t>
      </w:r>
      <w:r w:rsidRPr="00DF6BE2">
        <w:t>“</w:t>
      </w:r>
      <w:r w:rsidRPr="00DF6BE2">
        <w:rPr>
          <w:lang w:val="uk-UA"/>
        </w:rPr>
        <w:t xml:space="preserve">Внесення змін до </w:t>
      </w:r>
      <w:proofErr w:type="gramStart"/>
      <w:r w:rsidRPr="00DF6BE2">
        <w:rPr>
          <w:lang w:val="uk-UA"/>
        </w:rPr>
        <w:t>Генерального</w:t>
      </w:r>
      <w:proofErr w:type="gramEnd"/>
      <w:r w:rsidRPr="00DF6BE2">
        <w:rPr>
          <w:lang w:val="uk-UA"/>
        </w:rPr>
        <w:t xml:space="preserve"> плану міста Луцьк” </w:t>
      </w:r>
      <w:r w:rsidRPr="00DF6BE2">
        <w:t>20</w:t>
      </w:r>
      <w:r w:rsidRPr="00DF6BE2">
        <w:rPr>
          <w:lang w:val="uk-UA"/>
        </w:rPr>
        <w:t>20</w:t>
      </w:r>
      <w:r w:rsidRPr="00DF6BE2">
        <w:t xml:space="preserve"> року. В результаті чого були розглянуті можливі альтернативи функціонального використання </w:t>
      </w:r>
      <w:r w:rsidRPr="00DF6BE2">
        <w:rPr>
          <w:lang w:eastAsia="uk-UA"/>
        </w:rPr>
        <w:t>деяких ділянок перспективної забудови</w:t>
      </w:r>
      <w:r w:rsidRPr="00DF6BE2">
        <w:t>, з суттєво меншим ступенем містобудівного навантаження та природне середовище.</w:t>
      </w:r>
    </w:p>
    <w:p w:rsidR="0003071C" w:rsidRPr="00DF6BE2" w:rsidRDefault="0003071C" w:rsidP="0003071C">
      <w:pPr>
        <w:ind w:firstLine="709"/>
        <w:jc w:val="both"/>
      </w:pPr>
      <w:r w:rsidRPr="00DF6BE2">
        <w:t>В основу функціонального зонування території міста покладені основні принципи містобудування:</w:t>
      </w:r>
    </w:p>
    <w:p w:rsidR="0003071C" w:rsidRPr="00DF6BE2" w:rsidRDefault="0003071C" w:rsidP="0003071C">
      <w:pPr>
        <w:ind w:firstLine="709"/>
        <w:jc w:val="both"/>
      </w:pPr>
      <w:r w:rsidRPr="00DF6BE2">
        <w:t>- створення більш чіткого функціонального зонування території міста, концентрація промислових і комунально-складських об’єктів у виробничо-промислових районах; формування образу центра міста;</w:t>
      </w:r>
    </w:p>
    <w:p w:rsidR="0003071C" w:rsidRPr="00DF6BE2" w:rsidRDefault="0003071C" w:rsidP="0003071C">
      <w:pPr>
        <w:ind w:firstLine="709"/>
        <w:jc w:val="both"/>
      </w:pPr>
      <w:r w:rsidRPr="00DF6BE2">
        <w:t xml:space="preserve">- створення планувальної структури, яка має забезпечити зручні та надійні транспортні зв’язки з місцями праці, проживання та відпочинку, високий </w:t>
      </w:r>
      <w:proofErr w:type="gramStart"/>
      <w:r w:rsidRPr="00DF6BE2">
        <w:t>р</w:t>
      </w:r>
      <w:proofErr w:type="gramEnd"/>
      <w:r w:rsidRPr="00DF6BE2">
        <w:t>івень благоустрою та розвитку інженерної інфраструктури;</w:t>
      </w:r>
    </w:p>
    <w:p w:rsidR="0003071C" w:rsidRPr="00DF6BE2" w:rsidRDefault="0003071C" w:rsidP="0003071C">
      <w:pPr>
        <w:ind w:firstLine="709"/>
        <w:jc w:val="both"/>
      </w:pPr>
      <w:r w:rsidRPr="00DF6BE2">
        <w:t xml:space="preserve">- раціональне використання земель міста, </w:t>
      </w:r>
      <w:proofErr w:type="gramStart"/>
      <w:r w:rsidRPr="00DF6BE2">
        <w:t>у</w:t>
      </w:r>
      <w:proofErr w:type="gramEnd"/>
      <w:r w:rsidRPr="00DF6BE2">
        <w:t xml:space="preserve"> тому числі несприятливих в інженерно-будівельному відношенні;</w:t>
      </w:r>
    </w:p>
    <w:p w:rsidR="0003071C" w:rsidRPr="00DF6BE2" w:rsidRDefault="0003071C" w:rsidP="0003071C">
      <w:pPr>
        <w:ind w:firstLine="709"/>
        <w:jc w:val="both"/>
      </w:pPr>
      <w:r w:rsidRPr="00DF6BE2">
        <w:t>- оздоровлення міського середовища шляхом виконання інженерних та містобудівних заході</w:t>
      </w:r>
      <w:proofErr w:type="gramStart"/>
      <w:r w:rsidRPr="00DF6BE2">
        <w:t>в</w:t>
      </w:r>
      <w:proofErr w:type="gramEnd"/>
      <w:r w:rsidRPr="00DF6BE2">
        <w:t>.</w:t>
      </w:r>
    </w:p>
    <w:p w:rsidR="0003071C" w:rsidRPr="00DF6BE2" w:rsidRDefault="0003071C" w:rsidP="0003071C">
      <w:pPr>
        <w:ind w:firstLine="709"/>
        <w:jc w:val="both"/>
      </w:pPr>
      <w:r w:rsidRPr="00DF6BE2">
        <w:t xml:space="preserve">Проектом передбачається зонування території міста за видами її використання на такі основні зони: сельбищна, виробнича, рекреаційна зона та зона зелених насаджень з виділенням пляжної зони відпочинку, зона зовнішнього транспорту, зона загальноміських центрів та </w:t>
      </w:r>
      <w:proofErr w:type="gramStart"/>
      <w:r w:rsidRPr="00DF6BE2">
        <w:t>п</w:t>
      </w:r>
      <w:proofErr w:type="gramEnd"/>
      <w:r w:rsidRPr="00DF6BE2">
        <w:t>ідцентрів обслуговування .</w:t>
      </w:r>
    </w:p>
    <w:p w:rsidR="0003071C" w:rsidRPr="00DF6BE2" w:rsidRDefault="0003071C" w:rsidP="0003071C">
      <w:pPr>
        <w:autoSpaceDE w:val="0"/>
        <w:autoSpaceDN w:val="0"/>
        <w:adjustRightInd w:val="0"/>
        <w:ind w:firstLine="709"/>
        <w:jc w:val="both"/>
        <w:rPr>
          <w:lang w:eastAsia="uk-UA"/>
        </w:rPr>
      </w:pPr>
      <w:r w:rsidRPr="00DF6BE2">
        <w:t>На перспективу генеральним планом прогнозується подальший розвиток сельбищних територій міста (</w:t>
      </w:r>
      <w:r w:rsidRPr="00DF6BE2">
        <w:rPr>
          <w:lang w:val="uk-UA"/>
        </w:rPr>
        <w:t>104</w:t>
      </w:r>
      <w:r w:rsidRPr="00DF6BE2">
        <w:t xml:space="preserve"> ділян</w:t>
      </w:r>
      <w:r w:rsidRPr="00DF6BE2">
        <w:rPr>
          <w:lang w:val="uk-UA"/>
        </w:rPr>
        <w:t>ки</w:t>
      </w:r>
      <w:r w:rsidRPr="00DF6BE2">
        <w:t>).</w:t>
      </w:r>
    </w:p>
    <w:p w:rsidR="0003071C" w:rsidRPr="00DF6BE2" w:rsidRDefault="0003071C" w:rsidP="0003071C">
      <w:pPr>
        <w:pStyle w:val="ab"/>
        <w:spacing w:after="0"/>
        <w:ind w:firstLine="709"/>
        <w:jc w:val="both"/>
        <w:rPr>
          <w:sz w:val="24"/>
          <w:szCs w:val="24"/>
          <w:lang w:val="uk-UA"/>
        </w:rPr>
      </w:pPr>
      <w:r w:rsidRPr="00DF6BE2">
        <w:rPr>
          <w:sz w:val="24"/>
          <w:szCs w:val="24"/>
          <w:lang w:val="uk-UA"/>
        </w:rPr>
        <w:t>Проектні пропозиції по формуванню планувальної структури міста розроблені на основі детального аналізу існуючого стану, можливих напрямків територіального розвитку міста та формування прилеглих територій з урахуванням побажань громадськості.</w:t>
      </w:r>
    </w:p>
    <w:p w:rsidR="0003071C" w:rsidRPr="00DF6BE2" w:rsidRDefault="0003071C" w:rsidP="0003071C">
      <w:pPr>
        <w:autoSpaceDE w:val="0"/>
        <w:autoSpaceDN w:val="0"/>
        <w:adjustRightInd w:val="0"/>
        <w:ind w:firstLine="709"/>
        <w:jc w:val="both"/>
        <w:rPr>
          <w:lang w:eastAsia="uk-UA"/>
        </w:rPr>
      </w:pPr>
      <w:r w:rsidRPr="00DF6BE2">
        <w:rPr>
          <w:lang w:eastAsia="uk-UA"/>
        </w:rPr>
        <w:t xml:space="preserve">На основі вивченої інформації, документів та визначення ключових питань розвитку, </w:t>
      </w:r>
      <w:proofErr w:type="gramStart"/>
      <w:r w:rsidRPr="00DF6BE2">
        <w:rPr>
          <w:lang w:eastAsia="uk-UA"/>
        </w:rPr>
        <w:t>соц</w:t>
      </w:r>
      <w:proofErr w:type="gramEnd"/>
      <w:r w:rsidRPr="00DF6BE2">
        <w:rPr>
          <w:lang w:eastAsia="uk-UA"/>
        </w:rPr>
        <w:t>іальних та екологічних питань були запропоновані наступні пропозиції щодо перегляду проектних рішень документу державного планування (</w:t>
      </w:r>
      <w:r w:rsidR="00DF6BE2">
        <w:rPr>
          <w:lang w:val="uk-UA" w:eastAsia="uk-UA"/>
        </w:rPr>
        <w:t>внесення змін</w:t>
      </w:r>
      <w:r w:rsidRPr="00DF6BE2">
        <w:rPr>
          <w:lang w:eastAsia="uk-UA"/>
        </w:rPr>
        <w:t xml:space="preserve"> генерального плану), які доцільно врахувати:</w:t>
      </w:r>
    </w:p>
    <w:p w:rsidR="0003071C" w:rsidRPr="00DF6BE2" w:rsidRDefault="0003071C" w:rsidP="0003071C">
      <w:pPr>
        <w:autoSpaceDE w:val="0"/>
        <w:autoSpaceDN w:val="0"/>
        <w:adjustRightInd w:val="0"/>
        <w:ind w:firstLine="709"/>
        <w:jc w:val="both"/>
        <w:rPr>
          <w:lang w:eastAsia="uk-UA"/>
        </w:rPr>
      </w:pPr>
      <w:r w:rsidRPr="00DF6BE2">
        <w:rPr>
          <w:lang w:eastAsia="uk-UA"/>
        </w:rPr>
        <w:t xml:space="preserve">1. </w:t>
      </w:r>
      <w:r w:rsidR="00DF6BE2" w:rsidRPr="00DF6BE2">
        <w:rPr>
          <w:lang w:val="uk-UA" w:eastAsia="uk-UA"/>
        </w:rPr>
        <w:t>К</w:t>
      </w:r>
      <w:r w:rsidRPr="00DF6BE2">
        <w:rPr>
          <w:lang w:eastAsia="uk-UA"/>
        </w:rPr>
        <w:t>вартал</w:t>
      </w:r>
      <w:r w:rsidR="00DF6BE2" w:rsidRPr="00DF6BE2">
        <w:rPr>
          <w:lang w:val="uk-UA" w:eastAsia="uk-UA"/>
        </w:rPr>
        <w:t>и</w:t>
      </w:r>
      <w:r w:rsidRPr="00DF6BE2">
        <w:rPr>
          <w:lang w:eastAsia="uk-UA"/>
        </w:rPr>
        <w:t xml:space="preserve"> існуючої садибної забудови, що передбача</w:t>
      </w:r>
      <w:r w:rsidR="00DF6BE2" w:rsidRPr="00DF6BE2">
        <w:rPr>
          <w:lang w:val="uk-UA" w:eastAsia="uk-UA"/>
        </w:rPr>
        <w:t>ються</w:t>
      </w:r>
      <w:r w:rsidRPr="00DF6BE2">
        <w:rPr>
          <w:lang w:eastAsia="uk-UA"/>
        </w:rPr>
        <w:t xml:space="preserve"> до реконструкції під перспективну багатоквартирну забудову. Оцінка наслідків реалізації даного </w:t>
      </w:r>
      <w:proofErr w:type="gramStart"/>
      <w:r w:rsidRPr="00DF6BE2">
        <w:rPr>
          <w:lang w:eastAsia="uk-UA"/>
        </w:rPr>
        <w:t>р</w:t>
      </w:r>
      <w:proofErr w:type="gramEnd"/>
      <w:r w:rsidRPr="00DF6BE2">
        <w:rPr>
          <w:lang w:eastAsia="uk-UA"/>
        </w:rPr>
        <w:t xml:space="preserve">ішення </w:t>
      </w:r>
      <w:r w:rsidRPr="00DF6BE2">
        <w:rPr>
          <w:lang w:eastAsia="uk-UA"/>
        </w:rPr>
        <w:lastRenderedPageBreak/>
        <w:t xml:space="preserve">показала можливий помірний негативний вплив по більшості складових довкілля, внаслідок чого пропонується перегляд обсягів потенційної реконструкції вбік зменшення, мінімізація кількості ділянок реконструкції в межах кварталів садибної забудови з переглядом їх локації з меншим ризиком виникнення негативних впливів на </w:t>
      </w:r>
      <w:proofErr w:type="gramStart"/>
      <w:r w:rsidRPr="00DF6BE2">
        <w:rPr>
          <w:lang w:eastAsia="uk-UA"/>
        </w:rPr>
        <w:t>соц</w:t>
      </w:r>
      <w:proofErr w:type="gramEnd"/>
      <w:r w:rsidRPr="00DF6BE2">
        <w:rPr>
          <w:lang w:eastAsia="uk-UA"/>
        </w:rPr>
        <w:t>іальне середовище міста</w:t>
      </w:r>
      <w:r w:rsidR="00DF6BE2" w:rsidRPr="00DF6BE2">
        <w:rPr>
          <w:lang w:val="uk-UA" w:eastAsia="uk-UA"/>
        </w:rPr>
        <w:t xml:space="preserve"> (перенесення частини кварталів реконструкції на стратегічну перспективу)</w:t>
      </w:r>
      <w:r w:rsidRPr="00DF6BE2">
        <w:rPr>
          <w:lang w:eastAsia="uk-UA"/>
        </w:rPr>
        <w:t>.</w:t>
      </w:r>
    </w:p>
    <w:p w:rsidR="0003071C" w:rsidRPr="00DF6BE2" w:rsidRDefault="0003071C" w:rsidP="0003071C">
      <w:pPr>
        <w:autoSpaceDE w:val="0"/>
        <w:autoSpaceDN w:val="0"/>
        <w:adjustRightInd w:val="0"/>
        <w:ind w:firstLine="709"/>
        <w:jc w:val="both"/>
        <w:rPr>
          <w:lang w:eastAsia="uk-UA"/>
        </w:rPr>
      </w:pPr>
      <w:r w:rsidRPr="00DF6BE2">
        <w:rPr>
          <w:lang w:eastAsia="uk-UA"/>
        </w:rPr>
        <w:t xml:space="preserve">2. Оцінка наслідків реалізації проектних </w:t>
      </w:r>
      <w:proofErr w:type="gramStart"/>
      <w:r w:rsidRPr="00DF6BE2">
        <w:rPr>
          <w:lang w:eastAsia="uk-UA"/>
        </w:rPr>
        <w:t>р</w:t>
      </w:r>
      <w:proofErr w:type="gramEnd"/>
      <w:r w:rsidRPr="00DF6BE2">
        <w:rPr>
          <w:lang w:eastAsia="uk-UA"/>
        </w:rPr>
        <w:t xml:space="preserve">ішень (табл..6.1.1) </w:t>
      </w:r>
      <w:r w:rsidRPr="00DF6BE2">
        <w:t xml:space="preserve">показала помірний негативний вплив або його відсутність по всіх складових довкілля. </w:t>
      </w:r>
      <w:proofErr w:type="gramStart"/>
      <w:r w:rsidRPr="00DF6BE2">
        <w:t>З</w:t>
      </w:r>
      <w:proofErr w:type="gramEnd"/>
      <w:r w:rsidRPr="00DF6BE2">
        <w:t xml:space="preserve"> метою ще більшого послаблення антропогенного навантаження від впливу об’єктів комунального сектору (полігону ТПВ, кладовищ) та транспорту передбачено розширення площ зелених насаджень</w:t>
      </w:r>
      <w:r w:rsidRPr="00DF6BE2">
        <w:rPr>
          <w:lang w:val="uk-UA"/>
        </w:rPr>
        <w:t xml:space="preserve">, екологічно спрямованої організації території </w:t>
      </w:r>
      <w:r w:rsidRPr="00DF6BE2">
        <w:t>і ін. заходи з пом’якшення впливів (розділ.7).</w:t>
      </w:r>
    </w:p>
    <w:p w:rsidR="0003071C" w:rsidRPr="00DF6BE2" w:rsidRDefault="0003071C" w:rsidP="0003071C">
      <w:pPr>
        <w:ind w:firstLine="709"/>
        <w:jc w:val="both"/>
        <w:rPr>
          <w:lang w:eastAsia="uk-UA"/>
        </w:rPr>
      </w:pPr>
      <w:r w:rsidRPr="00DF6BE2">
        <w:rPr>
          <w:lang w:eastAsia="uk-UA"/>
        </w:rPr>
        <w:t xml:space="preserve">3. Результати проведення цільового аналізу проектних </w:t>
      </w:r>
      <w:proofErr w:type="gramStart"/>
      <w:r w:rsidRPr="00DF6BE2">
        <w:rPr>
          <w:lang w:eastAsia="uk-UA"/>
        </w:rPr>
        <w:t>р</w:t>
      </w:r>
      <w:proofErr w:type="gramEnd"/>
      <w:r w:rsidRPr="00DF6BE2">
        <w:rPr>
          <w:lang w:eastAsia="uk-UA"/>
        </w:rPr>
        <w:t>ішень містобудівної документації щодо їх відповідності цілям охорони довкілля, визначених на регіональному рівні, не виявили необхідності перегляду проектних рішень, закладених в генеральному плані.</w:t>
      </w:r>
    </w:p>
    <w:p w:rsidR="0003071C" w:rsidRPr="00DF6BE2" w:rsidRDefault="0003071C" w:rsidP="0003071C"/>
    <w:p w:rsidR="0003071C" w:rsidRPr="00DF6BE2" w:rsidRDefault="0003071C" w:rsidP="0003071C">
      <w:pPr>
        <w:pStyle w:val="2"/>
        <w:jc w:val="center"/>
        <w:rPr>
          <w:rFonts w:ascii="Times New Roman" w:hAnsi="Times New Roman"/>
          <w:bCs w:val="0"/>
          <w:color w:val="auto"/>
          <w:sz w:val="24"/>
          <w:szCs w:val="24"/>
        </w:rPr>
      </w:pPr>
      <w:bookmarkStart w:id="72" w:name="_Toc22214283"/>
      <w:bookmarkStart w:id="73" w:name="_Toc49443287"/>
      <w:r w:rsidRPr="00DF6BE2">
        <w:rPr>
          <w:rFonts w:ascii="Times New Roman" w:hAnsi="Times New Roman"/>
          <w:bCs w:val="0"/>
          <w:color w:val="auto"/>
          <w:sz w:val="24"/>
          <w:szCs w:val="24"/>
        </w:rPr>
        <w:t>8.2. УСКЛАДНЕННЯ ЩО ВИНИКЛИ В ПРОЦЕСІ ПРОВЕДЕННЯ СЕО</w:t>
      </w:r>
      <w:bookmarkEnd w:id="72"/>
      <w:bookmarkEnd w:id="73"/>
    </w:p>
    <w:p w:rsidR="00DF6BE2" w:rsidRDefault="00DF6BE2" w:rsidP="0003071C">
      <w:pPr>
        <w:pStyle w:val="af"/>
        <w:shd w:val="clear" w:color="auto" w:fill="FFFFFF"/>
        <w:spacing w:before="0" w:after="0"/>
        <w:ind w:firstLine="709"/>
        <w:rPr>
          <w:szCs w:val="24"/>
          <w:lang w:val="uk-UA"/>
        </w:rPr>
      </w:pPr>
    </w:p>
    <w:p w:rsidR="0003071C" w:rsidRPr="00DF6BE2" w:rsidRDefault="0003071C" w:rsidP="0003071C">
      <w:pPr>
        <w:pStyle w:val="af"/>
        <w:shd w:val="clear" w:color="auto" w:fill="FFFFFF"/>
        <w:spacing w:before="0" w:after="0"/>
        <w:ind w:firstLine="709"/>
        <w:rPr>
          <w:szCs w:val="24"/>
          <w:lang w:val="uk-UA"/>
        </w:rPr>
      </w:pPr>
      <w:r w:rsidRPr="00DF6BE2">
        <w:rPr>
          <w:szCs w:val="24"/>
          <w:lang w:val="uk-UA"/>
        </w:rPr>
        <w:t>В процесі проведення стратегічної екологічної оцінки ГП м. Луцьк виникли ускладнення, основним з яких є:</w:t>
      </w:r>
    </w:p>
    <w:p w:rsidR="0003071C" w:rsidRPr="00DF6BE2" w:rsidRDefault="0003071C" w:rsidP="0003071C">
      <w:pPr>
        <w:pStyle w:val="af"/>
        <w:shd w:val="clear" w:color="auto" w:fill="FFFFFF"/>
        <w:spacing w:before="0" w:after="0"/>
        <w:ind w:firstLine="709"/>
        <w:rPr>
          <w:szCs w:val="24"/>
          <w:lang w:val="uk-UA"/>
        </w:rPr>
      </w:pPr>
      <w:r w:rsidRPr="00DF6BE2">
        <w:rPr>
          <w:szCs w:val="24"/>
          <w:lang w:val="uk-UA"/>
        </w:rPr>
        <w:t>- недостатність окремих офіційних статистичних та галузевих даних безпосередньо по м. Луцьку (офіційна статистика щодо основних видів захворюваності населення);</w:t>
      </w:r>
    </w:p>
    <w:p w:rsidR="0003071C" w:rsidRPr="00DF6BE2" w:rsidRDefault="0003071C" w:rsidP="0003071C">
      <w:pPr>
        <w:pStyle w:val="af"/>
        <w:shd w:val="clear" w:color="auto" w:fill="FFFFFF"/>
        <w:spacing w:before="0" w:after="0"/>
        <w:ind w:firstLine="709"/>
        <w:rPr>
          <w:szCs w:val="24"/>
          <w:lang w:val="uk-UA"/>
        </w:rPr>
      </w:pPr>
      <w:r w:rsidRPr="00DF6BE2">
        <w:rPr>
          <w:szCs w:val="24"/>
          <w:lang w:val="uk-UA"/>
        </w:rPr>
        <w:t>-  недостатність офіційних даних щодо існуючого стану прилеглих територій (колишнього військового аеродрому, полів фільтрації);</w:t>
      </w:r>
    </w:p>
    <w:p w:rsidR="0003071C" w:rsidRPr="00DF6BE2" w:rsidRDefault="0003071C" w:rsidP="0003071C">
      <w:pPr>
        <w:pStyle w:val="af"/>
        <w:shd w:val="clear" w:color="auto" w:fill="FFFFFF"/>
        <w:spacing w:before="0" w:after="0"/>
        <w:ind w:firstLine="709"/>
        <w:rPr>
          <w:szCs w:val="24"/>
          <w:lang w:val="uk-UA" w:eastAsia="en-US"/>
        </w:rPr>
      </w:pPr>
      <w:r w:rsidRPr="00DF6BE2">
        <w:rPr>
          <w:szCs w:val="24"/>
          <w:lang w:val="uk-UA" w:eastAsia="uk-UA"/>
        </w:rPr>
        <w:t>- відсутня інформація, дані спостережень щодо стану забруднення міського середовища в межах недіючих виробничо-комунальних зон тощо.</w:t>
      </w:r>
    </w:p>
    <w:p w:rsidR="0003071C" w:rsidRPr="00DF6BE2" w:rsidRDefault="0003071C" w:rsidP="0003071C">
      <w:pPr>
        <w:autoSpaceDE w:val="0"/>
        <w:autoSpaceDN w:val="0"/>
        <w:adjustRightInd w:val="0"/>
        <w:ind w:firstLine="709"/>
        <w:jc w:val="both"/>
        <w:rPr>
          <w:lang w:eastAsia="uk-UA"/>
        </w:rPr>
      </w:pPr>
      <w:r w:rsidRPr="00DF6BE2">
        <w:rPr>
          <w:lang w:val="uk-UA" w:eastAsia="uk-UA"/>
        </w:rPr>
        <w:t>Таким чином, о</w:t>
      </w:r>
      <w:r w:rsidRPr="00DF6BE2">
        <w:rPr>
          <w:lang w:eastAsia="uk-UA"/>
        </w:rPr>
        <w:t>сновним ускладненням в роботі була недостатність вихідної інформації.</w:t>
      </w:r>
    </w:p>
    <w:p w:rsidR="00265BD7" w:rsidRPr="007203B1" w:rsidRDefault="00265BD7" w:rsidP="00265BD7">
      <w:pPr>
        <w:jc w:val="center"/>
        <w:rPr>
          <w:b/>
          <w:sz w:val="28"/>
          <w:szCs w:val="28"/>
        </w:rPr>
      </w:pPr>
    </w:p>
    <w:p w:rsidR="00265BD7" w:rsidRPr="00D24707" w:rsidRDefault="00265BD7" w:rsidP="00265BD7">
      <w:pPr>
        <w:pStyle w:val="1"/>
        <w:spacing w:before="0"/>
        <w:jc w:val="center"/>
        <w:rPr>
          <w:rFonts w:ascii="Times New Roman" w:hAnsi="Times New Roman"/>
          <w:color w:val="auto"/>
          <w:sz w:val="26"/>
          <w:szCs w:val="26"/>
        </w:rPr>
      </w:pPr>
      <w:bookmarkStart w:id="74" w:name="_Toc49443288"/>
      <w:r w:rsidRPr="00D24707">
        <w:rPr>
          <w:rFonts w:ascii="Times New Roman" w:hAnsi="Times New Roman"/>
          <w:color w:val="auto"/>
          <w:sz w:val="26"/>
          <w:szCs w:val="26"/>
        </w:rPr>
        <w:t>9.</w:t>
      </w:r>
      <w:r w:rsidRPr="00D24707">
        <w:rPr>
          <w:sz w:val="26"/>
          <w:szCs w:val="26"/>
        </w:rPr>
        <w:t xml:space="preserve"> </w:t>
      </w:r>
      <w:r w:rsidRPr="00D24707">
        <w:rPr>
          <w:rFonts w:ascii="Times New Roman" w:hAnsi="Times New Roman"/>
          <w:color w:val="auto"/>
          <w:sz w:val="26"/>
          <w:szCs w:val="26"/>
          <w:lang w:eastAsia="uk-UA"/>
        </w:rPr>
        <w:t xml:space="preserve">ЗАХОДИ ПЕРЕДБАЧЕНІ ДЛЯ ЗДІЙСНЕННЯ МОНІТОРИНГУ НАСЛІДКІВ ВИКОНАННЯ ДОКУМЕНТА ДЕРЖАВНОГО ПЛАНУВАННЯ ДЛЯ ДОВКІЛЛЯ, </w:t>
      </w:r>
      <w:proofErr w:type="gramStart"/>
      <w:r w:rsidRPr="00D24707">
        <w:rPr>
          <w:rFonts w:ascii="Times New Roman" w:hAnsi="Times New Roman"/>
          <w:color w:val="auto"/>
          <w:sz w:val="26"/>
          <w:szCs w:val="26"/>
          <w:lang w:eastAsia="uk-UA"/>
        </w:rPr>
        <w:t>У</w:t>
      </w:r>
      <w:proofErr w:type="gramEnd"/>
      <w:r w:rsidRPr="00D24707">
        <w:rPr>
          <w:rFonts w:ascii="Times New Roman" w:hAnsi="Times New Roman"/>
          <w:color w:val="auto"/>
          <w:sz w:val="26"/>
          <w:szCs w:val="26"/>
          <w:lang w:eastAsia="uk-UA"/>
        </w:rPr>
        <w:t xml:space="preserve"> ТОМУ ЧИСЛІ ДЛЯ ЗДОРОВ’Я НАСЕЛЕННЯ</w:t>
      </w:r>
      <w:bookmarkEnd w:id="74"/>
    </w:p>
    <w:p w:rsidR="0003071C" w:rsidRPr="00DF6BE2" w:rsidRDefault="0003071C" w:rsidP="00DF6BE2">
      <w:pPr>
        <w:ind w:firstLine="709"/>
        <w:jc w:val="both"/>
        <w:rPr>
          <w:lang w:val="uk-UA" w:eastAsia="uk-UA"/>
        </w:rPr>
      </w:pPr>
      <w:r w:rsidRPr="00DF6BE2">
        <w:rPr>
          <w:lang w:eastAsia="uk-UA"/>
        </w:rPr>
        <w:t xml:space="preserve">Здійснення моніторингу реалізації </w:t>
      </w:r>
      <w:proofErr w:type="gramStart"/>
      <w:r w:rsidRPr="00DF6BE2">
        <w:rPr>
          <w:lang w:eastAsia="uk-UA"/>
        </w:rPr>
        <w:t>р</w:t>
      </w:r>
      <w:proofErr w:type="gramEnd"/>
      <w:r w:rsidRPr="00DF6BE2">
        <w:rPr>
          <w:lang w:eastAsia="uk-UA"/>
        </w:rPr>
        <w:t xml:space="preserve">ішень генерального плану - це порівняння фактично досягнутих показників з проектними на поточний період. Моніторинг </w:t>
      </w:r>
      <w:proofErr w:type="gramStart"/>
      <w:r w:rsidRPr="00DF6BE2">
        <w:rPr>
          <w:lang w:eastAsia="uk-UA"/>
        </w:rPr>
        <w:t>св</w:t>
      </w:r>
      <w:proofErr w:type="gramEnd"/>
      <w:r w:rsidRPr="00DF6BE2">
        <w:rPr>
          <w:lang w:eastAsia="uk-UA"/>
        </w:rPr>
        <w:t xml:space="preserve">ідчить про відповідність реальної ситуації з запланованими показниками. </w:t>
      </w:r>
      <w:r w:rsidRPr="00DF6BE2">
        <w:t xml:space="preserve">Його проведення є невід’ємною складовою своєчасного забезпечення середовища системами інженерної інфраструктури, об'єктами побутового та </w:t>
      </w:r>
      <w:proofErr w:type="gramStart"/>
      <w:r w:rsidRPr="00DF6BE2">
        <w:t>соц</w:t>
      </w:r>
      <w:proofErr w:type="gramEnd"/>
      <w:r w:rsidRPr="00DF6BE2">
        <w:t xml:space="preserve">іального обслуговування населення, благоустрою території, які відповідно впливають на якість довкілля та комфортність проживання населення. В проекті передбачено здійснення моніторингу стану основних складових середовища (повітря, води, ґрунти, біорізноманіття) як індикатора екологічних наслідків реалізації </w:t>
      </w:r>
      <w:proofErr w:type="gramStart"/>
      <w:r w:rsidRPr="00DF6BE2">
        <w:t>генерального</w:t>
      </w:r>
      <w:proofErr w:type="gramEnd"/>
      <w:r w:rsidRPr="00DF6BE2">
        <w:t xml:space="preserve"> плану.</w:t>
      </w:r>
      <w:r w:rsidRPr="00DF6BE2">
        <w:rPr>
          <w:lang w:val="uk-UA"/>
        </w:rPr>
        <w:t xml:space="preserve"> Його здійснення забезпечують органи та установи санітарно-гігієнічного та екологічного  контролю місцевого та регіонального підпорядкування.</w:t>
      </w:r>
    </w:p>
    <w:p w:rsidR="0003071C" w:rsidRPr="00DF6BE2" w:rsidRDefault="0003071C" w:rsidP="00DF6BE2">
      <w:pPr>
        <w:pStyle w:val="HTML"/>
        <w:shd w:val="clear" w:color="auto" w:fill="FFFFFF"/>
        <w:ind w:firstLine="709"/>
        <w:jc w:val="both"/>
        <w:rPr>
          <w:rFonts w:ascii="Times New Roman" w:hAnsi="Times New Roman"/>
          <w:sz w:val="24"/>
          <w:szCs w:val="24"/>
        </w:rPr>
      </w:pPr>
      <w:r w:rsidRPr="00DF6BE2">
        <w:rPr>
          <w:rFonts w:ascii="Times New Roman" w:hAnsi="Times New Roman"/>
          <w:sz w:val="24"/>
          <w:szCs w:val="24"/>
        </w:rPr>
        <w:t>Аналізу підлягають показники обсягів житлового будівництва, соціального та громадського обслуговування, будівництва та модернізації мереж та об’єктів інженерно-транспортної інфраструктури, розвитку озеленених територій та рекреаційних зон. В процесі нагляду необхідно стежити за комплексністю забудови житлових кварталів з обов'язковим завершенням будівництва об'єктів побутового і соціального обслуговування населення та благоустрою території до введення в експлуатацію житлових будинків.</w:t>
      </w:r>
    </w:p>
    <w:p w:rsidR="0003071C" w:rsidRPr="00DF6BE2" w:rsidRDefault="0003071C" w:rsidP="00DF6BE2">
      <w:pPr>
        <w:pStyle w:val="HTML"/>
        <w:shd w:val="clear" w:color="auto" w:fill="FFFFFF"/>
        <w:ind w:firstLine="709"/>
        <w:jc w:val="both"/>
        <w:rPr>
          <w:rFonts w:ascii="Times New Roman" w:hAnsi="Times New Roman"/>
          <w:sz w:val="24"/>
          <w:szCs w:val="24"/>
        </w:rPr>
      </w:pPr>
      <w:r w:rsidRPr="00DF6BE2">
        <w:rPr>
          <w:rFonts w:ascii="Times New Roman" w:hAnsi="Times New Roman"/>
          <w:sz w:val="24"/>
          <w:szCs w:val="24"/>
        </w:rPr>
        <w:lastRenderedPageBreak/>
        <w:t xml:space="preserve">При проведенні моніторингу реалізації рішень містобудівної документації особливу увагу треба звертати на своєчасне виконання робіт по інженерному обладнанню території, будівництву водопровідних, каналізаційних і теплових мереж, мереж газопостачання, дощової каналізації, очисних споруд, трасуванню вулиць і проїздів та їх завершення до вводу в експлуатацію житлових і громадських споруд, до початку процедур вибору земельних ділянок для розміщення садибної забудови. В процесі моніторингу необхідно перевіряти виконання проектних рішень щодо планувальної організації та функціонального зонування території в питаннях перепрофілювання промислових підприємств, комунально-складських об'єктів в сельбищній зоні, організації та скорочення санітарно-захисних зон виробничо-комунальних територій, винесення житлової забудови із промислових зон. </w:t>
      </w:r>
    </w:p>
    <w:p w:rsidR="0003071C" w:rsidRPr="00DF6BE2" w:rsidRDefault="0003071C" w:rsidP="00DF6BE2">
      <w:pPr>
        <w:pStyle w:val="HTML"/>
        <w:shd w:val="clear" w:color="auto" w:fill="FFFFFF"/>
        <w:ind w:firstLine="709"/>
        <w:jc w:val="both"/>
        <w:rPr>
          <w:rFonts w:ascii="Times New Roman" w:hAnsi="Times New Roman"/>
          <w:sz w:val="24"/>
          <w:szCs w:val="24"/>
        </w:rPr>
      </w:pPr>
      <w:r w:rsidRPr="00DF6BE2">
        <w:rPr>
          <w:rFonts w:ascii="Times New Roman" w:hAnsi="Times New Roman"/>
          <w:sz w:val="24"/>
          <w:szCs w:val="24"/>
        </w:rPr>
        <w:t>Контролю підлягають санітарно-захисні зони промислово-виробничих об'єктів, що розвиваються (реконструюються), які повинні відповідати нормативним вимогам "Державних санітарних правил планування та забудови населених пунктів" ДСП № 173-96, з обов’язковим виконанням заходів, визначених робочою проектною документацією - розділом “Оцінка впливу на довкілля”.</w:t>
      </w:r>
    </w:p>
    <w:p w:rsidR="0003071C" w:rsidRPr="00DF6BE2" w:rsidRDefault="0003071C" w:rsidP="00DF6BE2">
      <w:pPr>
        <w:pStyle w:val="HTML"/>
        <w:shd w:val="clear" w:color="auto" w:fill="FFFFFF"/>
        <w:ind w:firstLine="709"/>
        <w:jc w:val="both"/>
        <w:rPr>
          <w:rFonts w:ascii="Times New Roman" w:hAnsi="Times New Roman"/>
          <w:sz w:val="24"/>
          <w:szCs w:val="24"/>
        </w:rPr>
      </w:pPr>
      <w:r w:rsidRPr="00DF6BE2">
        <w:rPr>
          <w:rFonts w:ascii="Times New Roman" w:hAnsi="Times New Roman"/>
          <w:sz w:val="24"/>
          <w:szCs w:val="24"/>
        </w:rPr>
        <w:t xml:space="preserve">При здійсненні моніторингу основну увагу належить приділяти заходам, передбаченим в сфері охорони довкілля. Виконання низки планувальних і технічних заходів, визначених в проекті генерального плану, а також заходів, передбачених цільовими регіональними програмами в сфері охорони навколишнього природного середовища, є обов’язковою умовою для досягнення стійкості природного середовища до техногенних навантажень та забезпечення сприятливих санітарно-гігієнічних умов життєдіяльності населення. </w:t>
      </w:r>
    </w:p>
    <w:p w:rsidR="0003071C" w:rsidRPr="00DF6BE2" w:rsidRDefault="0003071C" w:rsidP="00DF6BE2">
      <w:pPr>
        <w:pStyle w:val="HTML"/>
        <w:shd w:val="clear" w:color="auto" w:fill="FFFFFF"/>
        <w:ind w:firstLine="709"/>
        <w:jc w:val="both"/>
        <w:rPr>
          <w:rFonts w:ascii="Times New Roman" w:hAnsi="Times New Roman"/>
          <w:sz w:val="24"/>
          <w:szCs w:val="24"/>
        </w:rPr>
      </w:pPr>
      <w:r w:rsidRPr="00DF6BE2">
        <w:rPr>
          <w:rFonts w:ascii="Times New Roman" w:hAnsi="Times New Roman"/>
          <w:sz w:val="24"/>
          <w:szCs w:val="24"/>
        </w:rPr>
        <w:t xml:space="preserve">При моніторингу реалізації проекту містобудівної документації необхідно перевіряти виконання рішень по організації та обладнанню рекреаційних зон. У тому числі: розміщення відповідно до генплану закладів відпочинку, додержання санітарно-гігієнічних вимог до обладнання та режиму використання прибережних ділянок водойм у місцях масового відпочинку населення. </w:t>
      </w:r>
    </w:p>
    <w:p w:rsidR="0003071C" w:rsidRPr="00DF6BE2" w:rsidRDefault="0003071C" w:rsidP="00DF6BE2">
      <w:pPr>
        <w:pStyle w:val="HTML"/>
        <w:shd w:val="clear" w:color="auto" w:fill="FFFFFF"/>
        <w:ind w:firstLine="709"/>
        <w:jc w:val="both"/>
        <w:rPr>
          <w:rFonts w:ascii="Times New Roman" w:hAnsi="Times New Roman"/>
          <w:sz w:val="24"/>
          <w:szCs w:val="24"/>
        </w:rPr>
      </w:pPr>
      <w:r w:rsidRPr="00DF6BE2">
        <w:rPr>
          <w:rFonts w:ascii="Times New Roman" w:hAnsi="Times New Roman"/>
          <w:sz w:val="24"/>
          <w:szCs w:val="24"/>
        </w:rPr>
        <w:t xml:space="preserve">В сфері охорони </w:t>
      </w:r>
      <w:r w:rsidRPr="00DF6BE2">
        <w:rPr>
          <w:rFonts w:ascii="Times New Roman" w:hAnsi="Times New Roman"/>
          <w:b/>
          <w:i/>
          <w:sz w:val="24"/>
          <w:szCs w:val="24"/>
        </w:rPr>
        <w:t>повітряного басейну</w:t>
      </w:r>
      <w:r w:rsidRPr="00DF6BE2">
        <w:rPr>
          <w:rFonts w:ascii="Times New Roman" w:hAnsi="Times New Roman"/>
          <w:sz w:val="24"/>
          <w:szCs w:val="24"/>
        </w:rPr>
        <w:t xml:space="preserve"> необхідно перевіряти:</w:t>
      </w:r>
    </w:p>
    <w:p w:rsidR="0003071C" w:rsidRPr="00DF6BE2" w:rsidRDefault="0003071C" w:rsidP="00DF6BE2">
      <w:pPr>
        <w:pStyle w:val="HTML"/>
        <w:shd w:val="clear" w:color="auto" w:fill="FFFFFF"/>
        <w:ind w:firstLine="709"/>
        <w:jc w:val="both"/>
        <w:rPr>
          <w:rFonts w:ascii="Times New Roman" w:hAnsi="Times New Roman"/>
          <w:sz w:val="24"/>
          <w:szCs w:val="24"/>
        </w:rPr>
      </w:pPr>
      <w:r w:rsidRPr="00DF6BE2">
        <w:rPr>
          <w:rFonts w:ascii="Times New Roman" w:hAnsi="Times New Roman"/>
          <w:sz w:val="24"/>
          <w:szCs w:val="24"/>
        </w:rPr>
        <w:t xml:space="preserve">- виконання планувальних заходів: зміни в планувальній організації території міста, спрямовані на забезпечення санітарно-гігієнічних вимог до її функціонального зонування; створення та озеленення санітарно-захисних зон для промислових підприємств та інших виробничо-комунальних об'єктів; перепрофілювання або закриття підприємств та інших об'єктів, що розташовані в межах існуючої та перспективної міської зони з метою скорочення (або ліквідації) їх СЗЗ; розвиток вуличної мережі та об'їзних доріг для транзитного транспорту; створення захисного озеленення вздовж вулиць та доріг; </w:t>
      </w:r>
    </w:p>
    <w:p w:rsidR="0003071C" w:rsidRPr="00DF6BE2" w:rsidRDefault="0003071C" w:rsidP="00DF6BE2">
      <w:pPr>
        <w:pStyle w:val="HTML"/>
        <w:shd w:val="clear" w:color="auto" w:fill="FFFFFF"/>
        <w:ind w:firstLine="709"/>
        <w:jc w:val="both"/>
        <w:rPr>
          <w:rFonts w:ascii="Times New Roman" w:hAnsi="Times New Roman"/>
          <w:sz w:val="24"/>
          <w:szCs w:val="24"/>
        </w:rPr>
      </w:pPr>
      <w:r w:rsidRPr="00DF6BE2">
        <w:rPr>
          <w:rFonts w:ascii="Times New Roman" w:hAnsi="Times New Roman"/>
          <w:sz w:val="24"/>
          <w:szCs w:val="24"/>
        </w:rPr>
        <w:t>- виконання технологічних та санітарно-технічних заходів: впровадження нових мало- та безвідходних виробничих технологій, модернізація існуючих об’єктів тепло-енергопостачання, впровадження теплових установок сучасного типу з використанням природних джерел енергії, тощо;</w:t>
      </w:r>
    </w:p>
    <w:p w:rsidR="0003071C" w:rsidRPr="00DF6BE2" w:rsidRDefault="0003071C" w:rsidP="00DF6BE2">
      <w:pPr>
        <w:pStyle w:val="HTML"/>
        <w:shd w:val="clear" w:color="auto" w:fill="FFFFFF"/>
        <w:ind w:firstLine="709"/>
        <w:jc w:val="both"/>
        <w:rPr>
          <w:rFonts w:ascii="Times New Roman" w:hAnsi="Times New Roman"/>
          <w:sz w:val="24"/>
          <w:szCs w:val="24"/>
        </w:rPr>
      </w:pPr>
      <w:r w:rsidRPr="00DF6BE2">
        <w:rPr>
          <w:rFonts w:ascii="Times New Roman" w:hAnsi="Times New Roman"/>
          <w:sz w:val="24"/>
          <w:szCs w:val="24"/>
        </w:rPr>
        <w:t>- виконання підприємствами, установами та організаціями умов діяльності та заходів зі скорочення викидів забруднюючих речовин та парникових газів, викладених в дозволах на викиди забруднюючих речовин в атмосферне повітря стаціонарними джерелами і зменшення впливу фізичних факторів впливу на довкілля;</w:t>
      </w:r>
    </w:p>
    <w:p w:rsidR="0003071C" w:rsidRPr="00DF6BE2" w:rsidRDefault="0003071C" w:rsidP="00DF6BE2">
      <w:pPr>
        <w:pStyle w:val="HTML"/>
        <w:shd w:val="clear" w:color="auto" w:fill="FFFFFF"/>
        <w:ind w:firstLine="709"/>
        <w:jc w:val="both"/>
        <w:rPr>
          <w:rFonts w:ascii="Times New Roman" w:hAnsi="Times New Roman"/>
          <w:sz w:val="24"/>
          <w:szCs w:val="24"/>
        </w:rPr>
      </w:pPr>
      <w:r w:rsidRPr="00DF6BE2">
        <w:rPr>
          <w:rFonts w:ascii="Times New Roman" w:hAnsi="Times New Roman"/>
          <w:sz w:val="24"/>
          <w:szCs w:val="24"/>
        </w:rPr>
        <w:t>- здійснювати моніторинг впливу підприємств на оточуюче житлове середовище, забезпечувати виконання інструментально-лабораторних вимірювань параметрів викидів забруднюючих речовин стаціонарних і пересувних джерел та ефективності роботи пило-газоочисних установок.</w:t>
      </w:r>
    </w:p>
    <w:p w:rsidR="0003071C" w:rsidRPr="00DF6BE2" w:rsidRDefault="0003071C" w:rsidP="00DF6BE2">
      <w:pPr>
        <w:pStyle w:val="HTML"/>
        <w:shd w:val="clear" w:color="auto" w:fill="FFFFFF"/>
        <w:ind w:firstLine="709"/>
        <w:jc w:val="both"/>
        <w:rPr>
          <w:rFonts w:ascii="Times New Roman" w:hAnsi="Times New Roman"/>
          <w:sz w:val="24"/>
          <w:szCs w:val="24"/>
        </w:rPr>
      </w:pPr>
      <w:r w:rsidRPr="00DF6BE2">
        <w:rPr>
          <w:rFonts w:ascii="Times New Roman" w:hAnsi="Times New Roman"/>
          <w:sz w:val="24"/>
          <w:szCs w:val="24"/>
        </w:rPr>
        <w:t xml:space="preserve">Контроль за охороною </w:t>
      </w:r>
      <w:r w:rsidRPr="00DF6BE2">
        <w:rPr>
          <w:rFonts w:ascii="Times New Roman" w:hAnsi="Times New Roman"/>
          <w:b/>
          <w:i/>
          <w:sz w:val="24"/>
          <w:szCs w:val="24"/>
        </w:rPr>
        <w:t>водних ресурсів</w:t>
      </w:r>
      <w:r w:rsidRPr="00DF6BE2">
        <w:rPr>
          <w:rFonts w:ascii="Times New Roman" w:hAnsi="Times New Roman"/>
          <w:sz w:val="24"/>
          <w:szCs w:val="24"/>
        </w:rPr>
        <w:t xml:space="preserve"> включає нагляд за відведенням та очищенням поверхневих стічних вод з території міста, своєчасним будівництвом локальних очисних споруд зливової каналізації та ефективністю їх роботи, встановленням та дотриманням зон санітарної охорони джерел водопостачання, встановлення меж </w:t>
      </w:r>
      <w:r w:rsidRPr="00DF6BE2">
        <w:rPr>
          <w:rFonts w:ascii="Times New Roman" w:hAnsi="Times New Roman"/>
          <w:sz w:val="24"/>
          <w:szCs w:val="24"/>
        </w:rPr>
        <w:lastRenderedPageBreak/>
        <w:t>прибережних захисних смуг та дотриманням на їх території режимів господарської діяльності, благоустроєм водних рекреаційних зон, а також за виконанням технологічних та технічних заходів на промислових об'єктах (впровадження зворотних систем водопостачання, безстічних виробництв із замкнутими циклами водопостачання та інші).</w:t>
      </w:r>
    </w:p>
    <w:p w:rsidR="0003071C" w:rsidRPr="00DF6BE2" w:rsidRDefault="0003071C" w:rsidP="00DF6BE2">
      <w:pPr>
        <w:pStyle w:val="HTML"/>
        <w:shd w:val="clear" w:color="auto" w:fill="FFFFFF"/>
        <w:ind w:firstLine="709"/>
        <w:jc w:val="both"/>
        <w:rPr>
          <w:rFonts w:ascii="Times New Roman" w:hAnsi="Times New Roman"/>
          <w:sz w:val="24"/>
          <w:szCs w:val="24"/>
        </w:rPr>
      </w:pPr>
      <w:r w:rsidRPr="00DF6BE2">
        <w:rPr>
          <w:rFonts w:ascii="Times New Roman" w:hAnsi="Times New Roman"/>
          <w:sz w:val="24"/>
          <w:szCs w:val="24"/>
        </w:rPr>
        <w:t xml:space="preserve">Ефективність роботи систем водопостачання та каналізування (в тому числі зливова каналізація) визначається за результатами лабораторних досліджень якості питної води та води водних об'єктів в пунктах водокористування населення (пляжі) за хімічними та бактеріологічними показниками. Для контролю ефективності роботи каналізаційних очисних споруд необхідно здійснювати моніторинг водних об’єктів у місцях випуску стічних вод після очистки. </w:t>
      </w:r>
    </w:p>
    <w:p w:rsidR="0003071C" w:rsidRPr="00DF6BE2" w:rsidRDefault="0003071C" w:rsidP="00DF6BE2">
      <w:pPr>
        <w:pStyle w:val="HTML"/>
        <w:shd w:val="clear" w:color="auto" w:fill="FFFFFF"/>
        <w:ind w:firstLine="709"/>
        <w:jc w:val="both"/>
        <w:rPr>
          <w:rFonts w:ascii="Times New Roman" w:hAnsi="Times New Roman"/>
          <w:sz w:val="24"/>
          <w:szCs w:val="24"/>
        </w:rPr>
      </w:pPr>
      <w:r w:rsidRPr="00DF6BE2">
        <w:rPr>
          <w:rFonts w:ascii="Times New Roman" w:hAnsi="Times New Roman"/>
          <w:sz w:val="24"/>
          <w:szCs w:val="24"/>
        </w:rPr>
        <w:t xml:space="preserve">Спеціалізовані лабораторії органів санітарно-гігієнічного контролю повинні вести облік найбільш потужних джерел шуму, вібрації та електромагнітних випромінювань на території міста. </w:t>
      </w:r>
    </w:p>
    <w:p w:rsidR="0003071C" w:rsidRPr="00DF6BE2" w:rsidRDefault="0003071C" w:rsidP="00DF6BE2">
      <w:pPr>
        <w:ind w:firstLine="709"/>
        <w:jc w:val="both"/>
      </w:pPr>
      <w:r w:rsidRPr="00DF6BE2">
        <w:rPr>
          <w:lang w:eastAsia="uk-UA"/>
        </w:rPr>
        <w:t xml:space="preserve">Результати виконання документа державного планування на довкілля, у тому числі на здоров’я населення можуть бути виявлені по показникам моніторингу реалізації проектних </w:t>
      </w:r>
      <w:proofErr w:type="gramStart"/>
      <w:r w:rsidRPr="00DF6BE2">
        <w:rPr>
          <w:lang w:eastAsia="uk-UA"/>
        </w:rPr>
        <w:t>р</w:t>
      </w:r>
      <w:proofErr w:type="gramEnd"/>
      <w:r w:rsidRPr="00DF6BE2">
        <w:rPr>
          <w:lang w:eastAsia="uk-UA"/>
        </w:rPr>
        <w:t xml:space="preserve">ішень генерального плану, </w:t>
      </w:r>
      <w:r w:rsidRPr="00DF6BE2">
        <w:t xml:space="preserve">які мають прямі наслідки на стан навколишнього середовища, умови життєдіяльності та здоров'я населення. </w:t>
      </w:r>
    </w:p>
    <w:p w:rsidR="0003071C" w:rsidRPr="00DF6BE2" w:rsidRDefault="0003071C" w:rsidP="00DF6BE2">
      <w:pPr>
        <w:ind w:firstLine="709"/>
        <w:jc w:val="both"/>
        <w:rPr>
          <w:lang w:eastAsia="uk-UA"/>
        </w:rPr>
      </w:pPr>
      <w:r w:rsidRPr="00DF6BE2">
        <w:t xml:space="preserve">Моніторинг довкілля </w:t>
      </w:r>
      <w:r w:rsidRPr="00DF6BE2">
        <w:rPr>
          <w:lang w:eastAsia="uk-UA"/>
        </w:rPr>
        <w:t>можливо здійснювати за наступними показниками:</w:t>
      </w:r>
    </w:p>
    <w:p w:rsidR="0003071C" w:rsidRPr="00DF6BE2" w:rsidRDefault="0003071C" w:rsidP="00DF6BE2">
      <w:pPr>
        <w:numPr>
          <w:ilvl w:val="0"/>
          <w:numId w:val="4"/>
        </w:numPr>
        <w:ind w:left="0" w:firstLine="709"/>
        <w:jc w:val="both"/>
      </w:pPr>
      <w:r w:rsidRPr="00DF6BE2">
        <w:rPr>
          <w:b/>
        </w:rPr>
        <w:t>озеленення</w:t>
      </w:r>
      <w:r w:rsidRPr="00DF6BE2">
        <w:t>: озелененість зеленими насадженнями загального користування (га/ % від загальної площі населеного пункту); площа створених зелених насаджень спеціального призначення (шумозахисне озеленення, сані</w:t>
      </w:r>
      <w:proofErr w:type="gramStart"/>
      <w:r w:rsidRPr="00DF6BE2">
        <w:t>тарно-г</w:t>
      </w:r>
      <w:proofErr w:type="gramEnd"/>
      <w:r w:rsidRPr="00DF6BE2">
        <w:t>ігієнічне озеленення - га);</w:t>
      </w:r>
    </w:p>
    <w:p w:rsidR="0003071C" w:rsidRPr="00DF6BE2" w:rsidRDefault="0003071C" w:rsidP="00DF6BE2">
      <w:pPr>
        <w:numPr>
          <w:ilvl w:val="0"/>
          <w:numId w:val="4"/>
        </w:numPr>
        <w:ind w:left="0" w:firstLine="709"/>
        <w:jc w:val="both"/>
      </w:pPr>
      <w:r w:rsidRPr="00DF6BE2">
        <w:rPr>
          <w:b/>
        </w:rPr>
        <w:t>природоохоронні території:</w:t>
      </w:r>
      <w:r w:rsidRPr="00DF6BE2">
        <w:t xml:space="preserve"> </w:t>
      </w:r>
      <w:proofErr w:type="gramStart"/>
      <w:r w:rsidRPr="00DF6BE2">
        <w:t>р</w:t>
      </w:r>
      <w:proofErr w:type="gramEnd"/>
      <w:r w:rsidRPr="00DF6BE2">
        <w:t>івень заповідності територій ПЗФ (га/ % від загальної площі населеного пункту); площа встановлених прибережних захисних смуг водотоків та водойм з винесенням їх меж в натуру та ландшафтним благоустроєм (га);</w:t>
      </w:r>
    </w:p>
    <w:p w:rsidR="0003071C" w:rsidRPr="00DF6BE2" w:rsidRDefault="0003071C" w:rsidP="00DF6BE2">
      <w:pPr>
        <w:numPr>
          <w:ilvl w:val="0"/>
          <w:numId w:val="4"/>
        </w:numPr>
        <w:ind w:left="0" w:firstLine="709"/>
        <w:jc w:val="both"/>
      </w:pPr>
      <w:r w:rsidRPr="00DF6BE2">
        <w:rPr>
          <w:b/>
        </w:rPr>
        <w:t>санітарна очистка та благоустрій території:</w:t>
      </w:r>
      <w:r w:rsidRPr="00DF6BE2">
        <w:t xml:space="preserve"> обсяг утворених відходів, тонн/</w:t>
      </w:r>
      <w:proofErr w:type="gramStart"/>
      <w:r w:rsidRPr="00DF6BE2">
        <w:t>р</w:t>
      </w:r>
      <w:proofErr w:type="gramEnd"/>
      <w:r w:rsidRPr="00DF6BE2">
        <w:t>ік; обсяг відсортованих вторинних ресурсів, тонн/рік, % від загального обсягу утворених відходів; охоплення домогосподарств централізованим вивезенням відходів (% від загальної кількості); кількість домогосподарств що уклали догові</w:t>
      </w:r>
      <w:proofErr w:type="gramStart"/>
      <w:r w:rsidRPr="00DF6BE2">
        <w:t>р</w:t>
      </w:r>
      <w:proofErr w:type="gramEnd"/>
      <w:r w:rsidRPr="00DF6BE2">
        <w:t xml:space="preserve"> на вивезення відходів, % від загальної кількості; ділянки, на яких реалізовані заходи з інженерної підготовки та захисту і благоустрою території (га/рік);</w:t>
      </w:r>
    </w:p>
    <w:p w:rsidR="0003071C" w:rsidRPr="00DF6BE2" w:rsidRDefault="0003071C" w:rsidP="00DF6BE2">
      <w:pPr>
        <w:numPr>
          <w:ilvl w:val="0"/>
          <w:numId w:val="4"/>
        </w:numPr>
        <w:ind w:left="0" w:firstLine="709"/>
        <w:jc w:val="both"/>
      </w:pPr>
      <w:r w:rsidRPr="00DF6BE2">
        <w:rPr>
          <w:b/>
        </w:rPr>
        <w:t xml:space="preserve">водопостачання: </w:t>
      </w:r>
      <w:r w:rsidRPr="00DF6BE2">
        <w:t xml:space="preserve">охоплення домогосподарств централізованою системою водопостачання (% від загальної їх кількості); </w:t>
      </w:r>
      <w:proofErr w:type="gramStart"/>
      <w:r w:rsidRPr="00DF6BE2">
        <w:t>р</w:t>
      </w:r>
      <w:proofErr w:type="gramEnd"/>
      <w:r w:rsidRPr="00DF6BE2">
        <w:t>івень невідповідності санітарним нормам якості питної води з централізованих та децентралізованих джерел водопостачання, в т.ч. за радіаційними показниками (% проб від загальної кількості проб/день, проб/місяць, проб/рік); розвиток мереж та споруд системи централізованого водопостачання (відповідно км/</w:t>
      </w:r>
      <w:proofErr w:type="gramStart"/>
      <w:r w:rsidRPr="00DF6BE2">
        <w:t>р</w:t>
      </w:r>
      <w:proofErr w:type="gramEnd"/>
      <w:r w:rsidRPr="00DF6BE2">
        <w:t xml:space="preserve">ік; споруд/рік); </w:t>
      </w:r>
    </w:p>
    <w:p w:rsidR="0003071C" w:rsidRPr="00DF6BE2" w:rsidRDefault="0003071C" w:rsidP="00DF6BE2">
      <w:pPr>
        <w:numPr>
          <w:ilvl w:val="0"/>
          <w:numId w:val="4"/>
        </w:numPr>
        <w:ind w:left="0" w:firstLine="709"/>
        <w:jc w:val="both"/>
      </w:pPr>
      <w:r w:rsidRPr="00DF6BE2">
        <w:rPr>
          <w:b/>
        </w:rPr>
        <w:t xml:space="preserve">водовідведення: </w:t>
      </w:r>
      <w:r w:rsidRPr="00DF6BE2">
        <w:t xml:space="preserve">охоплення домогосподарств централізованою системою водовідведення (відповідно % від загальної кількості); обсяг </w:t>
      </w:r>
      <w:proofErr w:type="gramStart"/>
      <w:r w:rsidRPr="00DF6BE2">
        <w:t>ст</w:t>
      </w:r>
      <w:proofErr w:type="gramEnd"/>
      <w:r w:rsidRPr="00DF6BE2">
        <w:t>ічних вод від житлово-комунального сектору та промислових підприємств, м</w:t>
      </w:r>
      <w:r w:rsidRPr="00DF6BE2">
        <w:rPr>
          <w:vertAlign w:val="superscript"/>
        </w:rPr>
        <w:t>3</w:t>
      </w:r>
      <w:r w:rsidRPr="00DF6BE2">
        <w:t>/рік; обсяг стічних вод, задіяних в системах оборотного водопостачання, м</w:t>
      </w:r>
      <w:r w:rsidRPr="00DF6BE2">
        <w:rPr>
          <w:vertAlign w:val="superscript"/>
        </w:rPr>
        <w:t>3</w:t>
      </w:r>
      <w:r w:rsidRPr="00DF6BE2">
        <w:t>/рік; розвиток мереж та споруд системи централізованого водовідведення, в тому числі дощової каналізації (відповідно км/</w:t>
      </w:r>
      <w:proofErr w:type="gramStart"/>
      <w:r w:rsidRPr="00DF6BE2">
        <w:t>р</w:t>
      </w:r>
      <w:proofErr w:type="gramEnd"/>
      <w:r w:rsidRPr="00DF6BE2">
        <w:t xml:space="preserve">ік; споруд/рік); </w:t>
      </w:r>
    </w:p>
    <w:p w:rsidR="0003071C" w:rsidRPr="00DF6BE2" w:rsidRDefault="0003071C" w:rsidP="00DF6BE2">
      <w:pPr>
        <w:numPr>
          <w:ilvl w:val="0"/>
          <w:numId w:val="4"/>
        </w:numPr>
        <w:ind w:left="0" w:firstLine="709"/>
        <w:jc w:val="both"/>
      </w:pPr>
      <w:r w:rsidRPr="00DF6BE2">
        <w:rPr>
          <w:b/>
        </w:rPr>
        <w:t>транспорт:</w:t>
      </w:r>
      <w:r w:rsidRPr="00DF6BE2">
        <w:t xml:space="preserve"> реконструкція та будівництво вулично-дорожньої мережі міста (км/</w:t>
      </w:r>
      <w:proofErr w:type="gramStart"/>
      <w:r w:rsidRPr="00DF6BE2">
        <w:t>р</w:t>
      </w:r>
      <w:proofErr w:type="gramEnd"/>
      <w:r w:rsidRPr="00DF6BE2">
        <w:t>ік відповідно);</w:t>
      </w:r>
    </w:p>
    <w:p w:rsidR="0003071C" w:rsidRPr="00DF6BE2" w:rsidRDefault="0003071C" w:rsidP="00DF6BE2">
      <w:pPr>
        <w:numPr>
          <w:ilvl w:val="0"/>
          <w:numId w:val="4"/>
        </w:numPr>
        <w:ind w:left="0" w:firstLine="709"/>
        <w:jc w:val="both"/>
      </w:pPr>
      <w:r w:rsidRPr="00DF6BE2">
        <w:rPr>
          <w:b/>
        </w:rPr>
        <w:t>атмосферне повітря:</w:t>
      </w:r>
      <w:r w:rsidRPr="00DF6BE2">
        <w:t xml:space="preserve"> обсяг викидів забруднюючих речовин в атмосферне повітря від стаціонарних та пересувних джерел викидів (тонн/</w:t>
      </w:r>
      <w:proofErr w:type="gramStart"/>
      <w:r w:rsidRPr="00DF6BE2">
        <w:t>р</w:t>
      </w:r>
      <w:proofErr w:type="gramEnd"/>
      <w:r w:rsidRPr="00DF6BE2">
        <w:t xml:space="preserve">ік); </w:t>
      </w:r>
      <w:proofErr w:type="gramStart"/>
      <w:r w:rsidRPr="00DF6BE2">
        <w:t>р</w:t>
      </w:r>
      <w:proofErr w:type="gramEnd"/>
      <w:r w:rsidRPr="00DF6BE2">
        <w:t xml:space="preserve">івень невідповідності проб стану атмосферного повітря середньодобових та максимальних разових концентрації забруднюючих речовин у повітрі (% перевищення відповідних ГДК від загальної кількості проб/день, проб/ місяць, проб/рік); забезпеченість промислово-виробничих </w:t>
      </w:r>
      <w:proofErr w:type="gramStart"/>
      <w:r w:rsidRPr="00DF6BE2">
        <w:t>п</w:t>
      </w:r>
      <w:proofErr w:type="gramEnd"/>
      <w:r w:rsidRPr="00DF6BE2">
        <w:t>ідприємств проектами організації санітарно-захисної зони та ступінь їх реалізації (одиниць із загальної кількості зареєстрованих підприємств);</w:t>
      </w:r>
    </w:p>
    <w:p w:rsidR="0003071C" w:rsidRPr="00DF6BE2" w:rsidRDefault="0003071C" w:rsidP="00DF6BE2">
      <w:pPr>
        <w:numPr>
          <w:ilvl w:val="0"/>
          <w:numId w:val="4"/>
        </w:numPr>
        <w:ind w:left="0" w:firstLine="709"/>
        <w:jc w:val="both"/>
      </w:pPr>
      <w:r w:rsidRPr="00DF6BE2">
        <w:rPr>
          <w:b/>
        </w:rPr>
        <w:lastRenderedPageBreak/>
        <w:t>стан здоров’я населення</w:t>
      </w:r>
      <w:r w:rsidRPr="00DF6BE2">
        <w:t xml:space="preserve"> (захворюваність дитячого та дорослого населення на хвороби органів дихання (кількість випадків/</w:t>
      </w:r>
      <w:proofErr w:type="gramStart"/>
      <w:r w:rsidRPr="00DF6BE2">
        <w:t>р</w:t>
      </w:r>
      <w:proofErr w:type="gramEnd"/>
      <w:r w:rsidRPr="00DF6BE2">
        <w:t>ік);</w:t>
      </w:r>
    </w:p>
    <w:p w:rsidR="0003071C" w:rsidRPr="00DF6BE2" w:rsidRDefault="0003071C" w:rsidP="00DF6BE2">
      <w:pPr>
        <w:ind w:firstLine="709"/>
        <w:jc w:val="both"/>
      </w:pPr>
      <w:r w:rsidRPr="00DF6BE2">
        <w:t xml:space="preserve">Для </w:t>
      </w:r>
      <w:proofErr w:type="gramStart"/>
      <w:r w:rsidRPr="00DF6BE2">
        <w:t>п</w:t>
      </w:r>
      <w:proofErr w:type="gramEnd"/>
      <w:r w:rsidRPr="00DF6BE2">
        <w:t xml:space="preserve">ідвищення якості оцінки антропогенного впливу урбанізованої території на навколишнє природне середовище та здоров'я населення доцільним є налагодження в місті системи моніторингу навколишнього природного середовища (повітря, води, ґрунти тощо) з організацією </w:t>
      </w:r>
      <w:r w:rsidRPr="00DF6BE2">
        <w:rPr>
          <w:bCs/>
          <w:iCs/>
        </w:rPr>
        <w:t xml:space="preserve">пунктів </w:t>
      </w:r>
      <w:r w:rsidRPr="00DF6BE2">
        <w:t>контролю в межах житлової, виробничо-комунальної та рекреаційно-оздоровчої зон. А саме:</w:t>
      </w:r>
    </w:p>
    <w:p w:rsidR="0003071C" w:rsidRPr="00DF6BE2" w:rsidRDefault="0003071C" w:rsidP="00DF6BE2">
      <w:pPr>
        <w:ind w:firstLine="709"/>
        <w:jc w:val="both"/>
      </w:pPr>
      <w:r w:rsidRPr="00DF6BE2">
        <w:t xml:space="preserve">- розміщення пунктів спостереження за станом </w:t>
      </w:r>
      <w:proofErr w:type="gramStart"/>
      <w:r w:rsidRPr="00DF6BE2">
        <w:t>атмосферного</w:t>
      </w:r>
      <w:proofErr w:type="gramEnd"/>
      <w:r w:rsidRPr="00DF6BE2">
        <w:t xml:space="preserve"> повітря;</w:t>
      </w:r>
    </w:p>
    <w:p w:rsidR="0003071C" w:rsidRPr="00DF6BE2" w:rsidRDefault="0003071C" w:rsidP="00DF6BE2">
      <w:pPr>
        <w:autoSpaceDE w:val="0"/>
        <w:autoSpaceDN w:val="0"/>
        <w:adjustRightInd w:val="0"/>
        <w:ind w:firstLine="709"/>
        <w:jc w:val="both"/>
        <w:rPr>
          <w:lang w:eastAsia="uk-UA"/>
        </w:rPr>
      </w:pPr>
      <w:r w:rsidRPr="00DF6BE2">
        <w:rPr>
          <w:lang w:eastAsia="uk-UA"/>
        </w:rPr>
        <w:t xml:space="preserve">- для контролю якості очищення стоків </w:t>
      </w:r>
      <w:proofErr w:type="gramStart"/>
      <w:r w:rsidRPr="00DF6BE2">
        <w:rPr>
          <w:lang w:eastAsia="uk-UA"/>
        </w:rPr>
        <w:t>п</w:t>
      </w:r>
      <w:proofErr w:type="gramEnd"/>
      <w:r w:rsidRPr="00DF6BE2">
        <w:rPr>
          <w:lang w:eastAsia="uk-UA"/>
        </w:rPr>
        <w:t>ісля будівництва системи дощової каналізації з ЛОС - створення моніторингу стану поверхневих вод у місцях випуску зливових вод після очисних споруд;</w:t>
      </w:r>
    </w:p>
    <w:p w:rsidR="0003071C" w:rsidRPr="00DF6BE2" w:rsidRDefault="0003071C" w:rsidP="00DF6BE2">
      <w:pPr>
        <w:autoSpaceDE w:val="0"/>
        <w:autoSpaceDN w:val="0"/>
        <w:adjustRightInd w:val="0"/>
        <w:ind w:firstLine="709"/>
        <w:jc w:val="both"/>
        <w:rPr>
          <w:lang w:eastAsia="uk-UA"/>
        </w:rPr>
      </w:pPr>
      <w:proofErr w:type="gramStart"/>
      <w:r w:rsidRPr="00DF6BE2">
        <w:rPr>
          <w:lang w:eastAsia="uk-UA"/>
        </w:rPr>
        <w:t xml:space="preserve">- здійснення моніторингу стану ґрунтів </w:t>
      </w:r>
      <w:r w:rsidRPr="00DF6BE2">
        <w:t>та якості води водних об'єктів за хімічними та бактеріологічними показниками, в тому числі в місцях рекреаційного водокористування населення (пляжі, зони відпочинку).</w:t>
      </w:r>
      <w:proofErr w:type="gramEnd"/>
    </w:p>
    <w:p w:rsidR="0003071C" w:rsidRPr="00DF6BE2" w:rsidRDefault="0003071C" w:rsidP="00DF6BE2">
      <w:pPr>
        <w:pStyle w:val="HTML"/>
        <w:shd w:val="clear" w:color="auto" w:fill="FFFFFF"/>
        <w:ind w:firstLine="709"/>
        <w:jc w:val="both"/>
        <w:rPr>
          <w:rFonts w:ascii="Times New Roman" w:hAnsi="Times New Roman"/>
          <w:sz w:val="24"/>
          <w:szCs w:val="24"/>
        </w:rPr>
      </w:pPr>
      <w:r w:rsidRPr="00DF6BE2">
        <w:rPr>
          <w:rFonts w:ascii="Times New Roman" w:hAnsi="Times New Roman"/>
          <w:sz w:val="24"/>
          <w:szCs w:val="24"/>
        </w:rPr>
        <w:t xml:space="preserve">При виявленні систематичних відхилень від гігієнічних нормативів складових довкілля необхідно здійснювати аналіз захворюваності населення міста, використовуючи в тому числі статистичні дані. </w:t>
      </w:r>
    </w:p>
    <w:p w:rsidR="0003071C" w:rsidRPr="00DF6BE2" w:rsidRDefault="0003071C" w:rsidP="00DF6BE2">
      <w:pPr>
        <w:pStyle w:val="HTML"/>
        <w:shd w:val="clear" w:color="auto" w:fill="FFFFFF"/>
        <w:ind w:firstLine="709"/>
        <w:jc w:val="both"/>
        <w:rPr>
          <w:rFonts w:ascii="Times New Roman" w:hAnsi="Times New Roman"/>
          <w:sz w:val="24"/>
          <w:szCs w:val="24"/>
        </w:rPr>
      </w:pPr>
      <w:r w:rsidRPr="00DF6BE2">
        <w:rPr>
          <w:rFonts w:ascii="Times New Roman" w:hAnsi="Times New Roman"/>
          <w:sz w:val="24"/>
          <w:szCs w:val="24"/>
        </w:rPr>
        <w:t>Здійснення моніторингу впливів, у тому числі на здоров’я населення за визначеними показниками, з веденням періодичної звітності, дозволить громаді:</w:t>
      </w:r>
    </w:p>
    <w:p w:rsidR="0003071C" w:rsidRPr="00DF6BE2" w:rsidRDefault="0003071C" w:rsidP="00DF6BE2">
      <w:pPr>
        <w:pStyle w:val="HTML"/>
        <w:numPr>
          <w:ilvl w:val="0"/>
          <w:numId w:val="15"/>
        </w:numPr>
        <w:shd w:val="clear" w:color="auto" w:fill="FFFFFF"/>
        <w:ind w:left="0" w:firstLine="709"/>
        <w:jc w:val="both"/>
        <w:rPr>
          <w:rFonts w:ascii="Times New Roman" w:hAnsi="Times New Roman"/>
          <w:sz w:val="24"/>
          <w:szCs w:val="24"/>
        </w:rPr>
      </w:pPr>
      <w:r w:rsidRPr="00DF6BE2">
        <w:rPr>
          <w:rFonts w:ascii="Times New Roman" w:hAnsi="Times New Roman"/>
          <w:sz w:val="24"/>
          <w:szCs w:val="24"/>
        </w:rPr>
        <w:t xml:space="preserve"> своєчасно виявляти недоліки і порушення, що можуть негативно впливати на</w:t>
      </w:r>
    </w:p>
    <w:p w:rsidR="0003071C" w:rsidRPr="00DF6BE2" w:rsidRDefault="0003071C" w:rsidP="00DF6BE2">
      <w:pPr>
        <w:pStyle w:val="HTML"/>
        <w:shd w:val="clear" w:color="auto" w:fill="FFFFFF"/>
        <w:tabs>
          <w:tab w:val="clear" w:pos="916"/>
        </w:tabs>
        <w:ind w:firstLine="709"/>
        <w:jc w:val="both"/>
        <w:rPr>
          <w:rFonts w:ascii="Times New Roman" w:hAnsi="Times New Roman"/>
          <w:sz w:val="24"/>
          <w:szCs w:val="24"/>
        </w:rPr>
      </w:pPr>
      <w:r w:rsidRPr="00DF6BE2">
        <w:rPr>
          <w:rFonts w:ascii="Times New Roman" w:hAnsi="Times New Roman"/>
          <w:sz w:val="24"/>
          <w:szCs w:val="24"/>
        </w:rPr>
        <w:t xml:space="preserve"> комфортність проживання;</w:t>
      </w:r>
    </w:p>
    <w:p w:rsidR="0003071C" w:rsidRPr="00DF6BE2" w:rsidRDefault="0003071C" w:rsidP="00DF6BE2">
      <w:pPr>
        <w:pStyle w:val="HTML"/>
        <w:numPr>
          <w:ilvl w:val="0"/>
          <w:numId w:val="15"/>
        </w:numPr>
        <w:shd w:val="clear" w:color="auto" w:fill="FFFFFF"/>
        <w:ind w:left="0" w:firstLine="709"/>
        <w:jc w:val="both"/>
        <w:rPr>
          <w:rFonts w:ascii="Times New Roman" w:hAnsi="Times New Roman"/>
          <w:sz w:val="24"/>
          <w:szCs w:val="24"/>
        </w:rPr>
      </w:pPr>
      <w:r w:rsidRPr="00DF6BE2">
        <w:rPr>
          <w:rFonts w:ascii="Times New Roman" w:hAnsi="Times New Roman"/>
          <w:sz w:val="24"/>
          <w:szCs w:val="24"/>
        </w:rPr>
        <w:t xml:space="preserve"> забезпечувати інформування населення про стан довкілля; </w:t>
      </w:r>
    </w:p>
    <w:p w:rsidR="0003071C" w:rsidRPr="00DF6BE2" w:rsidRDefault="0003071C" w:rsidP="00DF6BE2">
      <w:pPr>
        <w:pStyle w:val="HTML"/>
        <w:numPr>
          <w:ilvl w:val="0"/>
          <w:numId w:val="15"/>
        </w:numPr>
        <w:shd w:val="clear" w:color="auto" w:fill="FFFFFF"/>
        <w:ind w:left="0" w:firstLine="709"/>
        <w:jc w:val="both"/>
        <w:rPr>
          <w:rFonts w:ascii="Times New Roman" w:hAnsi="Times New Roman"/>
          <w:sz w:val="24"/>
          <w:szCs w:val="24"/>
        </w:rPr>
      </w:pPr>
      <w:r w:rsidRPr="00DF6BE2">
        <w:rPr>
          <w:rFonts w:ascii="Times New Roman" w:hAnsi="Times New Roman"/>
          <w:sz w:val="24"/>
          <w:szCs w:val="24"/>
        </w:rPr>
        <w:t xml:space="preserve"> визначати необхідні заходи по їх усуненню. </w:t>
      </w:r>
    </w:p>
    <w:p w:rsidR="00265BD7" w:rsidRPr="00DF6BE2" w:rsidRDefault="00265BD7" w:rsidP="00DF6BE2">
      <w:pPr>
        <w:ind w:firstLine="709"/>
        <w:jc w:val="both"/>
        <w:rPr>
          <w:lang w:val="uk-UA"/>
        </w:rPr>
      </w:pPr>
    </w:p>
    <w:p w:rsidR="00265BD7" w:rsidRPr="002D33E2" w:rsidRDefault="00265BD7" w:rsidP="002D33E2">
      <w:pPr>
        <w:pStyle w:val="1"/>
        <w:jc w:val="center"/>
        <w:rPr>
          <w:rFonts w:ascii="Times New Roman" w:hAnsi="Times New Roman" w:cs="Times New Roman"/>
          <w:color w:val="auto"/>
          <w:sz w:val="26"/>
          <w:szCs w:val="26"/>
        </w:rPr>
      </w:pPr>
      <w:bookmarkStart w:id="75" w:name="_Toc49443289"/>
      <w:r w:rsidRPr="002D33E2">
        <w:rPr>
          <w:rFonts w:ascii="Times New Roman" w:hAnsi="Times New Roman" w:cs="Times New Roman"/>
          <w:color w:val="auto"/>
          <w:sz w:val="26"/>
          <w:szCs w:val="26"/>
        </w:rPr>
        <w:t>10</w:t>
      </w:r>
      <w:bookmarkStart w:id="76" w:name="_Toc22214285"/>
      <w:r w:rsidRPr="002D33E2">
        <w:rPr>
          <w:rFonts w:ascii="Times New Roman" w:hAnsi="Times New Roman" w:cs="Times New Roman"/>
          <w:color w:val="auto"/>
          <w:sz w:val="26"/>
          <w:szCs w:val="26"/>
        </w:rPr>
        <w:t xml:space="preserve">.  </w:t>
      </w:r>
      <w:r w:rsidRPr="002D33E2">
        <w:rPr>
          <w:rFonts w:ascii="Times New Roman" w:hAnsi="Times New Roman" w:cs="Times New Roman"/>
          <w:color w:val="auto"/>
          <w:sz w:val="26"/>
          <w:szCs w:val="26"/>
          <w:lang w:eastAsia="uk-UA"/>
        </w:rPr>
        <w:t>ОПИС ЙМОВІРНИХ ТРАНСКОРДОННИХ НАСЛІДКІ</w:t>
      </w:r>
      <w:proofErr w:type="gramStart"/>
      <w:r w:rsidRPr="002D33E2">
        <w:rPr>
          <w:rFonts w:ascii="Times New Roman" w:hAnsi="Times New Roman" w:cs="Times New Roman"/>
          <w:color w:val="auto"/>
          <w:sz w:val="26"/>
          <w:szCs w:val="26"/>
          <w:lang w:eastAsia="uk-UA"/>
        </w:rPr>
        <w:t>В</w:t>
      </w:r>
      <w:proofErr w:type="gramEnd"/>
      <w:r w:rsidRPr="002D33E2">
        <w:rPr>
          <w:rFonts w:ascii="Times New Roman" w:hAnsi="Times New Roman" w:cs="Times New Roman"/>
          <w:color w:val="auto"/>
          <w:sz w:val="26"/>
          <w:szCs w:val="26"/>
          <w:lang w:eastAsia="uk-UA"/>
        </w:rPr>
        <w:t xml:space="preserve"> ДЛЯ ДОВКІЛЛЯ, У ТОМУ ЧИСЛІ ДЛЯ ЗДОРОВ’Я НАСЕЛЕННЯ</w:t>
      </w:r>
      <w:bookmarkEnd w:id="75"/>
      <w:bookmarkEnd w:id="76"/>
    </w:p>
    <w:p w:rsidR="0003071C" w:rsidRPr="00DF6BE2" w:rsidRDefault="0003071C" w:rsidP="0003071C">
      <w:pPr>
        <w:autoSpaceDE w:val="0"/>
        <w:autoSpaceDN w:val="0"/>
        <w:adjustRightInd w:val="0"/>
        <w:ind w:firstLine="709"/>
        <w:jc w:val="both"/>
        <w:rPr>
          <w:lang w:val="uk-UA" w:eastAsia="uk-UA"/>
        </w:rPr>
      </w:pPr>
      <w:r w:rsidRPr="00DF6BE2">
        <w:rPr>
          <w:lang w:val="uk-UA" w:eastAsia="uk-UA"/>
        </w:rPr>
        <w:t>Враховуючи географічне розташування населеного пункту всередині країни, ймовірні транскордонні наслідки для довкілля та здоров’я населення не очікуються. Відповідно в межах проектування транскордонні системи та пункти спостережень за станом довкілля відсутні (згідно даних Екологічного паспорту області та Регіональної доповіді про стан НПС-2018 ).</w:t>
      </w:r>
    </w:p>
    <w:p w:rsidR="00265BD7" w:rsidRPr="0003071C" w:rsidRDefault="00265BD7" w:rsidP="00265BD7">
      <w:pPr>
        <w:jc w:val="both"/>
        <w:rPr>
          <w:b/>
          <w:color w:val="0000FF"/>
          <w:sz w:val="28"/>
          <w:szCs w:val="28"/>
          <w:lang w:val="uk-UA"/>
        </w:rPr>
      </w:pPr>
    </w:p>
    <w:p w:rsidR="00265BD7" w:rsidRPr="002D33E2" w:rsidRDefault="00265BD7" w:rsidP="00265BD7">
      <w:pPr>
        <w:pStyle w:val="1"/>
        <w:spacing w:before="0"/>
        <w:jc w:val="center"/>
        <w:rPr>
          <w:rFonts w:ascii="Times New Roman" w:hAnsi="Times New Roman"/>
          <w:color w:val="auto"/>
          <w:sz w:val="26"/>
          <w:szCs w:val="26"/>
        </w:rPr>
      </w:pPr>
      <w:bookmarkStart w:id="77" w:name="_Toc22214286"/>
      <w:bookmarkStart w:id="78" w:name="_Toc49443290"/>
      <w:r w:rsidRPr="002D33E2">
        <w:rPr>
          <w:rFonts w:ascii="Times New Roman" w:hAnsi="Times New Roman"/>
          <w:color w:val="auto"/>
          <w:sz w:val="26"/>
          <w:szCs w:val="26"/>
        </w:rPr>
        <w:t>11.</w:t>
      </w:r>
      <w:r w:rsidRPr="002D33E2">
        <w:rPr>
          <w:rFonts w:ascii="Times New Roman" w:hAnsi="Times New Roman"/>
          <w:color w:val="auto"/>
          <w:sz w:val="26"/>
          <w:szCs w:val="26"/>
          <w:lang w:eastAsia="uk-UA"/>
        </w:rPr>
        <w:t xml:space="preserve"> РЕЗЮМЕ НЕТЕХНІЧНОГО ХАРАКТЕРУ, РОЗРАХОВАНЕ НА ШИРОКУ АУДИТОРІ</w:t>
      </w:r>
      <w:proofErr w:type="gramStart"/>
      <w:r w:rsidRPr="002D33E2">
        <w:rPr>
          <w:rFonts w:ascii="Times New Roman" w:hAnsi="Times New Roman"/>
          <w:color w:val="auto"/>
          <w:sz w:val="26"/>
          <w:szCs w:val="26"/>
          <w:lang w:eastAsia="uk-UA"/>
        </w:rPr>
        <w:t>Ю</w:t>
      </w:r>
      <w:bookmarkEnd w:id="77"/>
      <w:bookmarkEnd w:id="78"/>
      <w:proofErr w:type="gramEnd"/>
    </w:p>
    <w:p w:rsidR="00265BD7" w:rsidRDefault="00265BD7" w:rsidP="00265BD7">
      <w:pPr>
        <w:autoSpaceDE w:val="0"/>
        <w:autoSpaceDN w:val="0"/>
        <w:adjustRightInd w:val="0"/>
        <w:ind w:firstLine="709"/>
        <w:jc w:val="both"/>
        <w:rPr>
          <w:b/>
          <w:color w:val="0000FF"/>
          <w:lang w:eastAsia="uk-UA"/>
        </w:rPr>
      </w:pPr>
    </w:p>
    <w:p w:rsidR="0003071C" w:rsidRPr="00DF6BE2" w:rsidRDefault="0003071C" w:rsidP="00DF6BE2">
      <w:pPr>
        <w:ind w:firstLine="709"/>
        <w:jc w:val="both"/>
        <w:rPr>
          <w:b/>
          <w:i/>
          <w:lang w:val="uk-UA" w:eastAsia="uk-UA"/>
        </w:rPr>
      </w:pPr>
      <w:bookmarkStart w:id="79" w:name="_Toc31880510"/>
      <w:r w:rsidRPr="00DF6BE2">
        <w:rPr>
          <w:b/>
          <w:i/>
          <w:lang w:val="uk-UA" w:eastAsia="uk-UA"/>
        </w:rPr>
        <w:t>З</w:t>
      </w:r>
      <w:r w:rsidRPr="00DF6BE2">
        <w:rPr>
          <w:b/>
          <w:i/>
          <w:lang w:eastAsia="uk-UA"/>
        </w:rPr>
        <w:t>міст та основні цілі документа державного планування, його зв’язок з іншими документами державного планування</w:t>
      </w:r>
      <w:bookmarkEnd w:id="79"/>
    </w:p>
    <w:p w:rsidR="0003071C" w:rsidRPr="00DF6BE2" w:rsidRDefault="0003071C" w:rsidP="00DF6BE2">
      <w:pPr>
        <w:ind w:firstLine="709"/>
        <w:jc w:val="both"/>
        <w:rPr>
          <w:lang w:val="uk-UA"/>
        </w:rPr>
      </w:pPr>
      <w:r w:rsidRPr="00DF6BE2">
        <w:rPr>
          <w:lang w:val="uk-UA"/>
        </w:rPr>
        <w:t>“Внесення змін до Генерального плану міста Луцьк” виконано Державним підприємством «Український державний науково-дослідний інститут проектування міст «ДІПРОМІСТО» імені Ю.М.Білоконя (ДП «ДІПРОМІСТО») на замовлення відділу містобудування та архітектури Луцької міської ради Волинської області та відповідно до завдання на проектування.</w:t>
      </w:r>
    </w:p>
    <w:p w:rsidR="0003071C" w:rsidRPr="00DF6BE2" w:rsidRDefault="0003071C" w:rsidP="00DF6BE2">
      <w:pPr>
        <w:ind w:firstLine="709"/>
        <w:jc w:val="both"/>
      </w:pPr>
      <w:r w:rsidRPr="00DF6BE2">
        <w:t xml:space="preserve">Генеральний план міста є основним видом містобудівної документації на місцевому </w:t>
      </w:r>
      <w:proofErr w:type="gramStart"/>
      <w:r w:rsidRPr="00DF6BE2">
        <w:t>р</w:t>
      </w:r>
      <w:proofErr w:type="gramEnd"/>
      <w:r w:rsidRPr="00DF6BE2">
        <w:t>івні, призначеної для обґрунтування довгострокової стратегії планування та забудови його території.</w:t>
      </w:r>
    </w:p>
    <w:p w:rsidR="0003071C" w:rsidRPr="00DF6BE2" w:rsidRDefault="0003071C" w:rsidP="00DF6BE2">
      <w:pPr>
        <w:autoSpaceDE w:val="0"/>
        <w:autoSpaceDN w:val="0"/>
        <w:adjustRightInd w:val="0"/>
        <w:ind w:firstLine="709"/>
        <w:jc w:val="both"/>
      </w:pPr>
      <w:r w:rsidRPr="00DF6BE2">
        <w:t>Склад та змі</w:t>
      </w:r>
      <w:proofErr w:type="gramStart"/>
      <w:r w:rsidRPr="00DF6BE2">
        <w:t>ст</w:t>
      </w:r>
      <w:proofErr w:type="gramEnd"/>
      <w:r w:rsidRPr="00DF6BE2">
        <w:t xml:space="preserve"> генерального плану визначається ДБН Б.1.1-15:2012 “Склад та зміст генерального плану населеного пункту”. Генеральний план визначає основні принципи і напрямки планувальної організації та функціонального призначення території, формування системи громадського обслуговування населення, організації вулично-дорожньої та транспортної мережі, інженерного обладнання, інженерної </w:t>
      </w:r>
      <w:proofErr w:type="gramStart"/>
      <w:r w:rsidRPr="00DF6BE2">
        <w:t>п</w:t>
      </w:r>
      <w:proofErr w:type="gramEnd"/>
      <w:r w:rsidRPr="00DF6BE2">
        <w:t xml:space="preserve">ідготовки і </w:t>
      </w:r>
      <w:r w:rsidRPr="00DF6BE2">
        <w:lastRenderedPageBreak/>
        <w:t>благоустрою, цивільного захисту території та населення від небезпечних природних і техногенних процесів, охорони навколишнього природного середовища</w:t>
      </w:r>
      <w:r w:rsidRPr="00DF6BE2">
        <w:rPr>
          <w:lang w:val="uk-UA"/>
        </w:rPr>
        <w:t>,</w:t>
      </w:r>
      <w:r w:rsidRPr="00DF6BE2">
        <w:t xml:space="preserve"> а також послідовність реалізації рішень, у тому числі етапність освоєння території.</w:t>
      </w:r>
    </w:p>
    <w:p w:rsidR="0003071C" w:rsidRPr="00DF6BE2" w:rsidRDefault="0003071C" w:rsidP="00DF6BE2">
      <w:pPr>
        <w:ind w:firstLine="709"/>
        <w:jc w:val="both"/>
      </w:pPr>
      <w:r w:rsidRPr="00DF6BE2">
        <w:t xml:space="preserve">Розділ «Стратегічна екологічна оцінка – охорона навколишнього середовища» до генерального плану м. </w:t>
      </w:r>
      <w:r w:rsidRPr="00DF6BE2">
        <w:rPr>
          <w:lang w:val="uk-UA"/>
        </w:rPr>
        <w:t>Луцьк Волин</w:t>
      </w:r>
      <w:r w:rsidRPr="00DF6BE2">
        <w:t xml:space="preserve">ської області» також виконана (ДП «ДІПРОМІСТО») на замовлення </w:t>
      </w:r>
      <w:r w:rsidRPr="00DF6BE2">
        <w:rPr>
          <w:lang w:val="uk-UA"/>
        </w:rPr>
        <w:t xml:space="preserve">відділу містобудування та </w:t>
      </w:r>
      <w:proofErr w:type="gramStart"/>
      <w:r w:rsidRPr="00DF6BE2">
        <w:rPr>
          <w:lang w:val="uk-UA"/>
        </w:rPr>
        <w:t>арх</w:t>
      </w:r>
      <w:proofErr w:type="gramEnd"/>
      <w:r w:rsidRPr="00DF6BE2">
        <w:rPr>
          <w:lang w:val="uk-UA"/>
        </w:rPr>
        <w:t>ітектури Луц</w:t>
      </w:r>
      <w:r w:rsidRPr="00DF6BE2">
        <w:t>ької міської ради.</w:t>
      </w:r>
    </w:p>
    <w:p w:rsidR="0003071C" w:rsidRPr="00DF6BE2" w:rsidRDefault="0003071C" w:rsidP="00DF6BE2">
      <w:pPr>
        <w:ind w:firstLine="709"/>
        <w:jc w:val="both"/>
      </w:pPr>
      <w:r w:rsidRPr="00DF6BE2">
        <w:t xml:space="preserve">В процесі розроблення Стратегічної екологічної оцінки (СЕО) вивчені головні стратегічні документи, плани і програми, що діють на національному, регіональному та місцевому </w:t>
      </w:r>
      <w:proofErr w:type="gramStart"/>
      <w:r w:rsidRPr="00DF6BE2">
        <w:t>р</w:t>
      </w:r>
      <w:proofErr w:type="gramEnd"/>
      <w:r w:rsidRPr="00DF6BE2">
        <w:t>івнях, проведений аналіз їх головних цілей, які в тій чи іншій мірі визначають передумови для прийняття проектних рішень/пропозицій в документі державного планування. Їх положення та завдання приймаються до уваги в процесі розроблення містобудівної документації та її стратегічної екологічної оцінки.</w:t>
      </w:r>
    </w:p>
    <w:p w:rsidR="0003071C" w:rsidRPr="00DF6BE2" w:rsidRDefault="0003071C" w:rsidP="00DF6BE2">
      <w:pPr>
        <w:ind w:firstLine="709"/>
        <w:jc w:val="both"/>
        <w:rPr>
          <w:b/>
          <w:lang w:eastAsia="uk-UA"/>
        </w:rPr>
      </w:pPr>
    </w:p>
    <w:p w:rsidR="0003071C" w:rsidRPr="00DF6BE2" w:rsidRDefault="0003071C" w:rsidP="00DF6BE2">
      <w:pPr>
        <w:ind w:firstLine="709"/>
        <w:jc w:val="both"/>
        <w:rPr>
          <w:b/>
          <w:i/>
          <w:lang w:eastAsia="uk-UA"/>
        </w:rPr>
      </w:pPr>
      <w:bookmarkStart w:id="80" w:name="_Toc31880511"/>
      <w:r w:rsidRPr="00DF6BE2">
        <w:rPr>
          <w:b/>
          <w:lang w:eastAsia="uk-UA"/>
        </w:rPr>
        <w:t>Х</w:t>
      </w:r>
      <w:r w:rsidRPr="00DF6BE2">
        <w:rPr>
          <w:b/>
          <w:i/>
          <w:lang w:eastAsia="uk-UA"/>
        </w:rPr>
        <w:t xml:space="preserve">арактеристика </w:t>
      </w:r>
      <w:proofErr w:type="gramStart"/>
      <w:r w:rsidRPr="00DF6BE2">
        <w:rPr>
          <w:b/>
          <w:i/>
          <w:lang w:eastAsia="uk-UA"/>
        </w:rPr>
        <w:t>поточного</w:t>
      </w:r>
      <w:proofErr w:type="gramEnd"/>
      <w:r w:rsidRPr="00DF6BE2">
        <w:rPr>
          <w:b/>
          <w:i/>
          <w:lang w:eastAsia="uk-UA"/>
        </w:rPr>
        <w:t xml:space="preserve"> стану довкілля і здоров’я населення, в тому числі на територіях які ймовірно зазнають впливу, та прогнозні зміни цього стану, якщо документ державного планування не буде затверджено</w:t>
      </w:r>
      <w:bookmarkEnd w:id="80"/>
    </w:p>
    <w:p w:rsidR="0003071C" w:rsidRPr="00DF6BE2" w:rsidRDefault="0003071C" w:rsidP="00DF6BE2">
      <w:pPr>
        <w:pStyle w:val="31"/>
        <w:ind w:firstLine="709"/>
        <w:jc w:val="both"/>
        <w:rPr>
          <w:rFonts w:ascii="Times New Roman" w:hAnsi="Times New Roman"/>
          <w:b w:val="0"/>
          <w:szCs w:val="24"/>
        </w:rPr>
      </w:pPr>
      <w:r w:rsidRPr="00DF6BE2">
        <w:rPr>
          <w:rFonts w:ascii="Times New Roman" w:hAnsi="Times New Roman"/>
          <w:b w:val="0"/>
          <w:szCs w:val="24"/>
          <w:lang w:eastAsia="uk-UA"/>
        </w:rPr>
        <w:t>Характеристика поточного стану довкілля і здоров’я населення</w:t>
      </w:r>
      <w:r w:rsidRPr="00DF6BE2">
        <w:rPr>
          <w:rFonts w:ascii="Times New Roman" w:hAnsi="Times New Roman"/>
          <w:b w:val="0"/>
          <w:szCs w:val="24"/>
        </w:rPr>
        <w:t xml:space="preserve"> була визначена на основі натурних спостережень, наданих для проектування матеріалів санітарних служб, служб екобезпеки, обласних та районних управлінь галузевого підпорядкування (житлово-комунального, водного, лісового господарств, земельних ресурсів і ін.), які викладені у відповідності з існуючими природоохоронними вимогами містобудівного характеру – ДБН Б.2.2-12:2019 “Планування та забудова територій”, ДБН Б.1.1-15:2012 “Склад та зміст генерального плану населеного пункту”, ДСП 173-96 “Державні санітарні правила планування та забудови населених пунктів” і ін. </w:t>
      </w:r>
    </w:p>
    <w:p w:rsidR="0003071C" w:rsidRPr="00DF6BE2" w:rsidRDefault="0003071C" w:rsidP="00DF6BE2">
      <w:pPr>
        <w:ind w:firstLine="709"/>
        <w:jc w:val="both"/>
        <w:rPr>
          <w:lang w:val="uk-UA"/>
        </w:rPr>
      </w:pPr>
      <w:r w:rsidRPr="00DF6BE2">
        <w:rPr>
          <w:lang w:val="uk-UA"/>
        </w:rPr>
        <w:t xml:space="preserve">При аналізі та оцінці поточного стану навколишнього середовища були використані статистичні дані та офіційні дані обласних органів виконавчої влади, що реалізують державну політику у сфері охорони навколишнього природного середовища та реалізують державну політику у сфері   охорони здоров’я. Основними джерелами інформації були Регіональні доповіді про стан навколишнього природного середовища у Волинській області та Екологічні паспорти; офіційні статистичні дані щодо основних показників захворюваності та охорони здоров’я населення в області. </w:t>
      </w:r>
    </w:p>
    <w:p w:rsidR="0003071C" w:rsidRPr="00DF6BE2" w:rsidRDefault="0003071C" w:rsidP="00DF6BE2">
      <w:pPr>
        <w:ind w:firstLine="709"/>
        <w:jc w:val="both"/>
      </w:pPr>
      <w:r w:rsidRPr="00DF6BE2">
        <w:t xml:space="preserve">В процесі роботи були проаналізовані доступні дані моніторингових спостережень, що здійснюються суб’єктами в рамках програм державного моніторингу навколишнього середовища на локальному та регіональному </w:t>
      </w:r>
      <w:proofErr w:type="gramStart"/>
      <w:r w:rsidRPr="00DF6BE2">
        <w:t>р</w:t>
      </w:r>
      <w:proofErr w:type="gramEnd"/>
      <w:r w:rsidRPr="00DF6BE2">
        <w:t xml:space="preserve">івні. Використані дані регіональних галузевих управлінь, комунальних служб та відділів, інформація окремих підприємств, наукові звіти та публікації. </w:t>
      </w:r>
    </w:p>
    <w:p w:rsidR="0003071C" w:rsidRPr="00DF6BE2" w:rsidRDefault="0003071C" w:rsidP="00DF6BE2">
      <w:pPr>
        <w:ind w:firstLine="709"/>
        <w:jc w:val="both"/>
      </w:pPr>
      <w:r w:rsidRPr="00DF6BE2">
        <w:t xml:space="preserve">Стан навколишнього </w:t>
      </w:r>
      <w:proofErr w:type="gramStart"/>
      <w:r w:rsidRPr="00DF6BE2">
        <w:t>природного</w:t>
      </w:r>
      <w:proofErr w:type="gramEnd"/>
      <w:r w:rsidRPr="00DF6BE2">
        <w:t xml:space="preserve"> середовища території, що розглядається, характеризується як задовільний. При цьому помірні техногенні навантаження від функціонування господарського комплексу </w:t>
      </w:r>
      <w:proofErr w:type="gramStart"/>
      <w:r w:rsidRPr="00DF6BE2">
        <w:t>м</w:t>
      </w:r>
      <w:proofErr w:type="gramEnd"/>
      <w:r w:rsidRPr="00DF6BE2">
        <w:t xml:space="preserve">іста отримує атмосферне повітря, поверхневі води та ґрунтове середовище. Повітряний басейн зазнає шкідливого впливу на локальних ділянках, де </w:t>
      </w:r>
      <w:r w:rsidRPr="00DF6BE2">
        <w:rPr>
          <w:lang w:val="uk-UA"/>
        </w:rPr>
        <w:t xml:space="preserve"> </w:t>
      </w:r>
      <w:r w:rsidRPr="00DF6BE2">
        <w:t xml:space="preserve"> джерелом забруднення є </w:t>
      </w:r>
      <w:r w:rsidRPr="00DF6BE2">
        <w:rPr>
          <w:lang w:val="uk-UA"/>
        </w:rPr>
        <w:t xml:space="preserve">промислові об’єкти, </w:t>
      </w:r>
      <w:r w:rsidRPr="00DF6BE2">
        <w:t>пересувні джерела викидів забруднюючих речовин, автотранспортні засоби. Якість поверхневих вод та ґрунтового середовища обумовлюється в значній мі</w:t>
      </w:r>
      <w:proofErr w:type="gramStart"/>
      <w:r w:rsidRPr="00DF6BE2">
        <w:t>р</w:t>
      </w:r>
      <w:proofErr w:type="gramEnd"/>
      <w:r w:rsidRPr="00DF6BE2">
        <w:t xml:space="preserve">і неналежним рівнем каналізування та санітарної очистки території. </w:t>
      </w:r>
      <w:r w:rsidRPr="00DF6BE2">
        <w:rPr>
          <w:lang w:val="uk-UA"/>
        </w:rPr>
        <w:t>Р</w:t>
      </w:r>
      <w:r w:rsidRPr="00DF6BE2">
        <w:t>изики фізичних факторів впливу</w:t>
      </w:r>
      <w:r w:rsidRPr="00DF6BE2">
        <w:rPr>
          <w:lang w:val="uk-UA"/>
        </w:rPr>
        <w:t>: а</w:t>
      </w:r>
      <w:r w:rsidRPr="00DF6BE2">
        <w:t xml:space="preserve">кустичне забруднення </w:t>
      </w:r>
      <w:r w:rsidRPr="00DF6BE2">
        <w:rPr>
          <w:lang w:val="uk-UA"/>
        </w:rPr>
        <w:t xml:space="preserve">є допустимим; </w:t>
      </w:r>
      <w:r w:rsidRPr="00DF6BE2">
        <w:t xml:space="preserve">електромагнітне </w:t>
      </w:r>
      <w:r w:rsidRPr="00DF6BE2">
        <w:rPr>
          <w:lang w:val="uk-UA"/>
        </w:rPr>
        <w:t xml:space="preserve">та радіаційне </w:t>
      </w:r>
      <w:r w:rsidRPr="00DF6BE2">
        <w:t>випромінювання</w:t>
      </w:r>
      <w:r w:rsidRPr="00DF6BE2">
        <w:rPr>
          <w:lang w:val="uk-UA"/>
        </w:rPr>
        <w:t xml:space="preserve"> - </w:t>
      </w:r>
      <w:r w:rsidRPr="00DF6BE2">
        <w:t>мінімальн</w:t>
      </w:r>
      <w:r w:rsidRPr="00DF6BE2">
        <w:rPr>
          <w:lang w:val="uk-UA"/>
        </w:rPr>
        <w:t>і</w:t>
      </w:r>
      <w:r w:rsidRPr="00DF6BE2">
        <w:t xml:space="preserve">. </w:t>
      </w:r>
    </w:p>
    <w:p w:rsidR="0003071C" w:rsidRPr="00DF6BE2" w:rsidRDefault="0003071C" w:rsidP="00DF6BE2">
      <w:pPr>
        <w:ind w:firstLine="709"/>
        <w:jc w:val="both"/>
      </w:pPr>
      <w:r w:rsidRPr="00DF6BE2">
        <w:t xml:space="preserve">Прогнозується, що якщо генеральний план м. </w:t>
      </w:r>
      <w:r w:rsidRPr="00DF6BE2">
        <w:rPr>
          <w:lang w:val="uk-UA"/>
        </w:rPr>
        <w:t>Луцьк</w:t>
      </w:r>
      <w:r w:rsidRPr="00DF6BE2">
        <w:t xml:space="preserve"> не буде затверджено, </w:t>
      </w:r>
      <w:proofErr w:type="gramStart"/>
      <w:r w:rsidRPr="00DF6BE2">
        <w:t>очіку</w:t>
      </w:r>
      <w:proofErr w:type="gramEnd"/>
      <w:r w:rsidRPr="00DF6BE2">
        <w:t xml:space="preserve">ється погіршення показників по якості атмосферного повітря, ймовірні ризики негативного впливу на ґрунтове середовище та поверхневі води, неефективне використання містобудівного ресурсу. Вплив екологічних ризиків на здоров'я населення буде зростати, що знизить </w:t>
      </w:r>
      <w:proofErr w:type="gramStart"/>
      <w:r w:rsidRPr="00DF6BE2">
        <w:t>р</w:t>
      </w:r>
      <w:proofErr w:type="gramEnd"/>
      <w:r w:rsidRPr="00DF6BE2">
        <w:t>івень комфортного проживання в місті.</w:t>
      </w:r>
    </w:p>
    <w:p w:rsidR="0003071C" w:rsidRPr="00DF6BE2" w:rsidRDefault="0003071C" w:rsidP="00DF6BE2">
      <w:pPr>
        <w:ind w:firstLine="709"/>
        <w:jc w:val="both"/>
      </w:pPr>
      <w:r w:rsidRPr="00DF6BE2">
        <w:t xml:space="preserve">Враховуючи відсутність даних про територіальні закономірності поширення </w:t>
      </w:r>
      <w:proofErr w:type="gramStart"/>
      <w:r w:rsidRPr="00DF6BE2">
        <w:t>р</w:t>
      </w:r>
      <w:proofErr w:type="gramEnd"/>
      <w:r w:rsidRPr="00DF6BE2">
        <w:t xml:space="preserve">ізних класів хвороб населення міста та причинні зв’язки зі станом довкілля його території, </w:t>
      </w:r>
      <w:r w:rsidRPr="00DF6BE2">
        <w:lastRenderedPageBreak/>
        <w:t xml:space="preserve">очікувані зміни в стані здоров’я населення, в разі якщо документ державного планування не буде затверджено, є мало прогнозованими. Негативний вплив матиме невиконання заходів з охорони здоров’я та </w:t>
      </w:r>
      <w:proofErr w:type="gramStart"/>
      <w:r w:rsidRPr="00DF6BE2">
        <w:t>р</w:t>
      </w:r>
      <w:proofErr w:type="gramEnd"/>
      <w:r w:rsidRPr="00DF6BE2">
        <w:t xml:space="preserve">івень медичного обслуговування населення. Якщо реалізація проекту генерального плану не буде здійснена, неповний </w:t>
      </w:r>
      <w:proofErr w:type="gramStart"/>
      <w:r w:rsidRPr="00DF6BE2">
        <w:t>р</w:t>
      </w:r>
      <w:proofErr w:type="gramEnd"/>
      <w:r w:rsidRPr="00DF6BE2">
        <w:t xml:space="preserve">івень забезпечення території системами інженерної інфраструктури, зокрема централізованого водопостачання, водовідведення та санітарного благоустрою території, залишатиме потенційні ризики негативного впливу на здоров'я населення. </w:t>
      </w:r>
    </w:p>
    <w:p w:rsidR="0003071C" w:rsidRPr="00DF6BE2" w:rsidRDefault="0003071C" w:rsidP="00DF6BE2">
      <w:pPr>
        <w:ind w:firstLine="709"/>
        <w:jc w:val="both"/>
      </w:pPr>
    </w:p>
    <w:p w:rsidR="0003071C" w:rsidRPr="00DF6BE2" w:rsidRDefault="0003071C" w:rsidP="00DF6BE2">
      <w:pPr>
        <w:ind w:firstLine="709"/>
        <w:jc w:val="both"/>
        <w:rPr>
          <w:b/>
          <w:i/>
        </w:rPr>
      </w:pPr>
      <w:bookmarkStart w:id="81" w:name="_Toc31880512"/>
      <w:r w:rsidRPr="00DF6BE2">
        <w:rPr>
          <w:b/>
          <w:i/>
          <w:lang w:val="uk-UA"/>
        </w:rPr>
        <w:t>К</w:t>
      </w:r>
      <w:r w:rsidRPr="00DF6BE2">
        <w:rPr>
          <w:b/>
          <w:i/>
        </w:rPr>
        <w:t>лючові екологічні проблеми міста, у тому числі,</w:t>
      </w:r>
      <w:bookmarkEnd w:id="81"/>
    </w:p>
    <w:p w:rsidR="0003071C" w:rsidRPr="00DF6BE2" w:rsidRDefault="0003071C" w:rsidP="00DF6BE2">
      <w:pPr>
        <w:ind w:firstLine="709"/>
        <w:jc w:val="both"/>
        <w:rPr>
          <w:b/>
          <w:i/>
          <w:lang w:val="uk-UA"/>
        </w:rPr>
      </w:pPr>
      <w:r w:rsidRPr="00DF6BE2">
        <w:rPr>
          <w:b/>
          <w:i/>
        </w:rPr>
        <w:t xml:space="preserve">ризики впливу </w:t>
      </w:r>
      <w:proofErr w:type="gramStart"/>
      <w:r w:rsidRPr="00DF6BE2">
        <w:rPr>
          <w:b/>
          <w:i/>
        </w:rPr>
        <w:t>на</w:t>
      </w:r>
      <w:proofErr w:type="gramEnd"/>
      <w:r w:rsidRPr="00DF6BE2">
        <w:rPr>
          <w:b/>
          <w:i/>
        </w:rPr>
        <w:t xml:space="preserve"> здоров’я населення</w:t>
      </w:r>
    </w:p>
    <w:p w:rsidR="0003071C" w:rsidRPr="00DF6BE2" w:rsidRDefault="0003071C" w:rsidP="00DF6BE2">
      <w:pPr>
        <w:autoSpaceDE w:val="0"/>
        <w:autoSpaceDN w:val="0"/>
        <w:adjustRightInd w:val="0"/>
        <w:ind w:firstLine="709"/>
        <w:jc w:val="both"/>
      </w:pPr>
      <w:r w:rsidRPr="00DF6BE2">
        <w:t xml:space="preserve">Важливими екологічними проблемами </w:t>
      </w:r>
      <w:r w:rsidRPr="00DF6BE2">
        <w:rPr>
          <w:lang w:val="uk-UA"/>
        </w:rPr>
        <w:t>міст</w:t>
      </w:r>
      <w:r w:rsidRPr="00DF6BE2">
        <w:t xml:space="preserve">а, </w:t>
      </w:r>
      <w:proofErr w:type="gramStart"/>
      <w:r w:rsidRPr="00DF6BE2">
        <w:t>в</w:t>
      </w:r>
      <w:proofErr w:type="gramEnd"/>
      <w:r w:rsidRPr="00DF6BE2">
        <w:t xml:space="preserve"> тому числі тими, що містять ризики впливу на здоров’я населення, є наступні:</w:t>
      </w:r>
    </w:p>
    <w:p w:rsidR="0003071C" w:rsidRPr="00DF6BE2" w:rsidRDefault="0003071C" w:rsidP="00DF6BE2">
      <w:pPr>
        <w:pStyle w:val="a8"/>
        <w:numPr>
          <w:ilvl w:val="0"/>
          <w:numId w:val="15"/>
        </w:numPr>
        <w:ind w:left="0" w:firstLine="709"/>
        <w:jc w:val="both"/>
        <w:rPr>
          <w:sz w:val="24"/>
          <w:szCs w:val="24"/>
          <w:lang w:val="uk-UA"/>
        </w:rPr>
      </w:pPr>
      <w:r w:rsidRPr="00DF6BE2">
        <w:rPr>
          <w:sz w:val="24"/>
          <w:szCs w:val="24"/>
        </w:rPr>
        <w:t xml:space="preserve">Наявність значної кількість планувальних обмежень на території міста, що пов’язано із розміщенням в сельбищній території </w:t>
      </w:r>
      <w:r w:rsidRPr="00DF6BE2">
        <w:rPr>
          <w:sz w:val="24"/>
          <w:szCs w:val="24"/>
          <w:lang w:val="uk-UA"/>
        </w:rPr>
        <w:t>промислов</w:t>
      </w:r>
      <w:r w:rsidRPr="00DF6BE2">
        <w:rPr>
          <w:sz w:val="24"/>
          <w:szCs w:val="24"/>
        </w:rPr>
        <w:t xml:space="preserve">их та комунальних об’єктів, кладовищ, об’єктів транспорту </w:t>
      </w:r>
      <w:r w:rsidRPr="00DF6BE2">
        <w:rPr>
          <w:sz w:val="24"/>
          <w:szCs w:val="24"/>
          <w:lang w:val="uk-UA"/>
        </w:rPr>
        <w:t>та транспортної інфраструктури</w:t>
      </w:r>
      <w:r w:rsidRPr="00DF6BE2">
        <w:rPr>
          <w:sz w:val="24"/>
          <w:szCs w:val="24"/>
        </w:rPr>
        <w:t xml:space="preserve">, внаслідок чого значна кількість житлової забудови потрапляє в межі санітарно-захисних зон (СЗЗ) від </w:t>
      </w:r>
      <w:proofErr w:type="gramStart"/>
      <w:r w:rsidRPr="00DF6BE2">
        <w:rPr>
          <w:sz w:val="24"/>
          <w:szCs w:val="24"/>
        </w:rPr>
        <w:t>р</w:t>
      </w:r>
      <w:proofErr w:type="gramEnd"/>
      <w:r w:rsidRPr="00DF6BE2">
        <w:rPr>
          <w:sz w:val="24"/>
          <w:szCs w:val="24"/>
        </w:rPr>
        <w:t>ізних джерел. Тобто наявна сані</w:t>
      </w:r>
      <w:proofErr w:type="gramStart"/>
      <w:r w:rsidRPr="00DF6BE2">
        <w:rPr>
          <w:sz w:val="24"/>
          <w:szCs w:val="24"/>
        </w:rPr>
        <w:t>тарно-г</w:t>
      </w:r>
      <w:proofErr w:type="gramEnd"/>
      <w:r w:rsidRPr="00DF6BE2">
        <w:rPr>
          <w:sz w:val="24"/>
          <w:szCs w:val="24"/>
        </w:rPr>
        <w:t>ігієнічна несумісність окремих ділянок житлової забудови з ділянками виробничо-комунального призначення.</w:t>
      </w:r>
      <w:r w:rsidRPr="00DF6BE2">
        <w:rPr>
          <w:sz w:val="24"/>
          <w:szCs w:val="24"/>
          <w:lang w:val="uk-UA"/>
        </w:rPr>
        <w:t xml:space="preserve"> Останні потребують запровадження екологічно орієнтованих змін в технологічній системі функціонування або винесення шкідливих джерел за межі жилової забудови.</w:t>
      </w:r>
    </w:p>
    <w:p w:rsidR="0003071C" w:rsidRPr="00DF6BE2" w:rsidRDefault="0003071C" w:rsidP="00DF6BE2">
      <w:pPr>
        <w:pStyle w:val="a8"/>
        <w:numPr>
          <w:ilvl w:val="0"/>
          <w:numId w:val="15"/>
        </w:numPr>
        <w:ind w:left="0" w:firstLine="709"/>
        <w:jc w:val="both"/>
        <w:rPr>
          <w:sz w:val="24"/>
          <w:szCs w:val="24"/>
        </w:rPr>
      </w:pPr>
      <w:r w:rsidRPr="00DF6BE2">
        <w:rPr>
          <w:sz w:val="24"/>
          <w:szCs w:val="24"/>
        </w:rPr>
        <w:t>Наявність невпорядкованих вільних територій, зайнятих недіючими промисловими та комунальними об’єктами, а також території колишнього військового аеродрому.</w:t>
      </w:r>
    </w:p>
    <w:p w:rsidR="0003071C" w:rsidRPr="00DF6BE2" w:rsidRDefault="0003071C" w:rsidP="00DF6BE2">
      <w:pPr>
        <w:pStyle w:val="29"/>
        <w:numPr>
          <w:ilvl w:val="0"/>
          <w:numId w:val="15"/>
        </w:numPr>
        <w:autoSpaceDE w:val="0"/>
        <w:autoSpaceDN w:val="0"/>
        <w:adjustRightInd w:val="0"/>
        <w:ind w:left="0" w:firstLine="709"/>
        <w:jc w:val="both"/>
        <w:rPr>
          <w:sz w:val="24"/>
          <w:szCs w:val="24"/>
          <w:lang w:val="uk-UA"/>
        </w:rPr>
      </w:pPr>
      <w:r w:rsidRPr="00DF6BE2">
        <w:rPr>
          <w:sz w:val="24"/>
          <w:szCs w:val="24"/>
          <w:lang w:val="uk-UA"/>
        </w:rPr>
        <w:t xml:space="preserve">Недостатній розвиток інженерної інфраструктури. </w:t>
      </w:r>
      <w:r w:rsidRPr="00DF6BE2">
        <w:rPr>
          <w:sz w:val="24"/>
          <w:szCs w:val="24"/>
        </w:rPr>
        <w:t xml:space="preserve">Низький </w:t>
      </w:r>
      <w:proofErr w:type="gramStart"/>
      <w:r w:rsidRPr="00DF6BE2">
        <w:rPr>
          <w:sz w:val="24"/>
          <w:szCs w:val="24"/>
        </w:rPr>
        <w:t>р</w:t>
      </w:r>
      <w:proofErr w:type="gramEnd"/>
      <w:r w:rsidRPr="00DF6BE2">
        <w:rPr>
          <w:sz w:val="24"/>
          <w:szCs w:val="24"/>
        </w:rPr>
        <w:t xml:space="preserve">івень каналізування території міста. </w:t>
      </w:r>
    </w:p>
    <w:p w:rsidR="0003071C" w:rsidRPr="00DF6BE2" w:rsidRDefault="0003071C" w:rsidP="00DF6BE2">
      <w:pPr>
        <w:pStyle w:val="a8"/>
        <w:numPr>
          <w:ilvl w:val="0"/>
          <w:numId w:val="15"/>
        </w:numPr>
        <w:ind w:left="0" w:firstLine="709"/>
        <w:jc w:val="both"/>
        <w:rPr>
          <w:sz w:val="24"/>
          <w:szCs w:val="24"/>
        </w:rPr>
      </w:pPr>
      <w:r w:rsidRPr="00DF6BE2">
        <w:rPr>
          <w:sz w:val="24"/>
          <w:szCs w:val="24"/>
        </w:rPr>
        <w:t>Недостатній розвиток та ефективність системи поводження з твердими побутовими відходами.</w:t>
      </w:r>
    </w:p>
    <w:p w:rsidR="0003071C" w:rsidRPr="00DF6BE2" w:rsidRDefault="0003071C" w:rsidP="00DF6BE2">
      <w:pPr>
        <w:pStyle w:val="a8"/>
        <w:numPr>
          <w:ilvl w:val="0"/>
          <w:numId w:val="15"/>
        </w:numPr>
        <w:ind w:left="0" w:firstLine="709"/>
        <w:jc w:val="both"/>
        <w:rPr>
          <w:sz w:val="24"/>
          <w:szCs w:val="24"/>
        </w:rPr>
      </w:pPr>
      <w:r w:rsidRPr="00DF6BE2">
        <w:rPr>
          <w:sz w:val="24"/>
          <w:szCs w:val="24"/>
          <w:lang w:val="uk-UA"/>
        </w:rPr>
        <w:t>Відсутність на території міста достатньої кількості зелених насаджень загального користування та впорядкованих місць відпочинку, в тому числі на водних акваторіях. Відсутність на території міста єдиної ситсеми зелених насаджень.</w:t>
      </w:r>
    </w:p>
    <w:p w:rsidR="0003071C" w:rsidRPr="00DF6BE2" w:rsidRDefault="0003071C" w:rsidP="00DF6BE2">
      <w:pPr>
        <w:pStyle w:val="a8"/>
        <w:numPr>
          <w:ilvl w:val="0"/>
          <w:numId w:val="15"/>
        </w:numPr>
        <w:ind w:left="0" w:firstLine="709"/>
        <w:jc w:val="both"/>
        <w:rPr>
          <w:sz w:val="24"/>
          <w:szCs w:val="24"/>
          <w:lang w:val="uk-UA"/>
        </w:rPr>
      </w:pPr>
      <w:r w:rsidRPr="00DF6BE2">
        <w:rPr>
          <w:sz w:val="24"/>
          <w:szCs w:val="24"/>
          <w:lang w:val="uk-UA"/>
        </w:rPr>
        <w:t>Проходження значних транзитних транспортних потоків, в тому числі залізниці державного значення, через центральну частину міста, що створює дискомфорт для населення та погіршує стан навколишнього середовища.</w:t>
      </w:r>
    </w:p>
    <w:p w:rsidR="0003071C" w:rsidRPr="00DF6BE2" w:rsidRDefault="0003071C" w:rsidP="00DF6BE2">
      <w:pPr>
        <w:pStyle w:val="a8"/>
        <w:numPr>
          <w:ilvl w:val="0"/>
          <w:numId w:val="15"/>
        </w:numPr>
        <w:ind w:left="0" w:firstLine="709"/>
        <w:jc w:val="both"/>
        <w:rPr>
          <w:sz w:val="24"/>
          <w:szCs w:val="24"/>
          <w:lang w:val="uk-UA"/>
        </w:rPr>
      </w:pPr>
      <w:r w:rsidRPr="00DF6BE2">
        <w:rPr>
          <w:sz w:val="24"/>
          <w:szCs w:val="24"/>
          <w:lang w:val="uk-UA"/>
        </w:rPr>
        <w:t>Невідповідність параметрів існуючих вулиць нормативним показникам, недосконалий транспортний зв'язок між різними районами міста.</w:t>
      </w:r>
    </w:p>
    <w:p w:rsidR="0003071C" w:rsidRPr="00DF6BE2" w:rsidRDefault="0003071C" w:rsidP="00DF6BE2">
      <w:pPr>
        <w:pStyle w:val="29"/>
        <w:numPr>
          <w:ilvl w:val="0"/>
          <w:numId w:val="15"/>
        </w:numPr>
        <w:autoSpaceDE w:val="0"/>
        <w:autoSpaceDN w:val="0"/>
        <w:adjustRightInd w:val="0"/>
        <w:ind w:left="0" w:firstLine="709"/>
        <w:jc w:val="both"/>
        <w:rPr>
          <w:sz w:val="24"/>
          <w:szCs w:val="24"/>
          <w:lang w:val="uk-UA"/>
        </w:rPr>
      </w:pPr>
      <w:r w:rsidRPr="00DF6BE2">
        <w:rPr>
          <w:sz w:val="24"/>
          <w:szCs w:val="24"/>
          <w:lang w:val="uk-UA"/>
        </w:rPr>
        <w:t>Наявність ділянок що зазнають підтоплення</w:t>
      </w:r>
      <w:r w:rsidRPr="00DF6BE2">
        <w:rPr>
          <w:sz w:val="24"/>
          <w:szCs w:val="24"/>
          <w:lang w:val="uk-UA" w:eastAsia="uk-UA"/>
        </w:rPr>
        <w:t xml:space="preserve"> та ділянок можливого сезонного затоплення повеневими водами</w:t>
      </w:r>
      <w:r w:rsidRPr="00DF6BE2">
        <w:rPr>
          <w:sz w:val="24"/>
          <w:szCs w:val="24"/>
          <w:lang w:val="uk-UA"/>
        </w:rPr>
        <w:t xml:space="preserve">, які погіршують санітарний стан територій та потребують їх інженерної підготовки і захисту. </w:t>
      </w:r>
    </w:p>
    <w:p w:rsidR="0003071C" w:rsidRPr="00DF6BE2" w:rsidRDefault="0003071C" w:rsidP="00DF6BE2">
      <w:pPr>
        <w:pStyle w:val="29"/>
        <w:numPr>
          <w:ilvl w:val="0"/>
          <w:numId w:val="15"/>
        </w:numPr>
        <w:autoSpaceDE w:val="0"/>
        <w:autoSpaceDN w:val="0"/>
        <w:adjustRightInd w:val="0"/>
        <w:ind w:left="0" w:firstLine="709"/>
        <w:jc w:val="both"/>
        <w:rPr>
          <w:sz w:val="24"/>
          <w:szCs w:val="24"/>
          <w:lang w:val="uk-UA"/>
        </w:rPr>
      </w:pPr>
      <w:r w:rsidRPr="00DF6BE2">
        <w:rPr>
          <w:sz w:val="24"/>
          <w:szCs w:val="24"/>
          <w:lang w:val="uk-UA"/>
        </w:rPr>
        <w:t>Невпорядкованість частини існуючої житлової забудови наявність незавершених кварталів житлової забудови та неосвоєних земельних ділянок, що не використовуються і знаходяться в занедбаному стані.</w:t>
      </w:r>
    </w:p>
    <w:p w:rsidR="0003071C" w:rsidRPr="00DF6BE2" w:rsidRDefault="0003071C" w:rsidP="00DF6BE2">
      <w:pPr>
        <w:autoSpaceDE w:val="0"/>
        <w:autoSpaceDN w:val="0"/>
        <w:adjustRightInd w:val="0"/>
        <w:ind w:firstLine="709"/>
        <w:jc w:val="both"/>
      </w:pPr>
      <w:r w:rsidRPr="00DF6BE2">
        <w:t>Зазначені ризики є основними серед потенційних впливі</w:t>
      </w:r>
      <w:proofErr w:type="gramStart"/>
      <w:r w:rsidRPr="00DF6BE2">
        <w:t>в</w:t>
      </w:r>
      <w:proofErr w:type="gramEnd"/>
      <w:r w:rsidRPr="00DF6BE2">
        <w:t xml:space="preserve"> </w:t>
      </w:r>
      <w:proofErr w:type="gramStart"/>
      <w:r w:rsidRPr="00DF6BE2">
        <w:t>на</w:t>
      </w:r>
      <w:proofErr w:type="gramEnd"/>
      <w:r w:rsidRPr="00DF6BE2">
        <w:t xml:space="preserve"> санітарно-гігієнічні умови території міста та стан здоров'я населення. </w:t>
      </w:r>
    </w:p>
    <w:p w:rsidR="0003071C" w:rsidRPr="00DF6BE2" w:rsidRDefault="0003071C" w:rsidP="00DF6BE2">
      <w:pPr>
        <w:autoSpaceDE w:val="0"/>
        <w:autoSpaceDN w:val="0"/>
        <w:adjustRightInd w:val="0"/>
        <w:ind w:firstLine="709"/>
        <w:jc w:val="both"/>
        <w:rPr>
          <w:lang w:val="uk-UA"/>
        </w:rPr>
      </w:pPr>
    </w:p>
    <w:p w:rsidR="0003071C" w:rsidRPr="00DF6BE2" w:rsidRDefault="0003071C" w:rsidP="00DF6BE2">
      <w:pPr>
        <w:ind w:firstLine="709"/>
        <w:jc w:val="both"/>
        <w:rPr>
          <w:b/>
          <w:i/>
          <w:lang w:eastAsia="uk-UA"/>
        </w:rPr>
      </w:pPr>
      <w:bookmarkStart w:id="82" w:name="_Toc31880513"/>
      <w:r w:rsidRPr="00DF6BE2">
        <w:rPr>
          <w:b/>
          <w:i/>
          <w:lang w:val="uk-UA" w:eastAsia="uk-UA"/>
        </w:rPr>
        <w:t>З</w:t>
      </w:r>
      <w:r w:rsidRPr="00DF6BE2">
        <w:rPr>
          <w:b/>
          <w:i/>
          <w:lang w:eastAsia="uk-UA"/>
        </w:rPr>
        <w:t xml:space="preserve">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 генерального плану м. </w:t>
      </w:r>
      <w:r w:rsidRPr="00DF6BE2">
        <w:rPr>
          <w:b/>
          <w:i/>
          <w:lang w:val="uk-UA" w:eastAsia="uk-UA"/>
        </w:rPr>
        <w:t>Луцька</w:t>
      </w:r>
      <w:r w:rsidRPr="00DF6BE2">
        <w:rPr>
          <w:b/>
          <w:i/>
          <w:lang w:eastAsia="uk-UA"/>
        </w:rPr>
        <w:t>, та шляхи їх врахування</w:t>
      </w:r>
      <w:bookmarkEnd w:id="82"/>
    </w:p>
    <w:p w:rsidR="0003071C" w:rsidRPr="00DF6BE2" w:rsidRDefault="0003071C" w:rsidP="00DF6BE2">
      <w:pPr>
        <w:ind w:firstLine="709"/>
        <w:jc w:val="both"/>
      </w:pPr>
      <w:r w:rsidRPr="00DF6BE2">
        <w:t xml:space="preserve">В процесі виконання СЕО був проведений аналіз низки документів державного, регіонального та місцевого </w:t>
      </w:r>
      <w:proofErr w:type="gramStart"/>
      <w:r w:rsidRPr="00DF6BE2">
        <w:t>р</w:t>
      </w:r>
      <w:proofErr w:type="gramEnd"/>
      <w:r w:rsidRPr="00DF6BE2">
        <w:t xml:space="preserve">івня, що містять зобов’язання у сфері охорони довкілля, у тому числі пов’язані із запобіганням негативного впливу на здоров’я населення. Були розглянуті документи, що містять екологічні цілі та завдання у сфері охорони здоров'я. </w:t>
      </w:r>
      <w:r w:rsidRPr="00DF6BE2">
        <w:lastRenderedPageBreak/>
        <w:t xml:space="preserve">Результати аналізу цілей та завдань екологічної політики, визначених у зазначених документах, показали значну ступінь відповідності цілям проекту Генерального плану м. </w:t>
      </w:r>
      <w:r w:rsidRPr="00DF6BE2">
        <w:rPr>
          <w:lang w:val="uk-UA"/>
        </w:rPr>
        <w:t xml:space="preserve">Луцька </w:t>
      </w:r>
      <w:r w:rsidRPr="00DF6BE2">
        <w:t xml:space="preserve">та їх врахування в проектних </w:t>
      </w:r>
      <w:proofErr w:type="gramStart"/>
      <w:r w:rsidRPr="00DF6BE2">
        <w:t>р</w:t>
      </w:r>
      <w:proofErr w:type="gramEnd"/>
      <w:r w:rsidRPr="00DF6BE2">
        <w:t xml:space="preserve">ішеннях містобудівної документації. Документ державного планування враховує більшість з них, а також пропонує комплекс заходів, спрямованих на їх виконання. </w:t>
      </w:r>
    </w:p>
    <w:p w:rsidR="0003071C" w:rsidRPr="00DF6BE2" w:rsidRDefault="0003071C" w:rsidP="00DF6BE2">
      <w:pPr>
        <w:ind w:firstLine="709"/>
        <w:jc w:val="both"/>
        <w:rPr>
          <w:lang w:val="uk-UA"/>
        </w:rPr>
      </w:pPr>
    </w:p>
    <w:p w:rsidR="0003071C" w:rsidRPr="00DF6BE2" w:rsidRDefault="0003071C" w:rsidP="00DF6BE2">
      <w:pPr>
        <w:ind w:firstLine="709"/>
        <w:jc w:val="both"/>
        <w:rPr>
          <w:b/>
          <w:i/>
          <w:lang w:val="uk-UA" w:eastAsia="uk-UA"/>
        </w:rPr>
      </w:pPr>
      <w:bookmarkStart w:id="83" w:name="_Toc31880514"/>
      <w:r w:rsidRPr="00DF6BE2">
        <w:rPr>
          <w:b/>
          <w:i/>
          <w:lang w:val="uk-UA"/>
        </w:rPr>
        <w:t>О</w:t>
      </w:r>
      <w:r w:rsidRPr="00DF6BE2">
        <w:rPr>
          <w:b/>
          <w:i/>
        </w:rPr>
        <w:t xml:space="preserve">пис наслідків реалізації проектних рішень документу державного планування для довкілля, а також для здоров’я населення, у тому числі </w:t>
      </w:r>
      <w:r w:rsidRPr="00DF6BE2">
        <w:rPr>
          <w:b/>
          <w:i/>
          <w:lang w:eastAsia="uk-UA"/>
        </w:rPr>
        <w:t>кумулятивних, синергічних, позитивних і негативних наслідків</w:t>
      </w:r>
      <w:bookmarkEnd w:id="83"/>
    </w:p>
    <w:p w:rsidR="0003071C" w:rsidRPr="00DF6BE2" w:rsidRDefault="0003071C" w:rsidP="00DF6BE2">
      <w:pPr>
        <w:autoSpaceDE w:val="0"/>
        <w:autoSpaceDN w:val="0"/>
        <w:adjustRightInd w:val="0"/>
        <w:ind w:firstLine="709"/>
        <w:jc w:val="both"/>
        <w:rPr>
          <w:lang w:eastAsia="uk-UA"/>
        </w:rPr>
      </w:pPr>
      <w:r w:rsidRPr="00DF6BE2">
        <w:rPr>
          <w:lang w:eastAsia="uk-UA"/>
        </w:rPr>
        <w:t xml:space="preserve">Аналіз перспектив виявив потенціал для </w:t>
      </w:r>
      <w:proofErr w:type="gramStart"/>
      <w:r w:rsidRPr="00DF6BE2">
        <w:rPr>
          <w:lang w:eastAsia="uk-UA"/>
        </w:rPr>
        <w:t>позитивного</w:t>
      </w:r>
      <w:proofErr w:type="gramEnd"/>
      <w:r w:rsidRPr="00DF6BE2">
        <w:rPr>
          <w:lang w:eastAsia="uk-UA"/>
        </w:rPr>
        <w:t xml:space="preserve"> впливу проекту </w:t>
      </w:r>
      <w:r w:rsidRPr="00DF6BE2">
        <w:t xml:space="preserve">генерального плану </w:t>
      </w:r>
      <w:r w:rsidRPr="00DF6BE2">
        <w:rPr>
          <w:lang w:eastAsia="uk-UA"/>
        </w:rPr>
        <w:t xml:space="preserve">на навколишнє середовище та здоров'я населення. Проте, виявлені і потенційні ризики негативних локальних впливів на навколишнє середовище, що можуть виникнути внаслідок реалізації окремих </w:t>
      </w:r>
      <w:proofErr w:type="gramStart"/>
      <w:r w:rsidRPr="00DF6BE2">
        <w:rPr>
          <w:lang w:eastAsia="uk-UA"/>
        </w:rPr>
        <w:t>р</w:t>
      </w:r>
      <w:proofErr w:type="gramEnd"/>
      <w:r w:rsidRPr="00DF6BE2">
        <w:rPr>
          <w:lang w:eastAsia="uk-UA"/>
        </w:rPr>
        <w:t xml:space="preserve">ішень, прийнятих в проекті генерального плану. </w:t>
      </w:r>
    </w:p>
    <w:p w:rsidR="0003071C" w:rsidRPr="00DF6BE2" w:rsidRDefault="0003071C" w:rsidP="00DF6BE2">
      <w:pPr>
        <w:ind w:firstLine="709"/>
        <w:jc w:val="both"/>
      </w:pPr>
      <w:r w:rsidRPr="00DF6BE2">
        <w:t xml:space="preserve">Запропоновані проектом генерального плану планувальні </w:t>
      </w:r>
      <w:proofErr w:type="gramStart"/>
      <w:r w:rsidRPr="00DF6BE2">
        <w:t>р</w:t>
      </w:r>
      <w:proofErr w:type="gramEnd"/>
      <w:r w:rsidRPr="00DF6BE2">
        <w:t>ішення мають потенціал для позитивного впливу на якість повітря, поверхневих вод, ґрунтового середовища</w:t>
      </w:r>
      <w:r w:rsidRPr="00DF6BE2">
        <w:rPr>
          <w:lang w:val="uk-UA"/>
        </w:rPr>
        <w:t>, ландшафтні комплекси міста</w:t>
      </w:r>
      <w:r w:rsidRPr="00DF6BE2">
        <w:t xml:space="preserve">. Визначений комплекс заходів з розвитку транспортної інфраструктури, збільшення площ озеленення та благоустрою території міста сприятиме зменшенню впливу шуму, забруднення повітря житлових зон викидами транспортних засобів, покращить </w:t>
      </w:r>
      <w:proofErr w:type="gramStart"/>
      <w:r w:rsidRPr="00DF6BE2">
        <w:t>р</w:t>
      </w:r>
      <w:proofErr w:type="gramEnd"/>
      <w:r w:rsidRPr="00DF6BE2">
        <w:t>івень транспортного обслуговування та підвищення рівня більш комфортного проживання населення.</w:t>
      </w:r>
    </w:p>
    <w:p w:rsidR="0003071C" w:rsidRPr="00DF6BE2" w:rsidRDefault="0003071C" w:rsidP="00DF6BE2">
      <w:pPr>
        <w:ind w:firstLine="709"/>
        <w:jc w:val="both"/>
        <w:rPr>
          <w:b/>
          <w:i/>
          <w:lang w:val="uk-UA" w:eastAsia="uk-UA"/>
        </w:rPr>
      </w:pPr>
      <w:bookmarkStart w:id="84" w:name="_Toc31880515"/>
    </w:p>
    <w:p w:rsidR="0003071C" w:rsidRPr="00DF6BE2" w:rsidRDefault="0003071C" w:rsidP="00DF6BE2">
      <w:pPr>
        <w:ind w:firstLine="709"/>
        <w:jc w:val="both"/>
        <w:rPr>
          <w:b/>
          <w:i/>
          <w:lang w:eastAsia="uk-UA"/>
        </w:rPr>
      </w:pPr>
      <w:r w:rsidRPr="00DF6BE2">
        <w:rPr>
          <w:b/>
          <w:i/>
          <w:lang w:val="uk-UA" w:eastAsia="uk-UA"/>
        </w:rPr>
        <w:t>З</w:t>
      </w:r>
      <w:r w:rsidRPr="00DF6BE2">
        <w:rPr>
          <w:b/>
          <w:i/>
          <w:lang w:eastAsia="uk-UA"/>
        </w:rPr>
        <w:t>аходи, що передбачається вжити для запобігання, зменшення та пом’якшення негативних наслідків виконання документа державного планування</w:t>
      </w:r>
      <w:bookmarkEnd w:id="84"/>
    </w:p>
    <w:p w:rsidR="0003071C" w:rsidRPr="00DF6BE2" w:rsidRDefault="0003071C" w:rsidP="00DF6BE2">
      <w:pPr>
        <w:autoSpaceDE w:val="0"/>
        <w:autoSpaceDN w:val="0"/>
        <w:adjustRightInd w:val="0"/>
        <w:ind w:firstLine="709"/>
        <w:jc w:val="both"/>
        <w:rPr>
          <w:lang w:val="uk-UA" w:eastAsia="uk-UA"/>
        </w:rPr>
      </w:pPr>
      <w:r w:rsidRPr="00DF6BE2">
        <w:rPr>
          <w:lang w:val="uk-UA" w:eastAsia="uk-UA"/>
        </w:rPr>
        <w:t xml:space="preserve">З метою запобігання, мінімізації та пом'якшення потенційних негативних наслідків запропонована низка планувально-технічних заходів, а також виконання ряду адміністративно-управлінських рішень. </w:t>
      </w:r>
    </w:p>
    <w:p w:rsidR="0003071C" w:rsidRPr="00DF6BE2" w:rsidRDefault="0003071C" w:rsidP="00DF6BE2">
      <w:pPr>
        <w:autoSpaceDE w:val="0"/>
        <w:autoSpaceDN w:val="0"/>
        <w:adjustRightInd w:val="0"/>
        <w:ind w:firstLine="709"/>
        <w:jc w:val="both"/>
        <w:rPr>
          <w:lang w:eastAsia="uk-UA"/>
        </w:rPr>
      </w:pPr>
      <w:r w:rsidRPr="00DF6BE2">
        <w:rPr>
          <w:lang w:eastAsia="uk-UA"/>
        </w:rPr>
        <w:t xml:space="preserve">Окрім того, </w:t>
      </w:r>
      <w:r w:rsidRPr="00DF6BE2">
        <w:t xml:space="preserve">визначений комплекс проектних </w:t>
      </w:r>
      <w:proofErr w:type="gramStart"/>
      <w:r w:rsidRPr="00DF6BE2">
        <w:t>р</w:t>
      </w:r>
      <w:proofErr w:type="gramEnd"/>
      <w:r w:rsidRPr="00DF6BE2">
        <w:t xml:space="preserve">ішень з планувальної організації території та інженерно-планувальних заходів, направлений на запобігання негативних наслідків реалізації рішень генплану. В тому числі, </w:t>
      </w:r>
      <w:proofErr w:type="gramStart"/>
      <w:r w:rsidRPr="00DF6BE2">
        <w:t>р</w:t>
      </w:r>
      <w:proofErr w:type="gramEnd"/>
      <w:r w:rsidRPr="00DF6BE2">
        <w:t xml:space="preserve">ішення генплану передбачають забезпечення санітарно-гігієнічної сумісності існуючих виробничо-комунальних ділянок та перспективних промислових зон з житловою та прирівняною до неї забудовою. Зокрема: резервування ділянок </w:t>
      </w:r>
      <w:proofErr w:type="gramStart"/>
      <w:r w:rsidRPr="00DF6BE2">
        <w:t>для</w:t>
      </w:r>
      <w:proofErr w:type="gramEnd"/>
      <w:r w:rsidRPr="00DF6BE2">
        <w:t xml:space="preserve"> </w:t>
      </w:r>
      <w:proofErr w:type="gramStart"/>
      <w:r w:rsidRPr="00DF6BE2">
        <w:t>орган</w:t>
      </w:r>
      <w:proofErr w:type="gramEnd"/>
      <w:r w:rsidRPr="00DF6BE2">
        <w:t xml:space="preserve">ізації СЗЗ від промислових зон, що реконструюються; визначення </w:t>
      </w:r>
      <w:r w:rsidRPr="00DF6BE2">
        <w:rPr>
          <w:lang w:val="uk-UA"/>
        </w:rPr>
        <w:t>господарських зон,</w:t>
      </w:r>
      <w:r w:rsidRPr="00DF6BE2">
        <w:t xml:space="preserve"> що потребують скорочення СЗЗ з метою їх сумісності з оточуючою сельбищною зоною. Реалізація зазначених заходів сприятиме забезпеченню сані</w:t>
      </w:r>
      <w:proofErr w:type="gramStart"/>
      <w:r w:rsidRPr="00DF6BE2">
        <w:t>тарно-г</w:t>
      </w:r>
      <w:proofErr w:type="gramEnd"/>
      <w:r w:rsidRPr="00DF6BE2">
        <w:t xml:space="preserve">ігієнічних норм території та умов життєдіяльності населення. </w:t>
      </w:r>
    </w:p>
    <w:p w:rsidR="0003071C" w:rsidRPr="00DF6BE2" w:rsidRDefault="0003071C" w:rsidP="00DF6BE2">
      <w:pPr>
        <w:ind w:firstLine="709"/>
        <w:jc w:val="both"/>
      </w:pPr>
      <w:r w:rsidRPr="00DF6BE2">
        <w:t xml:space="preserve">В період реалізації проекту генерального плану передбачено виконання комплексу заходів, визначених в містобудівній документації: розвитку інженерної та транспортної інфраструктури міста; заходів із інженерної </w:t>
      </w:r>
      <w:proofErr w:type="gramStart"/>
      <w:r w:rsidRPr="00DF6BE2">
        <w:t>п</w:t>
      </w:r>
      <w:proofErr w:type="gramEnd"/>
      <w:r w:rsidRPr="00DF6BE2">
        <w:t>ідготовки та захисту території; розвитку господарського комплексу; охорони навколишнього природного середовища, виконання яких є невід’ємною складовою створення сприятливого в екологічному відношенні середовища міста.</w:t>
      </w:r>
    </w:p>
    <w:p w:rsidR="0003071C" w:rsidRPr="00DF6BE2" w:rsidRDefault="0003071C" w:rsidP="00DF6BE2">
      <w:pPr>
        <w:ind w:firstLine="709"/>
        <w:jc w:val="both"/>
        <w:rPr>
          <w:b/>
          <w:i/>
          <w:lang w:val="uk-UA" w:eastAsia="uk-UA"/>
        </w:rPr>
      </w:pPr>
      <w:bookmarkStart w:id="85" w:name="_Toc31880516"/>
    </w:p>
    <w:p w:rsidR="0003071C" w:rsidRPr="00DF6BE2" w:rsidRDefault="0003071C" w:rsidP="00DF6BE2">
      <w:pPr>
        <w:ind w:firstLine="709"/>
        <w:jc w:val="both"/>
        <w:rPr>
          <w:b/>
          <w:i/>
          <w:lang w:val="uk-UA" w:eastAsia="uk-UA"/>
        </w:rPr>
      </w:pPr>
      <w:r w:rsidRPr="00DF6BE2">
        <w:rPr>
          <w:b/>
          <w:i/>
          <w:lang w:val="uk-UA" w:eastAsia="uk-UA"/>
        </w:rPr>
        <w:t>О</w:t>
      </w:r>
      <w:r w:rsidRPr="00DF6BE2">
        <w:rPr>
          <w:b/>
          <w:i/>
          <w:lang w:eastAsia="uk-UA"/>
        </w:rPr>
        <w:t>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w:t>
      </w:r>
      <w:bookmarkEnd w:id="85"/>
    </w:p>
    <w:p w:rsidR="0003071C" w:rsidRPr="00DF6BE2" w:rsidRDefault="0003071C" w:rsidP="00DF6BE2">
      <w:pPr>
        <w:autoSpaceDE w:val="0"/>
        <w:autoSpaceDN w:val="0"/>
        <w:adjustRightInd w:val="0"/>
        <w:ind w:firstLine="709"/>
        <w:jc w:val="both"/>
        <w:rPr>
          <w:lang w:val="uk-UA" w:eastAsia="uk-UA"/>
        </w:rPr>
      </w:pPr>
      <w:r w:rsidRPr="00DF6BE2">
        <w:rPr>
          <w:lang w:val="uk-UA" w:eastAsia="uk-UA"/>
        </w:rPr>
        <w:t xml:space="preserve">У контексті стратегічної екологічної оцінки містобудівної документації </w:t>
      </w:r>
      <w:r w:rsidRPr="00DF6BE2">
        <w:rPr>
          <w:lang w:val="uk-UA"/>
        </w:rPr>
        <w:t xml:space="preserve">“Внесення змін до Генерального плану міста </w:t>
      </w:r>
      <w:r w:rsidR="00A30438">
        <w:rPr>
          <w:lang w:val="uk-UA"/>
        </w:rPr>
        <w:t>Луцька</w:t>
      </w:r>
      <w:r w:rsidRPr="00DF6BE2">
        <w:rPr>
          <w:lang w:val="uk-UA"/>
        </w:rPr>
        <w:t xml:space="preserve">” </w:t>
      </w:r>
      <w:r w:rsidRPr="00DF6BE2">
        <w:rPr>
          <w:lang w:val="uk-UA" w:eastAsia="uk-UA"/>
        </w:rPr>
        <w:t xml:space="preserve">були прийняті наступні перспективи для вивчення наявних альтернатив та їх впливу на навколишнє середовище. </w:t>
      </w:r>
    </w:p>
    <w:p w:rsidR="0003071C" w:rsidRPr="00DF6BE2" w:rsidRDefault="0003071C" w:rsidP="00DF6BE2">
      <w:pPr>
        <w:autoSpaceDE w:val="0"/>
        <w:autoSpaceDN w:val="0"/>
        <w:adjustRightInd w:val="0"/>
        <w:ind w:firstLine="709"/>
        <w:jc w:val="both"/>
        <w:rPr>
          <w:lang w:eastAsia="uk-UA"/>
        </w:rPr>
      </w:pPr>
      <w:r w:rsidRPr="00DF6BE2">
        <w:rPr>
          <w:lang w:eastAsia="uk-UA"/>
        </w:rPr>
        <w:t xml:space="preserve">1. “Варіант нульової альтернативи” (генеральний план не реалізується). </w:t>
      </w:r>
    </w:p>
    <w:p w:rsidR="0003071C" w:rsidRPr="00DF6BE2" w:rsidRDefault="0003071C" w:rsidP="00DF6BE2">
      <w:pPr>
        <w:autoSpaceDE w:val="0"/>
        <w:autoSpaceDN w:val="0"/>
        <w:adjustRightInd w:val="0"/>
        <w:ind w:firstLine="709"/>
        <w:jc w:val="both"/>
        <w:rPr>
          <w:lang w:val="uk-UA" w:eastAsia="uk-UA"/>
        </w:rPr>
      </w:pPr>
      <w:r w:rsidRPr="00DF6BE2">
        <w:rPr>
          <w:lang w:eastAsia="uk-UA"/>
        </w:rPr>
        <w:t xml:space="preserve">2. “Варіант реалізації проекту </w:t>
      </w:r>
      <w:r w:rsidRPr="00DF6BE2">
        <w:t>“</w:t>
      </w:r>
      <w:r w:rsidRPr="00DF6BE2">
        <w:rPr>
          <w:lang w:val="uk-UA"/>
        </w:rPr>
        <w:t xml:space="preserve">Внесення змін до </w:t>
      </w:r>
      <w:proofErr w:type="gramStart"/>
      <w:r w:rsidRPr="00DF6BE2">
        <w:rPr>
          <w:lang w:val="uk-UA"/>
        </w:rPr>
        <w:t>Генерального</w:t>
      </w:r>
      <w:proofErr w:type="gramEnd"/>
      <w:r w:rsidRPr="00DF6BE2">
        <w:rPr>
          <w:lang w:val="uk-UA"/>
        </w:rPr>
        <w:t xml:space="preserve"> план міста Луцьк”. </w:t>
      </w:r>
      <w:r w:rsidRPr="00DF6BE2">
        <w:rPr>
          <w:lang w:val="uk-UA" w:eastAsia="uk-UA"/>
        </w:rPr>
        <w:t xml:space="preserve">На основі аналізу та порівняння наявних перспектив розвитку населеного пункту були </w:t>
      </w:r>
      <w:r w:rsidRPr="00DF6BE2">
        <w:rPr>
          <w:lang w:val="uk-UA" w:eastAsia="uk-UA"/>
        </w:rPr>
        <w:lastRenderedPageBreak/>
        <w:t xml:space="preserve">прийняті проектні рішення Генерального плану, що в більшій мірі відповідають встановленим цілям екологічної політики на місцевому та регіональному рівні та сприяють досягненню сприятливого в санітарно-гігієнічному відношенні середовища, підвищують комфортність проживання населення. </w:t>
      </w:r>
    </w:p>
    <w:p w:rsidR="0003071C" w:rsidRPr="00DF6BE2" w:rsidRDefault="0003071C" w:rsidP="00DF6BE2">
      <w:pPr>
        <w:autoSpaceDE w:val="0"/>
        <w:autoSpaceDN w:val="0"/>
        <w:adjustRightInd w:val="0"/>
        <w:ind w:firstLine="709"/>
        <w:jc w:val="both"/>
        <w:rPr>
          <w:lang w:eastAsia="uk-UA"/>
        </w:rPr>
      </w:pPr>
      <w:r w:rsidRPr="00DF6BE2">
        <w:rPr>
          <w:lang w:eastAsia="uk-UA"/>
        </w:rPr>
        <w:t xml:space="preserve">Основним ускладненням </w:t>
      </w:r>
      <w:proofErr w:type="gramStart"/>
      <w:r w:rsidRPr="00DF6BE2">
        <w:rPr>
          <w:lang w:eastAsia="uk-UA"/>
        </w:rPr>
        <w:t>в</w:t>
      </w:r>
      <w:proofErr w:type="gramEnd"/>
      <w:r w:rsidRPr="00DF6BE2">
        <w:rPr>
          <w:lang w:eastAsia="uk-UA"/>
        </w:rPr>
        <w:t xml:space="preserve"> </w:t>
      </w:r>
      <w:proofErr w:type="gramStart"/>
      <w:r w:rsidRPr="00DF6BE2">
        <w:rPr>
          <w:lang w:eastAsia="uk-UA"/>
        </w:rPr>
        <w:t>робот</w:t>
      </w:r>
      <w:proofErr w:type="gramEnd"/>
      <w:r w:rsidRPr="00DF6BE2">
        <w:rPr>
          <w:lang w:eastAsia="uk-UA"/>
        </w:rPr>
        <w:t>і була недостатність вихідної інформації.</w:t>
      </w:r>
    </w:p>
    <w:p w:rsidR="0003071C" w:rsidRPr="00DF6BE2" w:rsidRDefault="0003071C" w:rsidP="00DF6BE2">
      <w:pPr>
        <w:ind w:firstLine="709"/>
        <w:jc w:val="both"/>
        <w:rPr>
          <w:b/>
          <w:i/>
          <w:lang w:val="uk-UA" w:eastAsia="uk-UA"/>
        </w:rPr>
      </w:pPr>
    </w:p>
    <w:p w:rsidR="0003071C" w:rsidRPr="00DF6BE2" w:rsidRDefault="0003071C" w:rsidP="00DF6BE2">
      <w:pPr>
        <w:ind w:firstLine="709"/>
        <w:jc w:val="both"/>
        <w:rPr>
          <w:b/>
          <w:i/>
          <w:lang w:val="uk-UA" w:eastAsia="uk-UA"/>
        </w:rPr>
      </w:pPr>
      <w:bookmarkStart w:id="86" w:name="_Toc31880517"/>
      <w:r w:rsidRPr="00DF6BE2">
        <w:rPr>
          <w:b/>
          <w:i/>
          <w:lang w:val="uk-UA" w:eastAsia="uk-UA"/>
        </w:rPr>
        <w:t>З</w:t>
      </w:r>
      <w:r w:rsidRPr="00DF6BE2">
        <w:rPr>
          <w:b/>
          <w:i/>
          <w:lang w:eastAsia="uk-UA"/>
        </w:rPr>
        <w:t>аходи передбачені для здійснення моніторингу наслідків реалізації генерального плану (виконання документа державного планування) для довкілля, у тому числі, для здоров’я населення</w:t>
      </w:r>
      <w:bookmarkEnd w:id="86"/>
    </w:p>
    <w:p w:rsidR="0003071C" w:rsidRPr="00DF6BE2" w:rsidRDefault="0003071C" w:rsidP="00DF6BE2">
      <w:pPr>
        <w:ind w:firstLine="709"/>
        <w:jc w:val="both"/>
        <w:rPr>
          <w:lang w:val="uk-UA" w:eastAsia="uk-UA"/>
        </w:rPr>
      </w:pPr>
      <w:r w:rsidRPr="00DF6BE2">
        <w:rPr>
          <w:lang w:val="uk-UA"/>
        </w:rPr>
        <w:t>Моніторинг наслідків реалізації містобудівної документації є комплексним процесом, проведення якого є невід’ємною складовою своєчасного забезпечення динамічного міського середовища системами інженерної інфраструктури, об'єктами побутового та соціального обслуговування населення, благоустрою території, що відповідно впливає на якість довкілля та комфортність проживання населення. Для проведення моніторингу реалізації рішень містобудівної документації зазначені основні чинники, що потребують особливої уваги та контролю, визначені показники та суб’єкти для здійснення контролю/моніторингу впливів під час реалізації документу державного планування.</w:t>
      </w:r>
    </w:p>
    <w:p w:rsidR="0003071C" w:rsidRPr="00DF6BE2" w:rsidRDefault="0003071C" w:rsidP="00DF6BE2">
      <w:pPr>
        <w:tabs>
          <w:tab w:val="left" w:pos="1440"/>
        </w:tabs>
        <w:ind w:firstLine="709"/>
        <w:jc w:val="both"/>
        <w:rPr>
          <w:lang w:val="uk-UA"/>
        </w:rPr>
      </w:pPr>
      <w:r w:rsidRPr="00DF6BE2">
        <w:rPr>
          <w:lang w:val="uk-UA"/>
        </w:rPr>
        <w:t>Здійснення моніторингу впливів реалізації документу державного планування на довкілля, у тому числі на здоров’я населення за визначеними показниками з веденням щорічної звітності дозволить: своєчасно виявляти недоліки і порушення, що можуть негативно впливати на комфортність проживання населення; обґрунтувати необхідні заходи по їх усуненню; проводити інформування громади міста про стан реалізації містобудівної документації, поточні ускладнення та прогнозні терміни їх усунення.</w:t>
      </w:r>
    </w:p>
    <w:p w:rsidR="0003071C" w:rsidRPr="00DF6BE2" w:rsidRDefault="0003071C" w:rsidP="00DF6BE2">
      <w:pPr>
        <w:ind w:firstLine="709"/>
        <w:jc w:val="both"/>
        <w:rPr>
          <w:b/>
          <w:lang w:val="uk-UA" w:eastAsia="uk-UA"/>
        </w:rPr>
      </w:pPr>
    </w:p>
    <w:p w:rsidR="0003071C" w:rsidRPr="00DF6BE2" w:rsidRDefault="0003071C" w:rsidP="00DF6BE2">
      <w:pPr>
        <w:ind w:firstLine="709"/>
        <w:jc w:val="both"/>
        <w:rPr>
          <w:b/>
          <w:i/>
          <w:lang w:eastAsia="uk-UA"/>
        </w:rPr>
      </w:pPr>
      <w:bookmarkStart w:id="87" w:name="_Toc31880518"/>
      <w:r w:rsidRPr="00DF6BE2">
        <w:rPr>
          <w:b/>
          <w:i/>
          <w:lang w:val="uk-UA" w:eastAsia="uk-UA"/>
        </w:rPr>
        <w:t>О</w:t>
      </w:r>
      <w:r w:rsidRPr="00DF6BE2">
        <w:rPr>
          <w:b/>
          <w:i/>
          <w:lang w:eastAsia="uk-UA"/>
        </w:rPr>
        <w:t>пис ймовірних транскордонних наслідків для довкілля,</w:t>
      </w:r>
      <w:bookmarkEnd w:id="87"/>
    </w:p>
    <w:p w:rsidR="0003071C" w:rsidRPr="00DF6BE2" w:rsidRDefault="0003071C" w:rsidP="00DF6BE2">
      <w:pPr>
        <w:ind w:firstLine="709"/>
        <w:jc w:val="both"/>
        <w:rPr>
          <w:b/>
          <w:i/>
          <w:lang w:val="uk-UA" w:eastAsia="uk-UA"/>
        </w:rPr>
      </w:pPr>
      <w:proofErr w:type="gramStart"/>
      <w:r w:rsidRPr="00DF6BE2">
        <w:rPr>
          <w:b/>
          <w:i/>
          <w:lang w:eastAsia="uk-UA"/>
        </w:rPr>
        <w:t>у</w:t>
      </w:r>
      <w:proofErr w:type="gramEnd"/>
      <w:r w:rsidRPr="00DF6BE2">
        <w:rPr>
          <w:b/>
          <w:i/>
          <w:lang w:eastAsia="uk-UA"/>
        </w:rPr>
        <w:t xml:space="preserve"> тому числі, для здоров’я населення.</w:t>
      </w:r>
    </w:p>
    <w:p w:rsidR="0003071C" w:rsidRPr="00DF6BE2" w:rsidRDefault="0003071C" w:rsidP="00DF6BE2">
      <w:pPr>
        <w:autoSpaceDE w:val="0"/>
        <w:autoSpaceDN w:val="0"/>
        <w:adjustRightInd w:val="0"/>
        <w:ind w:firstLine="709"/>
        <w:jc w:val="both"/>
        <w:rPr>
          <w:lang w:val="uk-UA" w:eastAsia="uk-UA"/>
        </w:rPr>
      </w:pPr>
      <w:r w:rsidRPr="00DF6BE2">
        <w:rPr>
          <w:lang w:eastAsia="uk-UA"/>
        </w:rPr>
        <w:t xml:space="preserve">Враховуючи географічне </w:t>
      </w:r>
      <w:r w:rsidRPr="00DF6BE2">
        <w:rPr>
          <w:lang w:val="uk-UA" w:eastAsia="uk-UA"/>
        </w:rPr>
        <w:t>положення</w:t>
      </w:r>
      <w:r w:rsidRPr="00DF6BE2">
        <w:rPr>
          <w:lang w:eastAsia="uk-UA"/>
        </w:rPr>
        <w:t xml:space="preserve"> населеного пункту</w:t>
      </w:r>
      <w:r w:rsidRPr="00DF6BE2">
        <w:rPr>
          <w:lang w:val="uk-UA" w:eastAsia="uk-UA"/>
        </w:rPr>
        <w:t>,</w:t>
      </w:r>
      <w:r w:rsidRPr="00DF6BE2">
        <w:rPr>
          <w:lang w:eastAsia="uk-UA"/>
        </w:rPr>
        <w:t xml:space="preserve"> ймовірні транскордонні наслідки для довкілля та здоров’я населення не очікуються</w:t>
      </w:r>
      <w:r w:rsidRPr="00DF6BE2">
        <w:rPr>
          <w:lang w:val="uk-UA" w:eastAsia="uk-UA"/>
        </w:rPr>
        <w:t>.</w:t>
      </w:r>
    </w:p>
    <w:p w:rsidR="0003071C" w:rsidRPr="00DF6BE2" w:rsidRDefault="0003071C" w:rsidP="00DF6BE2">
      <w:pPr>
        <w:autoSpaceDE w:val="0"/>
        <w:autoSpaceDN w:val="0"/>
        <w:adjustRightInd w:val="0"/>
        <w:ind w:firstLine="709"/>
        <w:jc w:val="both"/>
        <w:rPr>
          <w:lang w:val="uk-UA" w:eastAsia="uk-UA"/>
        </w:rPr>
      </w:pPr>
    </w:p>
    <w:p w:rsidR="0003071C" w:rsidRDefault="0003071C" w:rsidP="0003071C">
      <w:pPr>
        <w:autoSpaceDE w:val="0"/>
        <w:autoSpaceDN w:val="0"/>
        <w:adjustRightInd w:val="0"/>
        <w:ind w:firstLine="709"/>
        <w:jc w:val="both"/>
        <w:rPr>
          <w:color w:val="0000FF"/>
          <w:lang w:val="uk-UA" w:eastAsia="uk-UA"/>
        </w:rPr>
      </w:pPr>
    </w:p>
    <w:p w:rsidR="0003071C" w:rsidRDefault="0003071C" w:rsidP="0003071C">
      <w:pPr>
        <w:autoSpaceDE w:val="0"/>
        <w:autoSpaceDN w:val="0"/>
        <w:adjustRightInd w:val="0"/>
        <w:ind w:firstLine="709"/>
        <w:jc w:val="both"/>
        <w:rPr>
          <w:color w:val="0000FF"/>
          <w:lang w:val="uk-UA" w:eastAsia="uk-UA"/>
        </w:rPr>
      </w:pPr>
    </w:p>
    <w:p w:rsidR="0003071C" w:rsidRPr="00FB6964" w:rsidRDefault="0003071C" w:rsidP="0003071C">
      <w:pPr>
        <w:autoSpaceDE w:val="0"/>
        <w:autoSpaceDN w:val="0"/>
        <w:adjustRightInd w:val="0"/>
        <w:jc w:val="both"/>
        <w:rPr>
          <w:color w:val="0000FF"/>
          <w:lang w:val="uk-UA" w:eastAsia="uk-UA"/>
        </w:rPr>
        <w:sectPr w:rsidR="0003071C" w:rsidRPr="00FB6964" w:rsidSect="00FA17E3">
          <w:pgSz w:w="11906" w:h="16838"/>
          <w:pgMar w:top="1134" w:right="851" w:bottom="1134" w:left="1701" w:header="709" w:footer="709" w:gutter="0"/>
          <w:cols w:space="708"/>
          <w:docGrid w:linePitch="360"/>
        </w:sectPr>
      </w:pPr>
    </w:p>
    <w:p w:rsidR="0003071C" w:rsidRPr="00D14C4D" w:rsidRDefault="0003071C" w:rsidP="0003071C">
      <w:pPr>
        <w:pStyle w:val="1"/>
        <w:jc w:val="center"/>
        <w:rPr>
          <w:rFonts w:ascii="Times New Roman" w:hAnsi="Times New Roman" w:cs="Times New Roman"/>
          <w:color w:val="auto"/>
          <w:sz w:val="24"/>
          <w:szCs w:val="24"/>
          <w:lang w:val="uk-UA"/>
        </w:rPr>
      </w:pPr>
      <w:bookmarkStart w:id="88" w:name="_Toc31880519"/>
      <w:bookmarkStart w:id="89" w:name="_Toc40299915"/>
      <w:bookmarkStart w:id="90" w:name="_Toc40301797"/>
      <w:bookmarkStart w:id="91" w:name="_Toc49443291"/>
      <w:r w:rsidRPr="00D14C4D">
        <w:rPr>
          <w:rFonts w:ascii="Times New Roman" w:hAnsi="Times New Roman" w:cs="Times New Roman"/>
          <w:color w:val="auto"/>
          <w:sz w:val="24"/>
          <w:szCs w:val="24"/>
          <w:lang w:val="uk-UA"/>
        </w:rPr>
        <w:lastRenderedPageBreak/>
        <w:t>ДОДАТКИ</w:t>
      </w:r>
      <w:bookmarkEnd w:id="88"/>
      <w:bookmarkEnd w:id="89"/>
      <w:bookmarkEnd w:id="90"/>
      <w:r w:rsidR="00D14C4D">
        <w:rPr>
          <w:rFonts w:ascii="Times New Roman" w:hAnsi="Times New Roman" w:cs="Times New Roman"/>
          <w:color w:val="auto"/>
          <w:sz w:val="24"/>
          <w:szCs w:val="24"/>
          <w:lang w:val="uk-UA"/>
        </w:rPr>
        <w:t xml:space="preserve"> ДО РОЗДІЛУ</w:t>
      </w:r>
      <w:bookmarkEnd w:id="91"/>
    </w:p>
    <w:p w:rsidR="0003071C" w:rsidRPr="00D14C4D" w:rsidRDefault="0003071C" w:rsidP="0003071C">
      <w:pPr>
        <w:jc w:val="center"/>
        <w:rPr>
          <w:b/>
          <w:lang w:val="uk-UA"/>
        </w:rPr>
      </w:pPr>
    </w:p>
    <w:p w:rsidR="0003071C" w:rsidRPr="00D14C4D" w:rsidRDefault="0003071C" w:rsidP="0003071C">
      <w:pPr>
        <w:jc w:val="center"/>
        <w:rPr>
          <w:b/>
        </w:rPr>
      </w:pPr>
      <w:r w:rsidRPr="00D14C4D">
        <w:rPr>
          <w:b/>
          <w:lang w:val="uk-UA"/>
        </w:rPr>
        <w:t>Додаток 1 (до розділу 1). Цілі національної політики та їх відображення в проекті Генерально</w:t>
      </w:r>
      <w:r w:rsidRPr="00D14C4D">
        <w:rPr>
          <w:b/>
        </w:rPr>
        <w:t>го плану</w:t>
      </w:r>
    </w:p>
    <w:p w:rsidR="0003071C" w:rsidRPr="00D14C4D" w:rsidRDefault="0003071C" w:rsidP="0003071C">
      <w:pPr>
        <w:jc w:val="center"/>
        <w:rPr>
          <w:b/>
          <w:i/>
          <w:lang w:eastAsia="uk-UA"/>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5812"/>
        <w:gridCol w:w="3260"/>
      </w:tblGrid>
      <w:tr w:rsidR="0003071C" w:rsidRPr="00D14C4D" w:rsidTr="00FA17E3">
        <w:trPr>
          <w:trHeight w:val="1065"/>
        </w:trPr>
        <w:tc>
          <w:tcPr>
            <w:tcW w:w="5495" w:type="dxa"/>
          </w:tcPr>
          <w:p w:rsidR="0003071C" w:rsidRPr="00D14C4D" w:rsidRDefault="0003071C" w:rsidP="00FA17E3">
            <w:pPr>
              <w:rPr>
                <w:b/>
                <w:bCs/>
                <w:i/>
                <w:lang w:val="uk-UA"/>
              </w:rPr>
            </w:pPr>
          </w:p>
          <w:p w:rsidR="0003071C" w:rsidRPr="00D14C4D" w:rsidRDefault="0003071C" w:rsidP="00FA17E3">
            <w:pPr>
              <w:jc w:val="center"/>
              <w:rPr>
                <w:b/>
                <w:i/>
              </w:rPr>
            </w:pPr>
            <w:r w:rsidRPr="00D14C4D">
              <w:rPr>
                <w:b/>
                <w:bCs/>
                <w:i/>
              </w:rPr>
              <w:t xml:space="preserve">Завдання та оперативні цілі національних та регіональних програм </w:t>
            </w:r>
            <w:proofErr w:type="gramStart"/>
            <w:r w:rsidRPr="00D14C4D">
              <w:rPr>
                <w:b/>
                <w:bCs/>
                <w:i/>
              </w:rPr>
              <w:t>соц</w:t>
            </w:r>
            <w:proofErr w:type="gramEnd"/>
            <w:r w:rsidRPr="00D14C4D">
              <w:rPr>
                <w:b/>
                <w:bCs/>
                <w:i/>
              </w:rPr>
              <w:t>іально-екологічного спрямування</w:t>
            </w:r>
          </w:p>
        </w:tc>
        <w:tc>
          <w:tcPr>
            <w:tcW w:w="5812" w:type="dxa"/>
          </w:tcPr>
          <w:p w:rsidR="0003071C" w:rsidRPr="00D14C4D" w:rsidRDefault="0003071C" w:rsidP="00FA17E3">
            <w:pPr>
              <w:jc w:val="center"/>
              <w:rPr>
                <w:b/>
                <w:bCs/>
                <w:i/>
              </w:rPr>
            </w:pPr>
          </w:p>
          <w:p w:rsidR="0003071C" w:rsidRPr="00D14C4D" w:rsidRDefault="0003071C" w:rsidP="00FA17E3">
            <w:pPr>
              <w:jc w:val="center"/>
              <w:rPr>
                <w:b/>
                <w:i/>
              </w:rPr>
            </w:pPr>
            <w:proofErr w:type="gramStart"/>
            <w:r w:rsidRPr="00D14C4D">
              <w:rPr>
                <w:b/>
                <w:bCs/>
                <w:i/>
              </w:rPr>
              <w:t>Ц</w:t>
            </w:r>
            <w:proofErr w:type="gramEnd"/>
            <w:r w:rsidRPr="00D14C4D">
              <w:rPr>
                <w:b/>
                <w:bCs/>
                <w:i/>
              </w:rPr>
              <w:t>ілі визначені проектом генерального плану</w:t>
            </w:r>
          </w:p>
        </w:tc>
        <w:tc>
          <w:tcPr>
            <w:tcW w:w="3260" w:type="dxa"/>
          </w:tcPr>
          <w:p w:rsidR="0003071C" w:rsidRPr="00D14C4D" w:rsidRDefault="0003071C" w:rsidP="00FA17E3">
            <w:pPr>
              <w:jc w:val="center"/>
              <w:rPr>
                <w:b/>
                <w:i/>
              </w:rPr>
            </w:pPr>
          </w:p>
          <w:p w:rsidR="0003071C" w:rsidRPr="00D14C4D" w:rsidRDefault="0003071C" w:rsidP="00FA17E3">
            <w:pPr>
              <w:jc w:val="center"/>
              <w:rPr>
                <w:b/>
                <w:i/>
              </w:rPr>
            </w:pPr>
            <w:proofErr w:type="gramStart"/>
            <w:r w:rsidRPr="00D14C4D">
              <w:rPr>
                <w:b/>
                <w:i/>
              </w:rPr>
              <w:t>Р</w:t>
            </w:r>
            <w:proofErr w:type="gramEnd"/>
            <w:r w:rsidRPr="00D14C4D">
              <w:rPr>
                <w:b/>
                <w:i/>
              </w:rPr>
              <w:t>івень відповідності</w:t>
            </w:r>
          </w:p>
        </w:tc>
      </w:tr>
      <w:tr w:rsidR="0003071C" w:rsidRPr="00D14C4D" w:rsidTr="00FA17E3">
        <w:trPr>
          <w:trHeight w:val="1065"/>
        </w:trPr>
        <w:tc>
          <w:tcPr>
            <w:tcW w:w="5495" w:type="dxa"/>
          </w:tcPr>
          <w:p w:rsidR="0003071C" w:rsidRPr="00D14C4D" w:rsidRDefault="0003071C" w:rsidP="00D14C4D">
            <w:pPr>
              <w:jc w:val="both"/>
              <w:rPr>
                <w:lang w:val="uk-UA"/>
              </w:rPr>
            </w:pPr>
            <w:r w:rsidRPr="00D14C4D">
              <w:rPr>
                <w:b/>
                <w:i/>
              </w:rPr>
              <w:t>Регіональна екологічна програма “Екологія 2016-</w:t>
            </w:r>
            <w:smartTag w:uri="urn:schemas-microsoft-com:office:smarttags" w:element="metricconverter">
              <w:smartTagPr>
                <w:attr w:name="ProductID" w:val="2020”"/>
              </w:smartTagPr>
              <w:r w:rsidRPr="00D14C4D">
                <w:rPr>
                  <w:b/>
                  <w:i/>
                </w:rPr>
                <w:t>2020”</w:t>
              </w:r>
            </w:smartTag>
            <w:r w:rsidRPr="00D14C4D">
              <w:t xml:space="preserve"> </w:t>
            </w:r>
            <w:r w:rsidRPr="00D14C4D">
              <w:rPr>
                <w:lang w:val="uk-UA"/>
              </w:rPr>
              <w:t>(затв</w:t>
            </w:r>
            <w:proofErr w:type="gramStart"/>
            <w:r w:rsidRPr="00D14C4D">
              <w:rPr>
                <w:lang w:val="uk-UA"/>
              </w:rPr>
              <w:t>.р</w:t>
            </w:r>
            <w:proofErr w:type="gramEnd"/>
            <w:r w:rsidRPr="00D14C4D">
              <w:t xml:space="preserve">ішення Волинської обласної ради </w:t>
            </w:r>
            <w:r w:rsidRPr="00D14C4D">
              <w:rPr>
                <w:lang w:val="uk-UA"/>
              </w:rPr>
              <w:t xml:space="preserve"> </w:t>
            </w:r>
            <w:r w:rsidRPr="00D14C4D">
              <w:t xml:space="preserve">від 10.02.2016 </w:t>
            </w:r>
            <w:r w:rsidRPr="00D14C4D">
              <w:rPr>
                <w:lang w:val="uk-UA"/>
              </w:rPr>
              <w:t xml:space="preserve"> </w:t>
            </w:r>
            <w:r w:rsidRPr="00D14C4D">
              <w:t>№ 2/27</w:t>
            </w:r>
            <w:r w:rsidRPr="00D14C4D">
              <w:rPr>
                <w:lang w:val="uk-UA"/>
              </w:rPr>
              <w:t>):</w:t>
            </w:r>
          </w:p>
          <w:p w:rsidR="0003071C" w:rsidRPr="00D14C4D" w:rsidRDefault="0003071C" w:rsidP="00D14C4D">
            <w:pPr>
              <w:numPr>
                <w:ilvl w:val="0"/>
                <w:numId w:val="15"/>
              </w:numPr>
              <w:shd w:val="clear" w:color="auto" w:fill="FFFFFF"/>
              <w:ind w:left="0" w:firstLine="0"/>
              <w:jc w:val="both"/>
              <w:rPr>
                <w:rFonts w:eastAsia="Calibri"/>
                <w:spacing w:val="-1"/>
                <w:lang w:val="uk-UA"/>
              </w:rPr>
            </w:pPr>
            <w:r w:rsidRPr="00D14C4D">
              <w:rPr>
                <w:rFonts w:eastAsia="Calibri"/>
                <w:spacing w:val="-1"/>
                <w:lang w:val="uk-UA"/>
              </w:rPr>
              <w:t>підвищення якості атмосферного повітря;</w:t>
            </w:r>
          </w:p>
          <w:p w:rsidR="0003071C" w:rsidRPr="00D14C4D" w:rsidRDefault="0003071C" w:rsidP="00D14C4D">
            <w:pPr>
              <w:numPr>
                <w:ilvl w:val="0"/>
                <w:numId w:val="15"/>
              </w:numPr>
              <w:shd w:val="clear" w:color="auto" w:fill="FFFFFF"/>
              <w:ind w:left="0" w:firstLine="0"/>
              <w:jc w:val="both"/>
              <w:rPr>
                <w:rFonts w:eastAsia="Calibri"/>
                <w:lang w:val="uk-UA"/>
              </w:rPr>
            </w:pPr>
            <w:r w:rsidRPr="00D14C4D">
              <w:rPr>
                <w:rFonts w:eastAsia="Calibri"/>
                <w:lang w:val="uk-UA"/>
              </w:rPr>
              <w:t>збереження та відновлення природного стану водних ресурсів;</w:t>
            </w:r>
          </w:p>
          <w:p w:rsidR="0003071C" w:rsidRPr="00D14C4D" w:rsidRDefault="0003071C" w:rsidP="00D14C4D">
            <w:pPr>
              <w:numPr>
                <w:ilvl w:val="0"/>
                <w:numId w:val="15"/>
              </w:numPr>
              <w:shd w:val="clear" w:color="auto" w:fill="FFFFFF"/>
              <w:ind w:left="0" w:firstLine="0"/>
              <w:jc w:val="both"/>
              <w:rPr>
                <w:rFonts w:eastAsia="Calibri"/>
                <w:lang w:val="uk-UA"/>
              </w:rPr>
            </w:pPr>
            <w:r w:rsidRPr="00D14C4D">
              <w:rPr>
                <w:rFonts w:eastAsia="Calibri"/>
                <w:lang w:val="uk-UA"/>
              </w:rPr>
              <w:t>підвищення родючості орних земель та захист територій від затоплення і підтоплення;</w:t>
            </w:r>
          </w:p>
          <w:p w:rsidR="0003071C" w:rsidRPr="00D14C4D" w:rsidRDefault="0003071C" w:rsidP="00D14C4D">
            <w:pPr>
              <w:numPr>
                <w:ilvl w:val="0"/>
                <w:numId w:val="15"/>
              </w:numPr>
              <w:shd w:val="clear" w:color="auto" w:fill="FFFFFF"/>
              <w:ind w:left="0" w:firstLine="0"/>
              <w:jc w:val="both"/>
              <w:rPr>
                <w:rFonts w:eastAsia="Calibri"/>
                <w:spacing w:val="-1"/>
                <w:lang w:val="uk-UA"/>
              </w:rPr>
            </w:pPr>
            <w:r w:rsidRPr="00D14C4D">
              <w:rPr>
                <w:rFonts w:eastAsia="Calibri"/>
                <w:lang w:val="uk-UA"/>
              </w:rPr>
              <w:t xml:space="preserve">зменшення кількості відходів та їх негативного впливу на навколишнє </w:t>
            </w:r>
            <w:r w:rsidRPr="00D14C4D">
              <w:rPr>
                <w:rFonts w:eastAsia="Calibri"/>
                <w:spacing w:val="-1"/>
                <w:lang w:val="uk-UA"/>
              </w:rPr>
              <w:t>природне середовище і здоров'я людини;</w:t>
            </w:r>
          </w:p>
          <w:p w:rsidR="0003071C" w:rsidRPr="00D14C4D" w:rsidRDefault="0003071C" w:rsidP="00D14C4D">
            <w:pPr>
              <w:numPr>
                <w:ilvl w:val="0"/>
                <w:numId w:val="15"/>
              </w:numPr>
              <w:shd w:val="clear" w:color="auto" w:fill="FFFFFF"/>
              <w:ind w:left="0" w:firstLine="0"/>
              <w:jc w:val="both"/>
              <w:rPr>
                <w:rFonts w:eastAsia="Calibri"/>
                <w:lang w:val="uk-UA"/>
              </w:rPr>
            </w:pPr>
            <w:r w:rsidRPr="00D14C4D">
              <w:rPr>
                <w:rFonts w:eastAsia="Calibri"/>
                <w:lang w:val="uk-UA"/>
              </w:rPr>
              <w:t>збереження ландшафтного різноманіття області;</w:t>
            </w:r>
          </w:p>
          <w:p w:rsidR="0003071C" w:rsidRPr="00D14C4D" w:rsidRDefault="0003071C" w:rsidP="00D14C4D">
            <w:pPr>
              <w:numPr>
                <w:ilvl w:val="0"/>
                <w:numId w:val="15"/>
              </w:numPr>
              <w:shd w:val="clear" w:color="auto" w:fill="FFFFFF"/>
              <w:ind w:left="0" w:firstLine="0"/>
              <w:jc w:val="both"/>
              <w:rPr>
                <w:rFonts w:eastAsia="Calibri"/>
                <w:lang w:val="uk-UA"/>
              </w:rPr>
            </w:pPr>
            <w:r w:rsidRPr="00D14C4D">
              <w:rPr>
                <w:rFonts w:eastAsia="Calibri"/>
                <w:spacing w:val="3"/>
                <w:lang w:val="uk-UA"/>
              </w:rPr>
              <w:t xml:space="preserve">підвищення рівня екологічної культури, знань та інформованості населення </w:t>
            </w:r>
            <w:r w:rsidRPr="00D14C4D">
              <w:rPr>
                <w:rFonts w:eastAsia="Calibri"/>
                <w:spacing w:val="-4"/>
                <w:lang w:val="uk-UA"/>
              </w:rPr>
              <w:t>області.</w:t>
            </w:r>
          </w:p>
          <w:p w:rsidR="0003071C" w:rsidRPr="00D14C4D" w:rsidRDefault="0003071C" w:rsidP="00D14C4D">
            <w:pPr>
              <w:jc w:val="both"/>
              <w:rPr>
                <w:lang w:val="uk-UA"/>
              </w:rPr>
            </w:pPr>
            <w:r w:rsidRPr="00D14C4D">
              <w:rPr>
                <w:b/>
                <w:i/>
                <w:lang w:val="uk-UA"/>
              </w:rPr>
              <w:t xml:space="preserve"> </w:t>
            </w:r>
          </w:p>
          <w:p w:rsidR="0003071C" w:rsidRPr="00D14C4D" w:rsidRDefault="0003071C" w:rsidP="00D14C4D">
            <w:pPr>
              <w:jc w:val="both"/>
              <w:rPr>
                <w:b/>
                <w:bCs/>
                <w:i/>
                <w:u w:val="single"/>
                <w:lang w:val="uk-UA"/>
              </w:rPr>
            </w:pPr>
          </w:p>
          <w:p w:rsidR="0003071C" w:rsidRPr="00D14C4D" w:rsidRDefault="0003071C" w:rsidP="00D14C4D">
            <w:pPr>
              <w:jc w:val="both"/>
              <w:rPr>
                <w:b/>
                <w:bCs/>
                <w:i/>
                <w:u w:val="single"/>
                <w:lang w:val="uk-UA"/>
              </w:rPr>
            </w:pPr>
          </w:p>
          <w:p w:rsidR="0003071C" w:rsidRPr="00D14C4D" w:rsidRDefault="0003071C" w:rsidP="00D14C4D">
            <w:pPr>
              <w:jc w:val="both"/>
              <w:rPr>
                <w:b/>
                <w:bCs/>
                <w:i/>
                <w:u w:val="single"/>
                <w:lang w:val="uk-UA"/>
              </w:rPr>
            </w:pPr>
          </w:p>
          <w:p w:rsidR="0003071C" w:rsidRPr="00D14C4D" w:rsidRDefault="0003071C" w:rsidP="00FA17E3">
            <w:pPr>
              <w:rPr>
                <w:b/>
                <w:bCs/>
                <w:i/>
                <w:u w:val="single"/>
                <w:lang w:val="uk-UA"/>
              </w:rPr>
            </w:pPr>
          </w:p>
          <w:p w:rsidR="0003071C" w:rsidRPr="00D14C4D" w:rsidRDefault="0003071C" w:rsidP="00FA17E3">
            <w:pPr>
              <w:rPr>
                <w:b/>
                <w:bCs/>
                <w:i/>
                <w:u w:val="single"/>
                <w:lang w:val="uk-UA"/>
              </w:rPr>
            </w:pPr>
          </w:p>
          <w:p w:rsidR="0003071C" w:rsidRPr="00D14C4D" w:rsidRDefault="0003071C" w:rsidP="00FA17E3">
            <w:pPr>
              <w:rPr>
                <w:b/>
                <w:bCs/>
                <w:i/>
                <w:u w:val="single"/>
                <w:lang w:val="uk-UA"/>
              </w:rPr>
            </w:pPr>
          </w:p>
        </w:tc>
        <w:tc>
          <w:tcPr>
            <w:tcW w:w="5812" w:type="dxa"/>
          </w:tcPr>
          <w:p w:rsidR="0003071C" w:rsidRPr="00D14C4D" w:rsidRDefault="0003071C" w:rsidP="00FA17E3">
            <w:pPr>
              <w:jc w:val="both"/>
              <w:rPr>
                <w:lang w:val="uk-UA"/>
              </w:rPr>
            </w:pPr>
            <w:r w:rsidRPr="00D14C4D">
              <w:rPr>
                <w:b/>
                <w:lang w:val="uk-UA"/>
              </w:rPr>
              <w:t>Проектом передбачено</w:t>
            </w:r>
            <w:r w:rsidRPr="00D14C4D">
              <w:rPr>
                <w:lang w:val="uk-UA"/>
              </w:rPr>
              <w:t xml:space="preserve"> комплекс планувальних та інженерно-технічних заходів для запобігання, зменшення та пом’якшення негативних наслідків для всіх складових довкілля, забезпечення сприятливих умов проживання та здоров'я населення, можливих в результаті реалізації рішень генплану (розділ 7), зокрема з:</w:t>
            </w:r>
          </w:p>
          <w:p w:rsidR="0003071C" w:rsidRPr="00D14C4D" w:rsidRDefault="0003071C" w:rsidP="00FA17E3">
            <w:pPr>
              <w:jc w:val="both"/>
              <w:rPr>
                <w:lang w:val="uk-UA"/>
              </w:rPr>
            </w:pPr>
            <w:r w:rsidRPr="00D14C4D">
              <w:rPr>
                <w:lang w:val="uk-UA"/>
              </w:rPr>
              <w:t>- раціональної, екологічно спрямованої   територіально-планувальної організації міста;</w:t>
            </w:r>
          </w:p>
          <w:p w:rsidR="0003071C" w:rsidRPr="00D14C4D" w:rsidRDefault="0003071C" w:rsidP="004D4239">
            <w:pPr>
              <w:numPr>
                <w:ilvl w:val="0"/>
                <w:numId w:val="7"/>
              </w:numPr>
              <w:ind w:left="0" w:firstLine="0"/>
              <w:jc w:val="both"/>
            </w:pPr>
            <w:r w:rsidRPr="00D14C4D">
              <w:t>охорони повітряного басейну;</w:t>
            </w:r>
          </w:p>
          <w:p w:rsidR="0003071C" w:rsidRPr="00D14C4D" w:rsidRDefault="0003071C" w:rsidP="004D4239">
            <w:pPr>
              <w:numPr>
                <w:ilvl w:val="0"/>
                <w:numId w:val="7"/>
              </w:numPr>
              <w:ind w:left="0" w:firstLine="0"/>
              <w:jc w:val="both"/>
            </w:pPr>
            <w:r w:rsidRPr="00D14C4D">
              <w:t>охорони водного басейну;</w:t>
            </w:r>
          </w:p>
          <w:p w:rsidR="0003071C" w:rsidRPr="00D14C4D" w:rsidRDefault="0003071C" w:rsidP="004D4239">
            <w:pPr>
              <w:numPr>
                <w:ilvl w:val="0"/>
                <w:numId w:val="7"/>
              </w:numPr>
              <w:ind w:left="0" w:firstLine="0"/>
              <w:jc w:val="both"/>
            </w:pPr>
            <w:r w:rsidRPr="00D14C4D">
              <w:t>охорони ґрунті</w:t>
            </w:r>
            <w:proofErr w:type="gramStart"/>
            <w:r w:rsidRPr="00D14C4D">
              <w:t>в</w:t>
            </w:r>
            <w:proofErr w:type="gramEnd"/>
            <w:r w:rsidRPr="00D14C4D">
              <w:t xml:space="preserve"> та благоустрою території;</w:t>
            </w:r>
          </w:p>
          <w:p w:rsidR="0003071C" w:rsidRPr="00D14C4D" w:rsidRDefault="0003071C" w:rsidP="004D4239">
            <w:pPr>
              <w:numPr>
                <w:ilvl w:val="0"/>
                <w:numId w:val="7"/>
              </w:numPr>
              <w:ind w:left="0" w:firstLine="0"/>
              <w:jc w:val="both"/>
            </w:pPr>
            <w:r w:rsidRPr="00D14C4D">
              <w:t xml:space="preserve"> ландшафтно-планувального благоустрою та охоронного режиму території;</w:t>
            </w:r>
          </w:p>
          <w:p w:rsidR="0003071C" w:rsidRPr="00D14C4D" w:rsidRDefault="0003071C" w:rsidP="004D4239">
            <w:pPr>
              <w:numPr>
                <w:ilvl w:val="0"/>
                <w:numId w:val="7"/>
              </w:numPr>
              <w:ind w:left="0" w:firstLine="0"/>
              <w:jc w:val="both"/>
            </w:pPr>
            <w:r w:rsidRPr="00D14C4D">
              <w:t xml:space="preserve"> захисту від факторів фізичного впливу;</w:t>
            </w:r>
          </w:p>
          <w:p w:rsidR="0003071C" w:rsidRPr="00D14C4D" w:rsidRDefault="0003071C" w:rsidP="004D4239">
            <w:pPr>
              <w:numPr>
                <w:ilvl w:val="0"/>
                <w:numId w:val="7"/>
              </w:numPr>
              <w:ind w:left="0" w:firstLine="0"/>
              <w:jc w:val="both"/>
            </w:pPr>
            <w:r w:rsidRPr="00D14C4D">
              <w:t>екологічної модернізації інженерно</w:t>
            </w:r>
            <w:r w:rsidRPr="00D14C4D">
              <w:rPr>
                <w:lang w:val="uk-UA"/>
              </w:rPr>
              <w:t xml:space="preserve">-транспортної </w:t>
            </w:r>
            <w:r w:rsidRPr="00D14C4D">
              <w:t>інфраструктури</w:t>
            </w:r>
            <w:r w:rsidRPr="00D14C4D">
              <w:rPr>
                <w:lang w:val="uk-UA"/>
              </w:rPr>
              <w:t>;</w:t>
            </w:r>
          </w:p>
          <w:p w:rsidR="0003071C" w:rsidRPr="00D14C4D" w:rsidRDefault="0003071C" w:rsidP="004D4239">
            <w:pPr>
              <w:numPr>
                <w:ilvl w:val="0"/>
                <w:numId w:val="7"/>
              </w:numPr>
              <w:ind w:left="0" w:firstLine="0"/>
              <w:jc w:val="both"/>
            </w:pPr>
            <w:r w:rsidRPr="00D14C4D">
              <w:t>забезпечення системи контролю екологічної ситуації</w:t>
            </w:r>
            <w:r w:rsidRPr="00D14C4D">
              <w:rPr>
                <w:lang w:val="uk-UA"/>
              </w:rPr>
              <w:t>.</w:t>
            </w:r>
          </w:p>
          <w:p w:rsidR="0003071C" w:rsidRPr="00D14C4D" w:rsidRDefault="0003071C" w:rsidP="00FA17E3">
            <w:pPr>
              <w:jc w:val="both"/>
              <w:rPr>
                <w:b/>
                <w:bCs/>
              </w:rPr>
            </w:pPr>
            <w:r w:rsidRPr="00D14C4D">
              <w:rPr>
                <w:lang w:val="uk-UA"/>
              </w:rPr>
              <w:t>Р</w:t>
            </w:r>
            <w:r w:rsidRPr="00D14C4D">
              <w:t xml:space="preserve">еалізація </w:t>
            </w:r>
            <w:r w:rsidRPr="00D14C4D">
              <w:rPr>
                <w:lang w:val="uk-UA"/>
              </w:rPr>
              <w:t xml:space="preserve">комплексу передбачених заходів </w:t>
            </w:r>
            <w:r w:rsidRPr="00D14C4D">
              <w:t xml:space="preserve">сприятиме формуванню раціональної функціонально-планувальної структури міста, спрямованої на раціональне використання природних ресурсів, забезпечення комфортних умов проживання, </w:t>
            </w:r>
            <w:r w:rsidRPr="00D14C4D">
              <w:lastRenderedPageBreak/>
              <w:t>покращення екологічного стану та збереження навколишнього природн</w:t>
            </w:r>
            <w:r w:rsidRPr="00D14C4D">
              <w:rPr>
                <w:lang w:val="uk-UA"/>
              </w:rPr>
              <w:t>ь</w:t>
            </w:r>
            <w:r w:rsidRPr="00D14C4D">
              <w:t>ого середовища.</w:t>
            </w:r>
          </w:p>
        </w:tc>
        <w:tc>
          <w:tcPr>
            <w:tcW w:w="3260" w:type="dxa"/>
          </w:tcPr>
          <w:p w:rsidR="0003071C" w:rsidRPr="00D14C4D" w:rsidRDefault="0003071C" w:rsidP="00FA17E3">
            <w:pPr>
              <w:jc w:val="both"/>
              <w:rPr>
                <w:lang w:val="uk-UA"/>
              </w:rPr>
            </w:pPr>
            <w:r w:rsidRPr="00D14C4D">
              <w:rPr>
                <w:lang w:val="uk-UA"/>
              </w:rPr>
              <w:lastRenderedPageBreak/>
              <w:t>Рішення містобудівної документації відповідають цілям та завданням встановленим на місцевому та регіональному рівні в частині резервування ділянок відповідного функціонального призначення для реалізації визначених завдань та врахування кількісних показників при здійсненні економічних розрахунків, визначення відповідного комплексу заходів.</w:t>
            </w:r>
          </w:p>
        </w:tc>
      </w:tr>
      <w:tr w:rsidR="0003071C" w:rsidRPr="00D14C4D" w:rsidTr="00FA17E3">
        <w:trPr>
          <w:trHeight w:val="1065"/>
        </w:trPr>
        <w:tc>
          <w:tcPr>
            <w:tcW w:w="5495" w:type="dxa"/>
          </w:tcPr>
          <w:p w:rsidR="0003071C" w:rsidRPr="00D14C4D" w:rsidRDefault="0003071C" w:rsidP="00FA17E3">
            <w:pPr>
              <w:rPr>
                <w:b/>
                <w:i/>
                <w:lang w:val="uk-UA"/>
              </w:rPr>
            </w:pPr>
            <w:r w:rsidRPr="00D14C4D">
              <w:rPr>
                <w:b/>
                <w:i/>
              </w:rPr>
              <w:lastRenderedPageBreak/>
              <w:t>Державн</w:t>
            </w:r>
            <w:r w:rsidRPr="00D14C4D">
              <w:rPr>
                <w:b/>
                <w:i/>
                <w:lang w:val="uk-UA"/>
              </w:rPr>
              <w:t>а</w:t>
            </w:r>
            <w:r w:rsidRPr="00D14C4D">
              <w:rPr>
                <w:b/>
                <w:i/>
              </w:rPr>
              <w:t xml:space="preserve"> стратегі</w:t>
            </w:r>
            <w:r w:rsidRPr="00D14C4D">
              <w:rPr>
                <w:b/>
                <w:i/>
                <w:lang w:val="uk-UA"/>
              </w:rPr>
              <w:t>я</w:t>
            </w:r>
            <w:r w:rsidRPr="00D14C4D">
              <w:rPr>
                <w:b/>
                <w:i/>
              </w:rPr>
              <w:t xml:space="preserve"> регіонального розвитку на період до 2020 року</w:t>
            </w:r>
            <w:r w:rsidRPr="00D14C4D">
              <w:rPr>
                <w:b/>
                <w:i/>
                <w:lang w:val="uk-UA"/>
              </w:rPr>
              <w:t xml:space="preserve">, </w:t>
            </w:r>
            <w:r w:rsidRPr="00D14C4D">
              <w:rPr>
                <w:b/>
                <w:i/>
              </w:rPr>
              <w:t>План заходів на 2018-2020 роки з реалізац</w:t>
            </w:r>
            <w:proofErr w:type="gramStart"/>
            <w:r w:rsidRPr="00D14C4D">
              <w:rPr>
                <w:b/>
                <w:i/>
              </w:rPr>
              <w:t>ії Д</w:t>
            </w:r>
            <w:proofErr w:type="gramEnd"/>
            <w:r w:rsidRPr="00D14C4D">
              <w:rPr>
                <w:b/>
                <w:i/>
              </w:rPr>
              <w:t>ержавної стратегії регіонального розвитку на період до 2020 року</w:t>
            </w:r>
          </w:p>
          <w:p w:rsidR="0003071C" w:rsidRPr="00D14C4D" w:rsidRDefault="0003071C" w:rsidP="00FA17E3">
            <w:pPr>
              <w:autoSpaceDE w:val="0"/>
              <w:autoSpaceDN w:val="0"/>
              <w:adjustRightInd w:val="0"/>
              <w:ind w:firstLine="709"/>
              <w:jc w:val="both"/>
              <w:rPr>
                <w:lang w:val="uk-UA"/>
              </w:rPr>
            </w:pPr>
            <w:r w:rsidRPr="00D14C4D">
              <w:rPr>
                <w:lang w:val="uk-UA"/>
              </w:rPr>
              <w:t>В сфері екологічної ситуації та раціонального використання природних ресурсів головною ціллю є:</w:t>
            </w:r>
          </w:p>
          <w:p w:rsidR="0003071C" w:rsidRPr="00D14C4D" w:rsidRDefault="0003071C" w:rsidP="004D4239">
            <w:pPr>
              <w:numPr>
                <w:ilvl w:val="0"/>
                <w:numId w:val="7"/>
              </w:numPr>
              <w:autoSpaceDE w:val="0"/>
              <w:autoSpaceDN w:val="0"/>
              <w:adjustRightInd w:val="0"/>
              <w:ind w:left="360"/>
              <w:jc w:val="both"/>
            </w:pPr>
            <w:r w:rsidRPr="00D14C4D">
              <w:rPr>
                <w:lang w:val="uk-UA"/>
              </w:rPr>
              <w:t>забезпечення охорони та поліпшення стану довкілля;</w:t>
            </w:r>
          </w:p>
          <w:p w:rsidR="0003071C" w:rsidRPr="00D14C4D" w:rsidRDefault="0003071C" w:rsidP="004D4239">
            <w:pPr>
              <w:numPr>
                <w:ilvl w:val="0"/>
                <w:numId w:val="7"/>
              </w:numPr>
              <w:autoSpaceDE w:val="0"/>
              <w:autoSpaceDN w:val="0"/>
              <w:adjustRightInd w:val="0"/>
              <w:ind w:left="360"/>
              <w:jc w:val="both"/>
            </w:pPr>
            <w:r w:rsidRPr="00D14C4D">
              <w:rPr>
                <w:lang w:val="uk-UA"/>
              </w:rPr>
              <w:t>збереження найцінніших природних територій, забезпечення збалансованого розвитку лісового господарства, спрямованого на посилення екологічних, соціальних та економічних функцій лісів;</w:t>
            </w:r>
          </w:p>
          <w:p w:rsidR="0003071C" w:rsidRPr="00D14C4D" w:rsidRDefault="0003071C" w:rsidP="004D4239">
            <w:pPr>
              <w:numPr>
                <w:ilvl w:val="0"/>
                <w:numId w:val="7"/>
              </w:numPr>
              <w:autoSpaceDE w:val="0"/>
              <w:autoSpaceDN w:val="0"/>
              <w:adjustRightInd w:val="0"/>
              <w:ind w:left="360"/>
              <w:jc w:val="both"/>
            </w:pPr>
            <w:r w:rsidRPr="00D14C4D">
              <w:rPr>
                <w:lang w:val="uk-UA"/>
              </w:rPr>
              <w:t>забезпечення потреб населення та галузей економіки у водних ресурсах належної якості;</w:t>
            </w:r>
          </w:p>
          <w:p w:rsidR="0003071C" w:rsidRPr="00D14C4D" w:rsidRDefault="0003071C" w:rsidP="004D4239">
            <w:pPr>
              <w:numPr>
                <w:ilvl w:val="0"/>
                <w:numId w:val="7"/>
              </w:numPr>
              <w:autoSpaceDE w:val="0"/>
              <w:autoSpaceDN w:val="0"/>
              <w:adjustRightInd w:val="0"/>
              <w:ind w:left="360"/>
              <w:jc w:val="both"/>
            </w:pPr>
            <w:r w:rsidRPr="00D14C4D">
              <w:rPr>
                <w:lang w:val="uk-UA"/>
              </w:rPr>
              <w:t>захист територій від прирордних та техногенних процесів;</w:t>
            </w:r>
          </w:p>
          <w:p w:rsidR="0003071C" w:rsidRPr="00D14C4D" w:rsidRDefault="0003071C" w:rsidP="004D4239">
            <w:pPr>
              <w:numPr>
                <w:ilvl w:val="0"/>
                <w:numId w:val="7"/>
              </w:numPr>
              <w:autoSpaceDE w:val="0"/>
              <w:autoSpaceDN w:val="0"/>
              <w:adjustRightInd w:val="0"/>
              <w:ind w:left="360"/>
              <w:jc w:val="both"/>
            </w:pPr>
            <w:r w:rsidRPr="00D14C4D">
              <w:rPr>
                <w:lang w:val="uk-UA"/>
              </w:rPr>
              <w:t>забезпечення міжнародних стандартів у сфері використання ресурсів та охорони довкілля</w:t>
            </w:r>
          </w:p>
          <w:p w:rsidR="0003071C" w:rsidRPr="00D14C4D" w:rsidRDefault="0003071C" w:rsidP="00FA17E3">
            <w:pPr>
              <w:rPr>
                <w:b/>
                <w:i/>
                <w:lang w:val="uk-UA"/>
              </w:rPr>
            </w:pPr>
          </w:p>
          <w:p w:rsidR="0003071C" w:rsidRPr="00D14C4D" w:rsidRDefault="0003071C" w:rsidP="00FA17E3">
            <w:pPr>
              <w:rPr>
                <w:b/>
                <w:i/>
                <w:lang w:val="uk-UA"/>
              </w:rPr>
            </w:pPr>
          </w:p>
        </w:tc>
        <w:tc>
          <w:tcPr>
            <w:tcW w:w="5812" w:type="dxa"/>
          </w:tcPr>
          <w:p w:rsidR="0003071C" w:rsidRPr="00D14C4D" w:rsidRDefault="0003071C" w:rsidP="00FA17E3">
            <w:pPr>
              <w:jc w:val="both"/>
              <w:rPr>
                <w:b/>
                <w:lang w:val="uk-UA"/>
              </w:rPr>
            </w:pPr>
            <w:r w:rsidRPr="00D14C4D">
              <w:rPr>
                <w:b/>
                <w:lang w:val="uk-UA"/>
              </w:rPr>
              <w:t>Проектом передбачено:</w:t>
            </w:r>
          </w:p>
          <w:p w:rsidR="0003071C" w:rsidRPr="00D14C4D" w:rsidRDefault="0003071C" w:rsidP="00FA17E3">
            <w:pPr>
              <w:jc w:val="both"/>
              <w:rPr>
                <w:lang w:val="uk-UA"/>
              </w:rPr>
            </w:pPr>
            <w:r w:rsidRPr="00D14C4D">
              <w:rPr>
                <w:lang w:val="uk-UA"/>
              </w:rPr>
              <w:t xml:space="preserve">- зміна цільового використання території, запровадження комплексу планувальних та інженерних заходів, спрямованих на покращення та охорони довкілля; в цілому та кожної його складової зокрема (повітря, води, біорізноманіття,  земля); </w:t>
            </w:r>
          </w:p>
          <w:p w:rsidR="0003071C" w:rsidRPr="00D14C4D" w:rsidRDefault="0003071C" w:rsidP="00FA17E3">
            <w:pPr>
              <w:jc w:val="both"/>
              <w:rPr>
                <w:lang w:val="uk-UA"/>
              </w:rPr>
            </w:pPr>
            <w:r w:rsidRPr="00D14C4D">
              <w:rPr>
                <w:lang w:val="uk-UA"/>
              </w:rPr>
              <w:t>- запропонований комплекс екологічно зорієнтованих заходів і зобов’язань, які враховують міжнародний рівень/стандарти подальшого розвитку території (інженерне обладнання території - водопостачання, каналізація, теплопостачання, газопостачання, електропостачання);</w:t>
            </w:r>
          </w:p>
          <w:p w:rsidR="0003071C" w:rsidRPr="00D14C4D" w:rsidRDefault="0003071C" w:rsidP="00FA17E3">
            <w:pPr>
              <w:jc w:val="both"/>
              <w:rPr>
                <w:lang w:val="uk-UA"/>
              </w:rPr>
            </w:pPr>
            <w:r w:rsidRPr="00D14C4D">
              <w:rPr>
                <w:lang w:val="uk-UA"/>
              </w:rPr>
              <w:t>- проведення комплексу гідротехнічних заходів з інженерної підготовки та захисту території - регулювання русел водотоків, розчистка водойм, захист від затоплення та підтоплення, берегоукріплення, рекультивація  і ін.;</w:t>
            </w:r>
          </w:p>
          <w:p w:rsidR="0003071C" w:rsidRPr="00D14C4D" w:rsidRDefault="0003071C" w:rsidP="00FA17E3">
            <w:pPr>
              <w:jc w:val="both"/>
              <w:rPr>
                <w:lang w:val="uk-UA"/>
              </w:rPr>
            </w:pPr>
            <w:r w:rsidRPr="00D14C4D">
              <w:rPr>
                <w:lang w:val="uk-UA"/>
              </w:rPr>
              <w:t xml:space="preserve">- </w:t>
            </w:r>
            <w:r w:rsidRPr="00D14C4D">
              <w:t>заходи щодо вдосконалення та розвитку системи водопостачання міста</w:t>
            </w:r>
            <w:r w:rsidRPr="00D14C4D">
              <w:rPr>
                <w:lang w:val="uk-UA"/>
              </w:rPr>
              <w:t xml:space="preserve">, </w:t>
            </w:r>
            <w:r w:rsidRPr="00D14C4D">
              <w:t>комплекс</w:t>
            </w:r>
            <w:r w:rsidRPr="00D14C4D">
              <w:rPr>
                <w:lang w:val="uk-UA"/>
              </w:rPr>
              <w:t xml:space="preserve"> </w:t>
            </w:r>
            <w:r w:rsidRPr="00D14C4D">
              <w:t xml:space="preserve"> заходів щодо екологізації водогосподарського комплексу промпідприємств, передбачених Загальнодержавною програмою розвитку водного господарства України</w:t>
            </w:r>
            <w:r w:rsidRPr="00D14C4D">
              <w:rPr>
                <w:lang w:val="uk-UA"/>
              </w:rPr>
              <w:t>.</w:t>
            </w:r>
          </w:p>
        </w:tc>
        <w:tc>
          <w:tcPr>
            <w:tcW w:w="3260" w:type="dxa"/>
          </w:tcPr>
          <w:p w:rsidR="0003071C" w:rsidRPr="00D14C4D" w:rsidRDefault="0003071C" w:rsidP="00FA17E3">
            <w:pPr>
              <w:jc w:val="both"/>
              <w:rPr>
                <w:lang w:val="uk-UA"/>
              </w:rPr>
            </w:pPr>
          </w:p>
        </w:tc>
      </w:tr>
      <w:tr w:rsidR="0003071C" w:rsidRPr="00A30438" w:rsidTr="00FA17E3">
        <w:tc>
          <w:tcPr>
            <w:tcW w:w="5495" w:type="dxa"/>
          </w:tcPr>
          <w:p w:rsidR="0003071C" w:rsidRPr="00D14C4D" w:rsidRDefault="0003071C" w:rsidP="00FA17E3">
            <w:pPr>
              <w:jc w:val="both"/>
              <w:rPr>
                <w:b/>
                <w:i/>
                <w:spacing w:val="4"/>
                <w:lang w:val="uk-UA"/>
              </w:rPr>
            </w:pPr>
            <w:r w:rsidRPr="00D14C4D">
              <w:rPr>
                <w:rFonts w:eastAsia="Calibri"/>
                <w:b/>
                <w:i/>
                <w:spacing w:val="4"/>
              </w:rPr>
              <w:t>Регіональна програма „Питна вода Волинської області” на 2012-2020 роки</w:t>
            </w:r>
            <w:r w:rsidRPr="00D14C4D">
              <w:rPr>
                <w:rFonts w:eastAsia="Calibri"/>
                <w:spacing w:val="4"/>
              </w:rPr>
              <w:t xml:space="preserve"> розроблена на </w:t>
            </w:r>
            <w:proofErr w:type="gramStart"/>
            <w:r w:rsidRPr="00D14C4D">
              <w:rPr>
                <w:rFonts w:eastAsia="Calibri"/>
                <w:spacing w:val="4"/>
              </w:rPr>
              <w:t>п</w:t>
            </w:r>
            <w:proofErr w:type="gramEnd"/>
            <w:r w:rsidRPr="00D14C4D">
              <w:rPr>
                <w:rFonts w:eastAsia="Calibri"/>
                <w:spacing w:val="4"/>
              </w:rPr>
              <w:t>ідставі Загальнодержавної цільової програми „Питна вода України” на 2011 - 2020 роки, затвердженої Законом України від 20.10.2011 № 3933-VI</w:t>
            </w:r>
            <w:r w:rsidRPr="00D14C4D">
              <w:rPr>
                <w:lang w:val="uk-UA"/>
              </w:rPr>
              <w:t xml:space="preserve"> (р</w:t>
            </w:r>
            <w:r w:rsidRPr="00D14C4D">
              <w:t>ішення обласної ради від 29.09.2006</w:t>
            </w:r>
            <w:r w:rsidRPr="00D14C4D">
              <w:rPr>
                <w:lang w:val="uk-UA"/>
              </w:rPr>
              <w:t>р.):</w:t>
            </w:r>
          </w:p>
          <w:p w:rsidR="0003071C" w:rsidRPr="00D14C4D" w:rsidRDefault="0003071C" w:rsidP="004D4239">
            <w:pPr>
              <w:numPr>
                <w:ilvl w:val="0"/>
                <w:numId w:val="7"/>
              </w:numPr>
              <w:ind w:left="0" w:firstLine="0"/>
              <w:rPr>
                <w:b/>
                <w:bCs/>
              </w:rPr>
            </w:pPr>
            <w:r w:rsidRPr="00D14C4D">
              <w:rPr>
                <w:bCs/>
                <w:lang w:val="uk-UA"/>
              </w:rPr>
              <w:t xml:space="preserve">розвиток мереж централізованого </w:t>
            </w:r>
            <w:r w:rsidRPr="00D14C4D">
              <w:rPr>
                <w:bCs/>
                <w:lang w:val="uk-UA"/>
              </w:rPr>
              <w:lastRenderedPageBreak/>
              <w:t>водопостачання;</w:t>
            </w:r>
          </w:p>
          <w:p w:rsidR="0003071C" w:rsidRPr="00D14C4D" w:rsidRDefault="0003071C" w:rsidP="004D4239">
            <w:pPr>
              <w:numPr>
                <w:ilvl w:val="0"/>
                <w:numId w:val="7"/>
              </w:numPr>
              <w:ind w:left="0" w:firstLine="0"/>
              <w:rPr>
                <w:bCs/>
                <w:lang w:val="uk-UA"/>
              </w:rPr>
            </w:pPr>
            <w:r w:rsidRPr="00D14C4D">
              <w:rPr>
                <w:bCs/>
                <w:lang w:val="uk-UA"/>
              </w:rPr>
              <w:t>упорядкування екологічного та санітарно-технічного стану джерел водопостачання;</w:t>
            </w:r>
          </w:p>
          <w:p w:rsidR="0003071C" w:rsidRPr="00D14C4D" w:rsidRDefault="0003071C" w:rsidP="004D4239">
            <w:pPr>
              <w:numPr>
                <w:ilvl w:val="0"/>
                <w:numId w:val="7"/>
              </w:numPr>
              <w:ind w:left="0" w:firstLine="0"/>
              <w:rPr>
                <w:b/>
                <w:bCs/>
              </w:rPr>
            </w:pPr>
            <w:r w:rsidRPr="00D14C4D">
              <w:rPr>
                <w:bCs/>
                <w:lang w:val="uk-UA"/>
              </w:rPr>
              <w:t>будівництво та реконструкція артезіанських свердловин;</w:t>
            </w:r>
          </w:p>
          <w:p w:rsidR="0003071C" w:rsidRPr="00D14C4D" w:rsidRDefault="0003071C" w:rsidP="004D4239">
            <w:pPr>
              <w:numPr>
                <w:ilvl w:val="0"/>
                <w:numId w:val="7"/>
              </w:numPr>
              <w:ind w:left="0" w:firstLine="0"/>
              <w:rPr>
                <w:b/>
                <w:bCs/>
              </w:rPr>
            </w:pPr>
            <w:r w:rsidRPr="00D14C4D">
              <w:rPr>
                <w:bCs/>
                <w:lang w:val="uk-UA"/>
              </w:rPr>
              <w:t xml:space="preserve">розвиток мереж централізованого водовідведення; </w:t>
            </w:r>
          </w:p>
          <w:p w:rsidR="0003071C" w:rsidRPr="00D14C4D" w:rsidRDefault="0003071C" w:rsidP="004D4239">
            <w:pPr>
              <w:numPr>
                <w:ilvl w:val="0"/>
                <w:numId w:val="7"/>
              </w:numPr>
              <w:ind w:left="0" w:firstLine="0"/>
              <w:rPr>
                <w:b/>
                <w:bCs/>
              </w:rPr>
            </w:pPr>
            <w:r w:rsidRPr="00D14C4D">
              <w:rPr>
                <w:bCs/>
                <w:lang w:val="uk-UA"/>
              </w:rPr>
              <w:t>впровадження технологій очистки питної води та стічних вод.</w:t>
            </w:r>
          </w:p>
          <w:p w:rsidR="0003071C" w:rsidRPr="00D14C4D" w:rsidRDefault="0003071C" w:rsidP="00FA17E3">
            <w:pPr>
              <w:rPr>
                <w:b/>
                <w:bCs/>
                <w:lang w:val="uk-UA"/>
              </w:rPr>
            </w:pPr>
          </w:p>
          <w:p w:rsidR="0003071C" w:rsidRPr="00D14C4D" w:rsidRDefault="0003071C" w:rsidP="00FA17E3">
            <w:pPr>
              <w:rPr>
                <w:rFonts w:eastAsia="Calibri"/>
                <w:spacing w:val="4"/>
                <w:lang w:val="uk-UA"/>
              </w:rPr>
            </w:pPr>
          </w:p>
          <w:p w:rsidR="0003071C" w:rsidRPr="00D14C4D" w:rsidRDefault="0003071C" w:rsidP="00FA17E3">
            <w:pPr>
              <w:rPr>
                <w:b/>
                <w:bCs/>
                <w:lang w:val="uk-UA"/>
              </w:rPr>
            </w:pPr>
          </w:p>
          <w:p w:rsidR="0003071C" w:rsidRPr="00D14C4D" w:rsidRDefault="0003071C" w:rsidP="00FA17E3">
            <w:pPr>
              <w:shd w:val="clear" w:color="auto" w:fill="FFFFFF"/>
              <w:ind w:left="360"/>
              <w:jc w:val="both"/>
              <w:rPr>
                <w:b/>
                <w:i/>
                <w:u w:val="single"/>
              </w:rPr>
            </w:pPr>
          </w:p>
        </w:tc>
        <w:tc>
          <w:tcPr>
            <w:tcW w:w="5812" w:type="dxa"/>
          </w:tcPr>
          <w:p w:rsidR="0003071C" w:rsidRPr="00D14C4D" w:rsidRDefault="0003071C" w:rsidP="00FA17E3">
            <w:pPr>
              <w:jc w:val="both"/>
              <w:rPr>
                <w:b/>
                <w:lang w:val="uk-UA"/>
              </w:rPr>
            </w:pPr>
            <w:r w:rsidRPr="00D14C4D">
              <w:rPr>
                <w:b/>
                <w:lang w:val="uk-UA"/>
              </w:rPr>
              <w:lastRenderedPageBreak/>
              <w:t>Проектом передбачено:</w:t>
            </w:r>
          </w:p>
          <w:p w:rsidR="0003071C" w:rsidRPr="00D14C4D" w:rsidRDefault="0003071C" w:rsidP="00FA17E3">
            <w:pPr>
              <w:jc w:val="both"/>
              <w:rPr>
                <w:b/>
                <w:lang w:val="uk-UA"/>
              </w:rPr>
            </w:pPr>
            <w:r w:rsidRPr="00D14C4D">
              <w:rPr>
                <w:b/>
                <w:lang w:val="uk-UA"/>
              </w:rPr>
              <w:t xml:space="preserve">- </w:t>
            </w:r>
            <w:r w:rsidRPr="00D14C4D">
              <w:t>впровадження комплексу заходів з</w:t>
            </w:r>
            <w:r w:rsidRPr="00D14C4D">
              <w:rPr>
                <w:lang w:val="uk-UA"/>
              </w:rPr>
              <w:t xml:space="preserve"> </w:t>
            </w:r>
            <w:r w:rsidRPr="00D14C4D">
              <w:t>удосконалення та розвитку системи</w:t>
            </w:r>
            <w:r w:rsidRPr="00D14C4D">
              <w:rPr>
                <w:lang w:val="uk-UA"/>
              </w:rPr>
              <w:t xml:space="preserve"> </w:t>
            </w:r>
            <w:r w:rsidRPr="00D14C4D">
              <w:rPr>
                <w:i/>
              </w:rPr>
              <w:t>водопостачання</w:t>
            </w:r>
            <w:r w:rsidRPr="00D14C4D">
              <w:t>,</w:t>
            </w:r>
            <w:r w:rsidRPr="00D14C4D">
              <w:rPr>
                <w:b/>
              </w:rPr>
              <w:t xml:space="preserve"> </w:t>
            </w:r>
            <w:r w:rsidRPr="00D14C4D">
              <w:t xml:space="preserve">організація заходів по забезпеченню населення якісною водою (згідно ДСанПіН 2.2.4-171-10) та контролю щодо його дотримання шляхом: </w:t>
            </w:r>
          </w:p>
          <w:p w:rsidR="0003071C" w:rsidRPr="00D14C4D" w:rsidRDefault="0003071C" w:rsidP="00FA17E3">
            <w:pPr>
              <w:pStyle w:val="81"/>
              <w:ind w:left="0"/>
              <w:jc w:val="both"/>
              <w:rPr>
                <w:sz w:val="24"/>
                <w:szCs w:val="24"/>
              </w:rPr>
            </w:pPr>
            <w:r w:rsidRPr="00D14C4D">
              <w:rPr>
                <w:sz w:val="24"/>
                <w:szCs w:val="24"/>
              </w:rPr>
              <w:t xml:space="preserve">▪ створення системи надійного водопостачання в </w:t>
            </w:r>
            <w:r w:rsidRPr="00D14C4D">
              <w:rPr>
                <w:sz w:val="24"/>
                <w:szCs w:val="24"/>
              </w:rPr>
              <w:lastRenderedPageBreak/>
              <w:t>межах всієї житлової території міста (з охопленням районів нової забудови) з розширенням об’ємів питного водоспоживання до 115тис. м</w:t>
            </w:r>
            <w:r w:rsidRPr="00D14C4D">
              <w:rPr>
                <w:sz w:val="24"/>
                <w:szCs w:val="24"/>
                <w:vertAlign w:val="superscript"/>
              </w:rPr>
              <w:t>3</w:t>
            </w:r>
            <w:r w:rsidRPr="00D14C4D">
              <w:rPr>
                <w:sz w:val="24"/>
                <w:szCs w:val="24"/>
              </w:rPr>
              <w:t>/добу; запровадження сучасних технологій водопідготовки та модернізації водоочисних споруд тощо;</w:t>
            </w:r>
          </w:p>
          <w:p w:rsidR="0003071C" w:rsidRPr="00D14C4D" w:rsidRDefault="0003071C" w:rsidP="00FA17E3">
            <w:pPr>
              <w:pStyle w:val="81"/>
              <w:ind w:left="0"/>
              <w:jc w:val="both"/>
              <w:rPr>
                <w:sz w:val="24"/>
                <w:szCs w:val="24"/>
              </w:rPr>
            </w:pPr>
            <w:r w:rsidRPr="00D14C4D">
              <w:rPr>
                <w:sz w:val="24"/>
                <w:szCs w:val="24"/>
              </w:rPr>
              <w:t xml:space="preserve">▪ забезпечення населення якісною </w:t>
            </w:r>
            <w:r w:rsidRPr="00D14C4D">
              <w:rPr>
                <w:i/>
                <w:sz w:val="24"/>
                <w:szCs w:val="24"/>
              </w:rPr>
              <w:t>питною водою</w:t>
            </w:r>
            <w:r w:rsidRPr="00D14C4D">
              <w:rPr>
                <w:b/>
                <w:i/>
                <w:sz w:val="24"/>
                <w:szCs w:val="24"/>
              </w:rPr>
              <w:t xml:space="preserve"> </w:t>
            </w:r>
            <w:r w:rsidRPr="00D14C4D">
              <w:rPr>
                <w:sz w:val="24"/>
                <w:szCs w:val="24"/>
              </w:rPr>
              <w:t>з</w:t>
            </w:r>
            <w:r w:rsidRPr="00D14C4D">
              <w:rPr>
                <w:b/>
                <w:i/>
                <w:sz w:val="24"/>
                <w:szCs w:val="24"/>
              </w:rPr>
              <w:t xml:space="preserve"> </w:t>
            </w:r>
            <w:r w:rsidRPr="00D14C4D">
              <w:rPr>
                <w:sz w:val="24"/>
                <w:szCs w:val="24"/>
              </w:rPr>
              <w:t>організацією контролю її якості та проведенням робіт з оновлення запасів питних вод на перспективу;</w:t>
            </w:r>
          </w:p>
          <w:p w:rsidR="0003071C" w:rsidRPr="00D14C4D" w:rsidRDefault="0003071C" w:rsidP="00FA17E3">
            <w:pPr>
              <w:pStyle w:val="81"/>
              <w:ind w:left="0"/>
              <w:jc w:val="both"/>
              <w:rPr>
                <w:sz w:val="24"/>
                <w:szCs w:val="24"/>
              </w:rPr>
            </w:pPr>
            <w:r w:rsidRPr="00D14C4D">
              <w:rPr>
                <w:sz w:val="24"/>
                <w:szCs w:val="24"/>
              </w:rPr>
              <w:t>▪ екологізації водогосподарського комплексу міста через запровадження сучасних методів економії води зі збільшенням об’ємів повторного використання води та забороною використання питних вод для технічних цілей;</w:t>
            </w:r>
          </w:p>
          <w:p w:rsidR="0003071C" w:rsidRPr="00D14C4D" w:rsidRDefault="0003071C" w:rsidP="00FA17E3">
            <w:pPr>
              <w:pStyle w:val="ab"/>
              <w:spacing w:after="0"/>
              <w:jc w:val="both"/>
              <w:rPr>
                <w:sz w:val="24"/>
                <w:szCs w:val="24"/>
                <w:lang w:val="uk-UA"/>
              </w:rPr>
            </w:pPr>
            <w:r w:rsidRPr="00D14C4D">
              <w:rPr>
                <w:sz w:val="24"/>
                <w:szCs w:val="24"/>
                <w:lang w:val="uk-UA"/>
              </w:rPr>
              <w:t xml:space="preserve"> ▪</w:t>
            </w:r>
            <w:r w:rsidRPr="00D14C4D">
              <w:rPr>
                <w:sz w:val="24"/>
                <w:szCs w:val="24"/>
              </w:rPr>
              <w:t xml:space="preserve"> </w:t>
            </w:r>
            <w:r w:rsidRPr="00D14C4D">
              <w:rPr>
                <w:sz w:val="24"/>
                <w:szCs w:val="24"/>
                <w:lang w:val="uk-UA"/>
              </w:rPr>
              <w:t xml:space="preserve">розробка проектної документації, </w:t>
            </w:r>
            <w:r w:rsidRPr="00D14C4D">
              <w:rPr>
                <w:sz w:val="24"/>
                <w:szCs w:val="24"/>
              </w:rPr>
              <w:t xml:space="preserve">планувальна організація та дотримання водоохоронного режиму </w:t>
            </w:r>
            <w:r w:rsidRPr="00D14C4D">
              <w:rPr>
                <w:bCs/>
                <w:i/>
                <w:iCs/>
                <w:sz w:val="24"/>
                <w:szCs w:val="24"/>
              </w:rPr>
              <w:t>зон санітарної охорони артезіанських свердловин</w:t>
            </w:r>
            <w:r w:rsidRPr="00D14C4D">
              <w:rPr>
                <w:sz w:val="24"/>
                <w:szCs w:val="24"/>
              </w:rPr>
              <w:t>;</w:t>
            </w:r>
          </w:p>
          <w:p w:rsidR="0003071C" w:rsidRPr="00D14C4D" w:rsidRDefault="0003071C" w:rsidP="00FA17E3">
            <w:pPr>
              <w:pStyle w:val="ab"/>
              <w:spacing w:after="0"/>
              <w:jc w:val="both"/>
              <w:rPr>
                <w:sz w:val="24"/>
                <w:szCs w:val="24"/>
                <w:lang w:val="uk-UA"/>
              </w:rPr>
            </w:pPr>
            <w:r w:rsidRPr="00D14C4D">
              <w:rPr>
                <w:sz w:val="24"/>
                <w:szCs w:val="24"/>
                <w:lang w:val="uk-UA"/>
              </w:rPr>
              <w:t xml:space="preserve"> </w:t>
            </w:r>
            <w:r w:rsidRPr="00D14C4D">
              <w:rPr>
                <w:sz w:val="24"/>
                <w:szCs w:val="24"/>
              </w:rPr>
              <w:t>▪</w:t>
            </w:r>
            <w:r w:rsidRPr="00D14C4D">
              <w:rPr>
                <w:sz w:val="24"/>
                <w:szCs w:val="24"/>
                <w:lang w:val="uk-UA"/>
              </w:rPr>
              <w:t xml:space="preserve"> налагодження моніторингу витрат і якості води;</w:t>
            </w:r>
          </w:p>
          <w:p w:rsidR="0003071C" w:rsidRPr="00D14C4D" w:rsidRDefault="0003071C" w:rsidP="00FA17E3">
            <w:pPr>
              <w:pStyle w:val="81"/>
              <w:ind w:left="0"/>
              <w:jc w:val="both"/>
              <w:rPr>
                <w:sz w:val="24"/>
                <w:szCs w:val="24"/>
              </w:rPr>
            </w:pPr>
            <w:r w:rsidRPr="00D14C4D">
              <w:rPr>
                <w:sz w:val="24"/>
                <w:szCs w:val="24"/>
              </w:rPr>
              <w:t>- невідкладне запровадження комплексу заходів,</w:t>
            </w:r>
          </w:p>
          <w:p w:rsidR="0003071C" w:rsidRPr="00D14C4D" w:rsidRDefault="0003071C" w:rsidP="00FA17E3">
            <w:pPr>
              <w:pStyle w:val="81"/>
              <w:ind w:left="0"/>
              <w:jc w:val="both"/>
              <w:rPr>
                <w:sz w:val="24"/>
                <w:szCs w:val="24"/>
              </w:rPr>
            </w:pPr>
            <w:r w:rsidRPr="00D14C4D">
              <w:rPr>
                <w:sz w:val="24"/>
                <w:szCs w:val="24"/>
              </w:rPr>
              <w:t xml:space="preserve"> спрямованих на </w:t>
            </w:r>
            <w:r w:rsidRPr="00D14C4D">
              <w:rPr>
                <w:i/>
                <w:sz w:val="24"/>
                <w:szCs w:val="24"/>
              </w:rPr>
              <w:t>екологічне</w:t>
            </w:r>
            <w:r w:rsidRPr="00D14C4D">
              <w:rPr>
                <w:sz w:val="24"/>
                <w:szCs w:val="24"/>
              </w:rPr>
              <w:t xml:space="preserve"> </w:t>
            </w:r>
            <w:r w:rsidRPr="00D14C4D">
              <w:rPr>
                <w:i/>
                <w:sz w:val="24"/>
                <w:szCs w:val="24"/>
              </w:rPr>
              <w:t>оздоровлення системи водних об’єктів</w:t>
            </w:r>
            <w:r w:rsidRPr="00D14C4D">
              <w:rPr>
                <w:sz w:val="24"/>
                <w:szCs w:val="24"/>
              </w:rPr>
              <w:t xml:space="preserve"> міста з розробкою проектів землеустрою, планувальної організації і санітарного благоустрою з максимальним озелененням </w:t>
            </w:r>
            <w:r w:rsidRPr="00D14C4D">
              <w:rPr>
                <w:i/>
                <w:sz w:val="24"/>
                <w:szCs w:val="24"/>
              </w:rPr>
              <w:t>прибережної захисної смуги</w:t>
            </w:r>
            <w:r w:rsidRPr="00D14C4D">
              <w:rPr>
                <w:sz w:val="24"/>
                <w:szCs w:val="24"/>
              </w:rPr>
              <w:t xml:space="preserve"> р. Стир та інших водних об’єктів міста; </w:t>
            </w:r>
          </w:p>
          <w:p w:rsidR="0003071C" w:rsidRPr="00D14C4D" w:rsidRDefault="0003071C" w:rsidP="00FA17E3">
            <w:pPr>
              <w:pStyle w:val="81"/>
              <w:ind w:left="0"/>
              <w:jc w:val="both"/>
              <w:rPr>
                <w:b/>
                <w:sz w:val="24"/>
                <w:szCs w:val="24"/>
              </w:rPr>
            </w:pPr>
            <w:r w:rsidRPr="00D14C4D">
              <w:rPr>
                <w:sz w:val="24"/>
                <w:szCs w:val="24"/>
              </w:rPr>
              <w:t>- подальший розвиток та вдосконалення системи</w:t>
            </w:r>
            <w:r w:rsidRPr="00D14C4D">
              <w:rPr>
                <w:b/>
                <w:bCs/>
                <w:i/>
                <w:iCs/>
                <w:sz w:val="24"/>
                <w:szCs w:val="24"/>
              </w:rPr>
              <w:t xml:space="preserve"> </w:t>
            </w:r>
            <w:r w:rsidRPr="00D14C4D">
              <w:rPr>
                <w:bCs/>
                <w:i/>
                <w:iCs/>
                <w:sz w:val="24"/>
                <w:szCs w:val="24"/>
              </w:rPr>
              <w:t>водовідведення</w:t>
            </w:r>
            <w:r w:rsidRPr="00D14C4D">
              <w:rPr>
                <w:b/>
                <w:bCs/>
                <w:i/>
                <w:iCs/>
                <w:sz w:val="24"/>
                <w:szCs w:val="24"/>
              </w:rPr>
              <w:t xml:space="preserve"> </w:t>
            </w:r>
            <w:r w:rsidRPr="00D14C4D">
              <w:rPr>
                <w:sz w:val="24"/>
                <w:szCs w:val="24"/>
              </w:rPr>
              <w:t>міста</w:t>
            </w:r>
            <w:r w:rsidRPr="00D14C4D">
              <w:rPr>
                <w:bCs/>
                <w:iCs/>
                <w:sz w:val="24"/>
                <w:szCs w:val="24"/>
              </w:rPr>
              <w:t xml:space="preserve">: </w:t>
            </w:r>
          </w:p>
          <w:p w:rsidR="0003071C" w:rsidRPr="00D14C4D" w:rsidRDefault="0003071C" w:rsidP="00FA17E3">
            <w:pPr>
              <w:pStyle w:val="81"/>
              <w:ind w:left="0"/>
              <w:jc w:val="both"/>
              <w:rPr>
                <w:bCs/>
                <w:iCs/>
                <w:sz w:val="24"/>
                <w:szCs w:val="24"/>
              </w:rPr>
            </w:pPr>
            <w:r w:rsidRPr="00D14C4D">
              <w:rPr>
                <w:sz w:val="24"/>
                <w:szCs w:val="24"/>
              </w:rPr>
              <w:t xml:space="preserve">▪ </w:t>
            </w:r>
            <w:r w:rsidRPr="00D14C4D">
              <w:rPr>
                <w:bCs/>
                <w:iCs/>
                <w:sz w:val="24"/>
                <w:szCs w:val="24"/>
              </w:rPr>
              <w:t>повне охоплення всієї забудови міста централізованою системою каналізації з реконструкцією КОС до необхідної потужності (</w:t>
            </w:r>
            <w:r w:rsidRPr="00D14C4D">
              <w:rPr>
                <w:sz w:val="24"/>
                <w:szCs w:val="24"/>
              </w:rPr>
              <w:t>107 тис. м</w:t>
            </w:r>
            <w:r w:rsidRPr="00D14C4D">
              <w:rPr>
                <w:sz w:val="24"/>
                <w:szCs w:val="24"/>
                <w:vertAlign w:val="superscript"/>
              </w:rPr>
              <w:t>3</w:t>
            </w:r>
            <w:r w:rsidRPr="00D14C4D">
              <w:rPr>
                <w:sz w:val="24"/>
                <w:szCs w:val="24"/>
              </w:rPr>
              <w:t>/добу</w:t>
            </w:r>
            <w:r w:rsidRPr="00D14C4D">
              <w:rPr>
                <w:bCs/>
                <w:iCs/>
                <w:sz w:val="24"/>
                <w:szCs w:val="24"/>
              </w:rPr>
              <w:t>);</w:t>
            </w:r>
          </w:p>
          <w:p w:rsidR="0003071C" w:rsidRPr="00D14C4D" w:rsidRDefault="0003071C" w:rsidP="00FA17E3">
            <w:pPr>
              <w:pStyle w:val="81"/>
              <w:ind w:left="0"/>
              <w:jc w:val="both"/>
              <w:rPr>
                <w:sz w:val="24"/>
                <w:szCs w:val="24"/>
              </w:rPr>
            </w:pPr>
            <w:r w:rsidRPr="00D14C4D">
              <w:rPr>
                <w:sz w:val="24"/>
                <w:szCs w:val="24"/>
              </w:rPr>
              <w:t xml:space="preserve">▪ забезпечення нормального функціонування технологічних процесів біохімічного очищення i доочищення з впровадженням новітніх технологій </w:t>
            </w:r>
            <w:r w:rsidRPr="00D14C4D">
              <w:rPr>
                <w:sz w:val="24"/>
                <w:szCs w:val="24"/>
              </w:rPr>
              <w:lastRenderedPageBreak/>
              <w:t>очищення і знезаражування стічних вод та мулових осадів;</w:t>
            </w:r>
          </w:p>
          <w:p w:rsidR="0003071C" w:rsidRPr="00D14C4D" w:rsidRDefault="0003071C" w:rsidP="00FA17E3">
            <w:pPr>
              <w:pStyle w:val="81"/>
              <w:ind w:left="0"/>
              <w:jc w:val="both"/>
              <w:rPr>
                <w:sz w:val="24"/>
                <w:szCs w:val="24"/>
              </w:rPr>
            </w:pPr>
            <w:r w:rsidRPr="00D14C4D">
              <w:rPr>
                <w:sz w:val="24"/>
                <w:szCs w:val="24"/>
              </w:rPr>
              <w:t>▪ забезпечення раціональної системи відведення поверхневого стоку з існуючої та проектної території міста шляхом повної його очистки.</w:t>
            </w:r>
          </w:p>
        </w:tc>
        <w:tc>
          <w:tcPr>
            <w:tcW w:w="3260" w:type="dxa"/>
          </w:tcPr>
          <w:p w:rsidR="0003071C" w:rsidRPr="00D14C4D" w:rsidRDefault="0003071C" w:rsidP="00FA17E3">
            <w:pPr>
              <w:jc w:val="both"/>
              <w:rPr>
                <w:lang w:val="uk-UA"/>
              </w:rPr>
            </w:pPr>
            <w:r w:rsidRPr="00D14C4D">
              <w:rPr>
                <w:lang w:val="uk-UA"/>
              </w:rPr>
              <w:lastRenderedPageBreak/>
              <w:t xml:space="preserve">Рішення містобудівної документації відповідають цілям та завданням встановленим на місцевому та регіональному рівні в частині резервування ділянок відповідного </w:t>
            </w:r>
            <w:r w:rsidRPr="00D14C4D">
              <w:rPr>
                <w:lang w:val="uk-UA"/>
              </w:rPr>
              <w:lastRenderedPageBreak/>
              <w:t>функціонального призначення для реалізації визначених завдань та врахування кількісних показників при здійсненні економічних розрахунків, визначення відповідного комплексу заходів</w:t>
            </w:r>
          </w:p>
        </w:tc>
      </w:tr>
      <w:tr w:rsidR="0003071C" w:rsidRPr="00A30438" w:rsidTr="00FA17E3">
        <w:tc>
          <w:tcPr>
            <w:tcW w:w="5495" w:type="dxa"/>
          </w:tcPr>
          <w:p w:rsidR="0003071C" w:rsidRPr="00D14C4D" w:rsidRDefault="0003071C" w:rsidP="00FA17E3">
            <w:pPr>
              <w:jc w:val="both"/>
              <w:rPr>
                <w:b/>
                <w:i/>
              </w:rPr>
            </w:pPr>
            <w:r w:rsidRPr="00D14C4D">
              <w:rPr>
                <w:b/>
                <w:i/>
              </w:rPr>
              <w:lastRenderedPageBreak/>
              <w:t>Програма поводження з твердими побутовими відходами у Волинській області на 2018-2021 роки</w:t>
            </w:r>
            <w:r w:rsidRPr="00D14C4D">
              <w:rPr>
                <w:b/>
                <w:i/>
                <w:lang w:val="uk-UA"/>
              </w:rPr>
              <w:t xml:space="preserve">,  </w:t>
            </w:r>
            <w:r w:rsidRPr="00D14C4D">
              <w:rPr>
                <w:b/>
                <w:i/>
              </w:rPr>
              <w:t>Комплексна програма поводження з відходами у Волинській області на 2016-2020 роки</w:t>
            </w:r>
            <w:r w:rsidRPr="00D14C4D">
              <w:rPr>
                <w:b/>
                <w:i/>
                <w:lang w:val="uk-UA"/>
              </w:rPr>
              <w:t xml:space="preserve"> </w:t>
            </w:r>
            <w:r w:rsidRPr="00D14C4D">
              <w:rPr>
                <w:lang w:val="uk-UA"/>
              </w:rPr>
              <w:t>(</w:t>
            </w:r>
            <w:proofErr w:type="gramStart"/>
            <w:r w:rsidRPr="00D14C4D">
              <w:rPr>
                <w:lang w:val="uk-UA"/>
              </w:rPr>
              <w:t>р</w:t>
            </w:r>
            <w:proofErr w:type="gramEnd"/>
            <w:r w:rsidRPr="00D14C4D">
              <w:rPr>
                <w:lang w:val="uk-UA"/>
              </w:rPr>
              <w:t>ішення обласної ради від …..р.):</w:t>
            </w:r>
          </w:p>
          <w:p w:rsidR="0003071C" w:rsidRPr="00D14C4D" w:rsidRDefault="0003071C" w:rsidP="004D4239">
            <w:pPr>
              <w:numPr>
                <w:ilvl w:val="0"/>
                <w:numId w:val="7"/>
              </w:numPr>
              <w:ind w:left="360"/>
              <w:jc w:val="both"/>
              <w:rPr>
                <w:lang w:val="uk-UA"/>
              </w:rPr>
            </w:pPr>
            <w:r w:rsidRPr="00D14C4D">
              <w:rPr>
                <w:lang w:val="uk-UA"/>
              </w:rPr>
              <w:t>розвиток інфраструктури збирання та перевезення побутових відходів;</w:t>
            </w:r>
          </w:p>
          <w:p w:rsidR="0003071C" w:rsidRPr="00D14C4D" w:rsidRDefault="0003071C" w:rsidP="004D4239">
            <w:pPr>
              <w:numPr>
                <w:ilvl w:val="0"/>
                <w:numId w:val="7"/>
              </w:numPr>
              <w:ind w:left="360"/>
              <w:jc w:val="both"/>
              <w:rPr>
                <w:lang w:val="uk-UA"/>
              </w:rPr>
            </w:pPr>
            <w:r w:rsidRPr="00D14C4D">
              <w:rPr>
                <w:lang w:val="uk-UA"/>
              </w:rPr>
              <w:t>створення потужностей з обробки та переробки побутових відходів;</w:t>
            </w:r>
          </w:p>
          <w:p w:rsidR="0003071C" w:rsidRPr="00D14C4D" w:rsidRDefault="0003071C" w:rsidP="004D4239">
            <w:pPr>
              <w:numPr>
                <w:ilvl w:val="0"/>
                <w:numId w:val="7"/>
              </w:numPr>
              <w:ind w:left="360"/>
              <w:jc w:val="both"/>
              <w:rPr>
                <w:lang w:val="uk-UA"/>
              </w:rPr>
            </w:pPr>
            <w:r w:rsidRPr="00D14C4D">
              <w:rPr>
                <w:lang w:val="uk-UA"/>
              </w:rPr>
              <w:t>будівництво, реконструкція, упорядкування полігонів та звалищ твердих побутових відходів;</w:t>
            </w:r>
          </w:p>
          <w:p w:rsidR="0003071C" w:rsidRPr="00D14C4D" w:rsidRDefault="0003071C" w:rsidP="004D4239">
            <w:pPr>
              <w:numPr>
                <w:ilvl w:val="0"/>
                <w:numId w:val="7"/>
              </w:numPr>
              <w:ind w:left="360"/>
              <w:jc w:val="both"/>
              <w:rPr>
                <w:lang w:val="uk-UA"/>
              </w:rPr>
            </w:pPr>
            <w:r w:rsidRPr="00D14C4D">
              <w:rPr>
                <w:lang w:val="uk-UA"/>
              </w:rPr>
              <w:t>створення потужностей з утилізації відходів;</w:t>
            </w:r>
          </w:p>
          <w:p w:rsidR="0003071C" w:rsidRPr="00D14C4D" w:rsidRDefault="0003071C" w:rsidP="004D4239">
            <w:pPr>
              <w:numPr>
                <w:ilvl w:val="0"/>
                <w:numId w:val="7"/>
              </w:numPr>
              <w:ind w:left="360"/>
              <w:jc w:val="both"/>
              <w:rPr>
                <w:lang w:val="uk-UA"/>
              </w:rPr>
            </w:pPr>
            <w:r w:rsidRPr="00D14C4D">
              <w:rPr>
                <w:lang w:val="uk-UA"/>
              </w:rPr>
              <w:t>забезпечення екологічної безпеки місць видалення побутових відходів після завершення їх експлуатації.</w:t>
            </w:r>
          </w:p>
          <w:p w:rsidR="0003071C" w:rsidRPr="00D14C4D" w:rsidRDefault="0003071C" w:rsidP="00FA17E3">
            <w:pPr>
              <w:jc w:val="both"/>
              <w:rPr>
                <w:lang w:val="uk-UA"/>
              </w:rPr>
            </w:pPr>
          </w:p>
          <w:p w:rsidR="0003071C" w:rsidRPr="00D14C4D" w:rsidRDefault="0003071C" w:rsidP="00FA17E3">
            <w:pPr>
              <w:jc w:val="both"/>
              <w:rPr>
                <w:lang w:val="uk-UA"/>
              </w:rPr>
            </w:pPr>
          </w:p>
          <w:p w:rsidR="0003071C" w:rsidRPr="00D14C4D" w:rsidRDefault="0003071C" w:rsidP="00FA17E3">
            <w:pPr>
              <w:ind w:left="360"/>
              <w:rPr>
                <w:lang w:val="uk-UA"/>
              </w:rPr>
            </w:pPr>
          </w:p>
        </w:tc>
        <w:tc>
          <w:tcPr>
            <w:tcW w:w="5812" w:type="dxa"/>
          </w:tcPr>
          <w:p w:rsidR="0003071C" w:rsidRPr="00D14C4D" w:rsidRDefault="0003071C" w:rsidP="00FA17E3">
            <w:pPr>
              <w:jc w:val="both"/>
              <w:rPr>
                <w:b/>
                <w:lang w:val="uk-UA"/>
              </w:rPr>
            </w:pPr>
            <w:r w:rsidRPr="00D14C4D">
              <w:rPr>
                <w:lang w:val="uk-UA"/>
              </w:rPr>
              <w:t xml:space="preserve">Для впровадження сучасної системи поводження з відходами в </w:t>
            </w:r>
            <w:r w:rsidRPr="00D14C4D">
              <w:rPr>
                <w:b/>
                <w:lang w:val="uk-UA"/>
              </w:rPr>
              <w:t>генплані передбачається:</w:t>
            </w:r>
          </w:p>
          <w:p w:rsidR="0003071C" w:rsidRPr="00D14C4D" w:rsidRDefault="0003071C" w:rsidP="00FA17E3">
            <w:pPr>
              <w:jc w:val="both"/>
              <w:rPr>
                <w:i/>
                <w:lang w:val="uk-UA"/>
              </w:rPr>
            </w:pPr>
            <w:r w:rsidRPr="00D14C4D">
              <w:rPr>
                <w:b/>
                <w:lang w:val="uk-UA"/>
              </w:rPr>
              <w:t>-</w:t>
            </w:r>
            <w:r w:rsidRPr="00D14C4D">
              <w:rPr>
                <w:lang w:val="uk-UA"/>
              </w:rPr>
              <w:t xml:space="preserve"> розвиток та вдосконалення системи санітарного очищення</w:t>
            </w:r>
            <w:r w:rsidRPr="00D14C4D">
              <w:rPr>
                <w:b/>
                <w:lang w:val="uk-UA"/>
              </w:rPr>
              <w:t xml:space="preserve"> </w:t>
            </w:r>
            <w:r w:rsidRPr="00D14C4D">
              <w:rPr>
                <w:lang w:val="uk-UA"/>
              </w:rPr>
              <w:t>міста з метою вилучення з довкілля або зменшення обсягів накопичення відходів, вирішення питання знешкодження всіх відходів міста:</w:t>
            </w:r>
          </w:p>
          <w:p w:rsidR="0003071C" w:rsidRPr="00D14C4D" w:rsidRDefault="0003071C" w:rsidP="00FA17E3">
            <w:pPr>
              <w:overflowPunct w:val="0"/>
              <w:autoSpaceDE w:val="0"/>
              <w:autoSpaceDN w:val="0"/>
              <w:adjustRightInd w:val="0"/>
              <w:jc w:val="both"/>
              <w:textAlignment w:val="baseline"/>
              <w:rPr>
                <w:lang w:val="uk-UA"/>
              </w:rPr>
            </w:pPr>
            <w:r w:rsidRPr="00D14C4D">
              <w:rPr>
                <w:lang w:val="uk-UA"/>
              </w:rPr>
              <w:t xml:space="preserve">▪ охоплення всієї території централізованою системою санітарного очищення; забезпечення повного та своєчасного роздільного збору і знешкодження всіх видів відходів; </w:t>
            </w:r>
          </w:p>
          <w:p w:rsidR="0003071C" w:rsidRPr="00D14C4D" w:rsidRDefault="0003071C" w:rsidP="00FA17E3">
            <w:pPr>
              <w:overflowPunct w:val="0"/>
              <w:autoSpaceDE w:val="0"/>
              <w:autoSpaceDN w:val="0"/>
              <w:adjustRightInd w:val="0"/>
              <w:jc w:val="both"/>
              <w:textAlignment w:val="baseline"/>
              <w:rPr>
                <w:lang w:val="uk-UA" w:eastAsia="uk-UA"/>
              </w:rPr>
            </w:pPr>
            <w:r w:rsidRPr="00D14C4D">
              <w:rPr>
                <w:lang w:val="uk-UA"/>
              </w:rPr>
              <w:t xml:space="preserve">▪ </w:t>
            </w:r>
            <w:r w:rsidRPr="00D14C4D">
              <w:rPr>
                <w:lang w:val="uk-UA" w:eastAsia="uk-UA"/>
              </w:rPr>
              <w:t>розширення мережі пунктів приймання вторинної сировини</w:t>
            </w:r>
            <w:r w:rsidRPr="00D14C4D">
              <w:rPr>
                <w:lang w:val="uk-UA"/>
              </w:rPr>
              <w:t>;</w:t>
            </w:r>
            <w:r w:rsidRPr="00D14C4D">
              <w:rPr>
                <w:lang w:val="uk-UA" w:eastAsia="uk-UA"/>
              </w:rPr>
              <w:t xml:space="preserve"> </w:t>
            </w:r>
          </w:p>
          <w:p w:rsidR="0003071C" w:rsidRPr="00D14C4D" w:rsidRDefault="0003071C" w:rsidP="00FA17E3">
            <w:pPr>
              <w:overflowPunct w:val="0"/>
              <w:autoSpaceDE w:val="0"/>
              <w:autoSpaceDN w:val="0"/>
              <w:adjustRightInd w:val="0"/>
              <w:jc w:val="both"/>
              <w:textAlignment w:val="baseline"/>
              <w:rPr>
                <w:lang w:val="uk-UA"/>
              </w:rPr>
            </w:pPr>
            <w:r w:rsidRPr="00D14C4D">
              <w:rPr>
                <w:lang w:val="uk-UA"/>
              </w:rPr>
              <w:t xml:space="preserve">▪ розроблення проекту та будівництво регіонального СПК (з забезпеченням потужності СПК для м. Луцьк – 120 тис.т/рік) з впровадженням технології вироблення тепла і електроенергії; </w:t>
            </w:r>
          </w:p>
          <w:p w:rsidR="0003071C" w:rsidRPr="00D14C4D" w:rsidRDefault="0003071C" w:rsidP="00FA17E3">
            <w:pPr>
              <w:overflowPunct w:val="0"/>
              <w:autoSpaceDE w:val="0"/>
              <w:autoSpaceDN w:val="0"/>
              <w:adjustRightInd w:val="0"/>
              <w:jc w:val="both"/>
              <w:textAlignment w:val="baseline"/>
              <w:rPr>
                <w:lang w:val="uk-UA"/>
              </w:rPr>
            </w:pPr>
            <w:r w:rsidRPr="00D14C4D">
              <w:rPr>
                <w:lang w:val="uk-UA"/>
              </w:rPr>
              <w:t xml:space="preserve">▪ подальше впровадження сучасних підходів та технологій в сфері поводження з побутовими відходами: налагодження належної санітарної очистки і благоустрою внутрішніх дворових територій, санітарно-планувальне облаштування контейнерних майданчиків для тимчасового зберігання ТПВ і харчових відходів (у відповідності з існуючими санітарними правилами та запровадженням системи роздільного збирання сміття, сортування та утилізації), майданчиків для короткочасних стоянок автомобілів тощо; </w:t>
            </w:r>
          </w:p>
          <w:p w:rsidR="0003071C" w:rsidRPr="00D14C4D" w:rsidRDefault="0003071C" w:rsidP="00FA17E3">
            <w:pPr>
              <w:overflowPunct w:val="0"/>
              <w:autoSpaceDE w:val="0"/>
              <w:autoSpaceDN w:val="0"/>
              <w:adjustRightInd w:val="0"/>
              <w:jc w:val="both"/>
              <w:textAlignment w:val="baseline"/>
              <w:rPr>
                <w:lang w:val="uk-UA"/>
              </w:rPr>
            </w:pPr>
            <w:r w:rsidRPr="00D14C4D">
              <w:rPr>
                <w:lang w:val="uk-UA"/>
              </w:rPr>
              <w:t xml:space="preserve">▪ ліквідація стихійних звалищ та запобігання їх </w:t>
            </w:r>
            <w:r w:rsidRPr="00D14C4D">
              <w:rPr>
                <w:lang w:val="uk-UA"/>
              </w:rPr>
              <w:lastRenderedPageBreak/>
              <w:t xml:space="preserve">утворенню, рекультивація та санітарне оздоровлення вивільнених територій звалищ та полігонів; </w:t>
            </w:r>
          </w:p>
          <w:p w:rsidR="0003071C" w:rsidRPr="00D14C4D" w:rsidRDefault="0003071C" w:rsidP="00FA17E3">
            <w:pPr>
              <w:pStyle w:val="81"/>
              <w:ind w:left="0"/>
              <w:jc w:val="both"/>
              <w:rPr>
                <w:sz w:val="24"/>
                <w:szCs w:val="24"/>
              </w:rPr>
            </w:pPr>
            <w:r w:rsidRPr="00D14C4D">
              <w:rPr>
                <w:sz w:val="24"/>
                <w:szCs w:val="24"/>
              </w:rPr>
              <w:t xml:space="preserve">▪ реконструкція   КОС </w:t>
            </w:r>
            <w:r w:rsidRPr="00D14C4D">
              <w:rPr>
                <w:sz w:val="24"/>
                <w:szCs w:val="24"/>
                <w:lang w:eastAsia="uk-UA"/>
              </w:rPr>
              <w:t xml:space="preserve">промпобутової каналізації; утилізація мулових осадів; </w:t>
            </w:r>
          </w:p>
          <w:p w:rsidR="0003071C" w:rsidRPr="00D14C4D" w:rsidRDefault="0003071C" w:rsidP="00FA17E3">
            <w:pPr>
              <w:overflowPunct w:val="0"/>
              <w:autoSpaceDE w:val="0"/>
              <w:autoSpaceDN w:val="0"/>
              <w:adjustRightInd w:val="0"/>
              <w:jc w:val="both"/>
              <w:textAlignment w:val="baseline"/>
              <w:rPr>
                <w:lang w:val="uk-UA" w:eastAsia="uk-UA"/>
              </w:rPr>
            </w:pPr>
            <w:r w:rsidRPr="00D14C4D">
              <w:rPr>
                <w:lang w:val="uk-UA"/>
              </w:rPr>
              <w:t xml:space="preserve">▪ встановлення на полігоні термічної установки для </w:t>
            </w:r>
            <w:r w:rsidRPr="00D14C4D">
              <w:rPr>
                <w:lang w:val="uk-UA" w:eastAsia="uk-UA"/>
              </w:rPr>
              <w:t>утилізації трупів домашніх та безпритульних тварин</w:t>
            </w:r>
            <w:r w:rsidRPr="00D14C4D">
              <w:rPr>
                <w:lang w:val="uk-UA"/>
              </w:rPr>
              <w:t>; відкриття притулку для тварин тощо</w:t>
            </w:r>
            <w:r w:rsidRPr="00D14C4D">
              <w:rPr>
                <w:lang w:val="uk-UA" w:eastAsia="uk-UA"/>
              </w:rPr>
              <w:t>.</w:t>
            </w:r>
          </w:p>
        </w:tc>
        <w:tc>
          <w:tcPr>
            <w:tcW w:w="3260" w:type="dxa"/>
          </w:tcPr>
          <w:p w:rsidR="0003071C" w:rsidRPr="00D14C4D" w:rsidRDefault="0003071C" w:rsidP="00FA17E3">
            <w:pPr>
              <w:jc w:val="both"/>
              <w:rPr>
                <w:lang w:val="uk-UA"/>
              </w:rPr>
            </w:pPr>
          </w:p>
          <w:p w:rsidR="0003071C" w:rsidRPr="00D14C4D" w:rsidRDefault="0003071C" w:rsidP="00FA17E3">
            <w:pPr>
              <w:jc w:val="both"/>
              <w:rPr>
                <w:b/>
                <w:i/>
                <w:lang w:val="uk-UA"/>
              </w:rPr>
            </w:pPr>
            <w:r w:rsidRPr="00D14C4D">
              <w:rPr>
                <w:lang w:val="uk-UA"/>
              </w:rPr>
              <w:t>Рішення містобудівної документації відповідають цілям та завданням встановленим на місцевому та регіональному рівні в частині резервування ділянок відповідного функціонального призначення для реалізації визначених завдань та врахування кількісних показників при здійсненні економічних розрахунків, визначення відповідного комплексу заходів.</w:t>
            </w:r>
          </w:p>
        </w:tc>
      </w:tr>
      <w:tr w:rsidR="0003071C" w:rsidRPr="00A30438" w:rsidTr="00FA17E3">
        <w:tc>
          <w:tcPr>
            <w:tcW w:w="5495" w:type="dxa"/>
          </w:tcPr>
          <w:p w:rsidR="0003071C" w:rsidRPr="00D14C4D" w:rsidRDefault="0003071C" w:rsidP="00D14C4D">
            <w:pPr>
              <w:rPr>
                <w:i/>
              </w:rPr>
            </w:pPr>
            <w:r w:rsidRPr="00A30438">
              <w:rPr>
                <w:i/>
              </w:rPr>
              <w:lastRenderedPageBreak/>
              <w:t>"</w:t>
            </w:r>
            <w:r w:rsidRPr="00D14C4D">
              <w:rPr>
                <w:i/>
              </w:rPr>
              <w:t xml:space="preserve">Загальнодержавна цільова програма розвитку водного господарства та екологічного оздоровлення басейну </w:t>
            </w:r>
            <w:proofErr w:type="gramStart"/>
            <w:r w:rsidRPr="00D14C4D">
              <w:rPr>
                <w:i/>
              </w:rPr>
              <w:t>р</w:t>
            </w:r>
            <w:proofErr w:type="gramEnd"/>
            <w:r w:rsidRPr="00D14C4D">
              <w:rPr>
                <w:i/>
              </w:rPr>
              <w:t>ічки Дніпро на період до 2021 року"</w:t>
            </w:r>
            <w:r w:rsidRPr="00D14C4D">
              <w:t>(201</w:t>
            </w:r>
            <w:r w:rsidR="00D14C4D" w:rsidRPr="00D14C4D">
              <w:rPr>
                <w:lang w:val="uk-UA"/>
              </w:rPr>
              <w:t>2</w:t>
            </w:r>
            <w:r w:rsidRPr="00D14C4D">
              <w:t>р.):</w:t>
            </w:r>
          </w:p>
          <w:p w:rsidR="0003071C" w:rsidRPr="00D14C4D" w:rsidRDefault="0003071C" w:rsidP="00D14C4D">
            <w:pPr>
              <w:rPr>
                <w:i/>
                <w:u w:val="single"/>
                <w:lang w:val="uk-UA"/>
              </w:rPr>
            </w:pPr>
          </w:p>
          <w:p w:rsidR="0003071C" w:rsidRPr="00D14C4D" w:rsidRDefault="0003071C" w:rsidP="00D14C4D">
            <w:pPr>
              <w:rPr>
                <w:bCs/>
              </w:rPr>
            </w:pPr>
            <w:r w:rsidRPr="00D14C4D">
              <w:rPr>
                <w:bCs/>
                <w:lang w:val="uk-UA"/>
              </w:rPr>
              <w:t xml:space="preserve">- </w:t>
            </w:r>
            <w:r w:rsidRPr="00D14C4D">
              <w:rPr>
                <w:bCs/>
              </w:rPr>
              <w:t xml:space="preserve">розв’язання проблем екологічного оздоровлення та відродження малих річок та їх водозбірних басейнів; </w:t>
            </w:r>
          </w:p>
          <w:p w:rsidR="0003071C" w:rsidRPr="00D14C4D" w:rsidRDefault="0003071C" w:rsidP="00D14C4D">
            <w:r w:rsidRPr="00D14C4D">
              <w:t xml:space="preserve">- задоволення потреби населення і галузей економіки у водних </w:t>
            </w:r>
            <w:proofErr w:type="gramStart"/>
            <w:r w:rsidRPr="00D14C4D">
              <w:t>ресурсах</w:t>
            </w:r>
            <w:proofErr w:type="gramEnd"/>
            <w:r w:rsidRPr="00D14C4D">
              <w:t xml:space="preserve"> та оптимізації водоспоживання; </w:t>
            </w:r>
          </w:p>
          <w:p w:rsidR="0003071C" w:rsidRPr="00D14C4D" w:rsidRDefault="0003071C" w:rsidP="00D14C4D">
            <w:r w:rsidRPr="00D14C4D">
              <w:t xml:space="preserve">- запобігання та </w:t>
            </w:r>
            <w:proofErr w:type="gramStart"/>
            <w:r w:rsidRPr="00D14C4D">
              <w:t>л</w:t>
            </w:r>
            <w:proofErr w:type="gramEnd"/>
            <w:r w:rsidRPr="00D14C4D">
              <w:t>іквідації наслідків шкідливої дії вод;</w:t>
            </w:r>
          </w:p>
          <w:p w:rsidR="0003071C" w:rsidRPr="00D14C4D" w:rsidRDefault="0003071C" w:rsidP="00D14C4D">
            <w:r w:rsidRPr="00D14C4D">
              <w:t xml:space="preserve">- екологічного оздоровлення басейну </w:t>
            </w:r>
            <w:proofErr w:type="gramStart"/>
            <w:r w:rsidRPr="00D14C4D">
              <w:t>р</w:t>
            </w:r>
            <w:proofErr w:type="gramEnd"/>
            <w:r w:rsidRPr="00D14C4D">
              <w:t>ічки Дніпро та збереження і відтворення водних ресурсів;</w:t>
            </w:r>
          </w:p>
          <w:p w:rsidR="0003071C" w:rsidRPr="00D14C4D" w:rsidRDefault="0003071C" w:rsidP="00D14C4D">
            <w:pPr>
              <w:rPr>
                <w:b/>
                <w:bCs/>
                <w:i/>
                <w:lang w:val="uk-UA"/>
              </w:rPr>
            </w:pPr>
            <w:r w:rsidRPr="00D14C4D">
              <w:rPr>
                <w:lang w:eastAsia="uk-UA"/>
              </w:rPr>
              <w:t>-</w:t>
            </w:r>
            <w:r w:rsidRPr="00D14C4D">
              <w:rPr>
                <w:bCs/>
              </w:rPr>
              <w:t xml:space="preserve"> реалізація державної політики щодо поліпшення екологічного стану малих </w:t>
            </w:r>
            <w:proofErr w:type="gramStart"/>
            <w:r w:rsidRPr="00D14C4D">
              <w:rPr>
                <w:bCs/>
              </w:rPr>
              <w:t>р</w:t>
            </w:r>
            <w:proofErr w:type="gramEnd"/>
            <w:r w:rsidRPr="00D14C4D">
              <w:rPr>
                <w:bCs/>
              </w:rPr>
              <w:t>ічок і їх водозбірних басейнів, як однієї із головних складових забезпечення якісною водою населення і галузей економіки та розв’язання місцевих водогосподарських і екологічних проблем.</w:t>
            </w:r>
          </w:p>
        </w:tc>
        <w:tc>
          <w:tcPr>
            <w:tcW w:w="5812" w:type="dxa"/>
          </w:tcPr>
          <w:p w:rsidR="0003071C" w:rsidRPr="00D14C4D" w:rsidRDefault="0003071C" w:rsidP="00D14C4D">
            <w:r w:rsidRPr="00D14C4D">
              <w:t xml:space="preserve">Проблему запобігання шкідливому впливу басейнових вод </w:t>
            </w:r>
            <w:r w:rsidRPr="00D14C4D">
              <w:rPr>
                <w:b/>
                <w:lang w:val="uk-UA"/>
              </w:rPr>
              <w:t xml:space="preserve">в генплані </w:t>
            </w:r>
            <w:r w:rsidRPr="00D14C4D">
              <w:rPr>
                <w:b/>
              </w:rPr>
              <w:t>передбачається</w:t>
            </w:r>
            <w:r w:rsidRPr="00D14C4D">
              <w:t xml:space="preserve"> розв’язати шляхом:</w:t>
            </w:r>
          </w:p>
          <w:p w:rsidR="0003071C" w:rsidRPr="00D14C4D" w:rsidRDefault="0003071C" w:rsidP="00D14C4D">
            <w:pPr>
              <w:rPr>
                <w:lang w:val="uk-UA"/>
              </w:rPr>
            </w:pPr>
            <w:r w:rsidRPr="00D14C4D">
              <w:t>- удосконалення системи</w:t>
            </w:r>
            <w:r w:rsidRPr="00D14C4D">
              <w:rPr>
                <w:b/>
                <w:bCs/>
                <w:i/>
                <w:iCs/>
              </w:rPr>
              <w:t xml:space="preserve"> </w:t>
            </w:r>
            <w:r w:rsidRPr="00D14C4D">
              <w:rPr>
                <w:bCs/>
                <w:i/>
                <w:iCs/>
              </w:rPr>
              <w:t>водовідведення</w:t>
            </w:r>
            <w:r w:rsidRPr="00D14C4D">
              <w:rPr>
                <w:bCs/>
                <w:iCs/>
              </w:rPr>
              <w:t xml:space="preserve"> </w:t>
            </w:r>
            <w:r w:rsidRPr="00D14C4D">
              <w:t>міста, зокрема</w:t>
            </w:r>
            <w:r w:rsidRPr="00D14C4D">
              <w:rPr>
                <w:bCs/>
                <w:iCs/>
              </w:rPr>
              <w:t>:</w:t>
            </w:r>
            <w:r w:rsidRPr="00D14C4D">
              <w:t xml:space="preserve"> реконструкції системи каналізації з розширенням об’ємів пропускної спроможності до розрахункових потреб </w:t>
            </w:r>
            <w:r w:rsidRPr="00D14C4D">
              <w:rPr>
                <w:lang w:val="uk-UA"/>
              </w:rPr>
              <w:t xml:space="preserve"> </w:t>
            </w:r>
            <w:r w:rsidRPr="00D14C4D">
              <w:t xml:space="preserve"> та поступовим охопленням централізованою каналізацією </w:t>
            </w:r>
            <w:proofErr w:type="gramStart"/>
            <w:r w:rsidRPr="00D14C4D">
              <w:t>вс</w:t>
            </w:r>
            <w:proofErr w:type="gramEnd"/>
            <w:r w:rsidRPr="00D14C4D">
              <w:t>ієї забудови</w:t>
            </w:r>
            <w:r w:rsidRPr="00D14C4D">
              <w:rPr>
                <w:lang w:eastAsia="en-US"/>
              </w:rPr>
              <w:t xml:space="preserve">; </w:t>
            </w:r>
            <w:r w:rsidRPr="00D14C4D">
              <w:t>налагодження системи моніторингу стоків; проведення заходів водоохоронного значення на об’єктах, що мають забруднені стоки; вирішення питання утилізації мулового осаду тощо;</w:t>
            </w:r>
          </w:p>
          <w:p w:rsidR="0003071C" w:rsidRPr="00D14C4D" w:rsidRDefault="0003071C" w:rsidP="00D14C4D">
            <w:pPr>
              <w:rPr>
                <w:lang w:val="uk-UA"/>
              </w:rPr>
            </w:pPr>
            <w:r w:rsidRPr="00D14C4D">
              <w:rPr>
                <w:lang w:val="uk-UA"/>
              </w:rPr>
              <w:t xml:space="preserve">- раціональної організації та </w:t>
            </w:r>
            <w:r w:rsidRPr="00D14C4D">
              <w:rPr>
                <w:bCs/>
                <w:iCs/>
                <w:lang w:val="uk-UA"/>
              </w:rPr>
              <w:t xml:space="preserve">очищення </w:t>
            </w:r>
            <w:r w:rsidRPr="00D14C4D">
              <w:rPr>
                <w:bCs/>
                <w:i/>
                <w:iCs/>
                <w:lang w:val="uk-UA"/>
              </w:rPr>
              <w:t>поверхневого стоку</w:t>
            </w:r>
            <w:r w:rsidRPr="00D14C4D">
              <w:rPr>
                <w:lang w:val="uk-UA"/>
              </w:rPr>
              <w:t xml:space="preserve"> з існуючої та проектної території м. Луцьк шляхом запровадження ефективної мережі зливової каналізації, будівництва очисних споруд та випусків очищених стоків із застосуванням сучасних досконалих методів їх очищення;</w:t>
            </w:r>
          </w:p>
          <w:p w:rsidR="0003071C" w:rsidRPr="00D14C4D" w:rsidRDefault="0003071C" w:rsidP="00D14C4D">
            <w:pPr>
              <w:rPr>
                <w:lang w:val="uk-UA"/>
              </w:rPr>
            </w:pPr>
            <w:r w:rsidRPr="00D14C4D">
              <w:rPr>
                <w:lang w:val="uk-UA"/>
              </w:rPr>
              <w:t xml:space="preserve">- </w:t>
            </w:r>
            <w:r w:rsidRPr="00D14C4D">
              <w:rPr>
                <w:i/>
                <w:lang w:val="uk-UA"/>
              </w:rPr>
              <w:t>упорядкування прибережних захисних смуг</w:t>
            </w:r>
            <w:r w:rsidRPr="00D14C4D">
              <w:rPr>
                <w:lang w:val="uk-UA"/>
              </w:rPr>
              <w:t xml:space="preserve"> р. Стир, її приток (малих річок Сапалаївка, Омелянівка, Жидувка) та водойм; організації водно-зелених зон річок з розширенням зони прибережного озеленення як частини екологічної мережі регіонального значення; </w:t>
            </w:r>
          </w:p>
          <w:p w:rsidR="0003071C" w:rsidRPr="00D14C4D" w:rsidRDefault="0003071C" w:rsidP="00D14C4D">
            <w:pPr>
              <w:rPr>
                <w:lang w:val="uk-UA"/>
              </w:rPr>
            </w:pPr>
            <w:r w:rsidRPr="00D14C4D">
              <w:rPr>
                <w:lang w:val="uk-UA"/>
              </w:rPr>
              <w:t xml:space="preserve">- </w:t>
            </w:r>
            <w:r w:rsidRPr="00D14C4D">
              <w:rPr>
                <w:i/>
                <w:lang w:val="uk-UA"/>
              </w:rPr>
              <w:t>гідротехнічного захисту території</w:t>
            </w:r>
            <w:r w:rsidRPr="00D14C4D">
              <w:rPr>
                <w:lang w:val="uk-UA"/>
              </w:rPr>
              <w:t xml:space="preserve">, зокрема: захисту від затоплення та підтоплення, </w:t>
            </w:r>
            <w:r w:rsidRPr="00D14C4D">
              <w:rPr>
                <w:lang w:val="uk-UA"/>
              </w:rPr>
              <w:lastRenderedPageBreak/>
              <w:t xml:space="preserve">берегоукріплення; розчистки русел водотоків та водойм з метою ліквідації штучних перепон для поверхневого стоку, їх санітарно-гігієнічного оздоровлення;   оздоровлення заболочених заплавних ділянок р.Стир та її приток, спрямлення русла та регулювання стоку, розчистку і поглиблення ложа водойм. </w:t>
            </w:r>
          </w:p>
        </w:tc>
        <w:tc>
          <w:tcPr>
            <w:tcW w:w="3260" w:type="dxa"/>
          </w:tcPr>
          <w:p w:rsidR="0003071C" w:rsidRPr="00D14C4D" w:rsidRDefault="0003071C" w:rsidP="00D14C4D">
            <w:pPr>
              <w:rPr>
                <w:b/>
                <w:i/>
                <w:lang w:val="uk-UA"/>
              </w:rPr>
            </w:pPr>
            <w:r w:rsidRPr="00D14C4D">
              <w:rPr>
                <w:lang w:val="uk-UA"/>
              </w:rPr>
              <w:lastRenderedPageBreak/>
              <w:t>Рішення містобудівної документації відповідають цілям та завданням встановленим на місцевому та регіональному рівні в частині резервування ділянок відповідного функціонального призначення для реалізації визначених завдань та врахування кількісних показників при здійсненні економічних розрахунків, визначення відповідного комплексу заходів.</w:t>
            </w:r>
          </w:p>
        </w:tc>
      </w:tr>
    </w:tbl>
    <w:p w:rsidR="0003071C" w:rsidRPr="00D14C4D" w:rsidRDefault="0003071C" w:rsidP="004D4239">
      <w:pPr>
        <w:numPr>
          <w:ilvl w:val="0"/>
          <w:numId w:val="7"/>
        </w:numPr>
        <w:ind w:left="360"/>
        <w:rPr>
          <w:lang w:val="uk-UA"/>
        </w:rPr>
        <w:sectPr w:rsidR="0003071C" w:rsidRPr="00D14C4D" w:rsidSect="00FA17E3">
          <w:pgSz w:w="16838" w:h="11906" w:orient="landscape"/>
          <w:pgMar w:top="1701" w:right="1134" w:bottom="851" w:left="1134" w:header="709" w:footer="709" w:gutter="0"/>
          <w:cols w:space="708"/>
          <w:docGrid w:linePitch="360"/>
        </w:sectPr>
      </w:pPr>
    </w:p>
    <w:p w:rsidR="0003071C" w:rsidRPr="00D14C4D" w:rsidRDefault="0003071C" w:rsidP="0003071C">
      <w:pPr>
        <w:rPr>
          <w:lang w:val="uk-UA"/>
        </w:rPr>
      </w:pPr>
    </w:p>
    <w:p w:rsidR="0003071C" w:rsidRPr="00D14C4D" w:rsidRDefault="0003071C" w:rsidP="0003071C">
      <w:pPr>
        <w:jc w:val="center"/>
        <w:rPr>
          <w:b/>
        </w:rPr>
      </w:pPr>
      <w:r w:rsidRPr="00D14C4D">
        <w:rPr>
          <w:b/>
        </w:rPr>
        <w:t xml:space="preserve">Додаток 2 (до розділу 1). Оцінка екологічних цілей та завдань </w:t>
      </w:r>
      <w:proofErr w:type="gramStart"/>
      <w:r w:rsidRPr="00D14C4D">
        <w:rPr>
          <w:b/>
        </w:rPr>
        <w:t>в</w:t>
      </w:r>
      <w:proofErr w:type="gramEnd"/>
      <w:r w:rsidRPr="00D14C4D">
        <w:rPr>
          <w:b/>
        </w:rPr>
        <w:t xml:space="preserve"> сфері охорони довкілля</w:t>
      </w:r>
    </w:p>
    <w:p w:rsidR="0003071C" w:rsidRPr="00D14C4D" w:rsidRDefault="0003071C" w:rsidP="0003071C">
      <w:pPr>
        <w:jc w:val="center"/>
        <w:rPr>
          <w:b/>
        </w:rPr>
      </w:pPr>
      <w:r w:rsidRPr="00D14C4D">
        <w:rPr>
          <w:b/>
        </w:rPr>
        <w:t xml:space="preserve"> та їх відношення до </w:t>
      </w:r>
      <w:proofErr w:type="gramStart"/>
      <w:r w:rsidRPr="00D14C4D">
        <w:rPr>
          <w:b/>
        </w:rPr>
        <w:t>генерального</w:t>
      </w:r>
      <w:proofErr w:type="gramEnd"/>
      <w:r w:rsidRPr="00D14C4D">
        <w:rPr>
          <w:b/>
        </w:rPr>
        <w:t xml:space="preserve"> плану</w:t>
      </w:r>
    </w:p>
    <w:p w:rsidR="0003071C" w:rsidRPr="00D14C4D" w:rsidRDefault="0003071C" w:rsidP="0003071C"/>
    <w:tbl>
      <w:tblPr>
        <w:tblW w:w="0" w:type="auto"/>
        <w:jc w:val="center"/>
        <w:tblInd w:w="-2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24"/>
        <w:gridCol w:w="2658"/>
        <w:gridCol w:w="5310"/>
      </w:tblGrid>
      <w:tr w:rsidR="0003071C" w:rsidRPr="00D14C4D" w:rsidTr="00FA17E3">
        <w:trPr>
          <w:jc w:val="center"/>
        </w:trPr>
        <w:tc>
          <w:tcPr>
            <w:tcW w:w="5824" w:type="dxa"/>
          </w:tcPr>
          <w:p w:rsidR="0003071C" w:rsidRPr="00D14C4D" w:rsidRDefault="0003071C" w:rsidP="00FA17E3">
            <w:pPr>
              <w:tabs>
                <w:tab w:val="left" w:pos="426"/>
              </w:tabs>
              <w:spacing w:before="120" w:after="120"/>
              <w:jc w:val="center"/>
              <w:rPr>
                <w:b/>
                <w:bCs/>
                <w:i/>
              </w:rPr>
            </w:pPr>
            <w:r w:rsidRPr="00D14C4D">
              <w:rPr>
                <w:b/>
                <w:bCs/>
                <w:i/>
              </w:rPr>
              <w:t xml:space="preserve">Проблемні питання/ </w:t>
            </w:r>
            <w:proofErr w:type="gramStart"/>
            <w:r w:rsidRPr="00D14C4D">
              <w:rPr>
                <w:b/>
                <w:bCs/>
                <w:i/>
              </w:rPr>
              <w:t>Ц</w:t>
            </w:r>
            <w:proofErr w:type="gramEnd"/>
            <w:r w:rsidRPr="00D14C4D">
              <w:rPr>
                <w:b/>
                <w:bCs/>
                <w:i/>
              </w:rPr>
              <w:t>ілі та завдання</w:t>
            </w:r>
          </w:p>
        </w:tc>
        <w:tc>
          <w:tcPr>
            <w:tcW w:w="2658" w:type="dxa"/>
          </w:tcPr>
          <w:p w:rsidR="0003071C" w:rsidRPr="00D14C4D" w:rsidRDefault="0003071C" w:rsidP="00FA17E3">
            <w:pPr>
              <w:spacing w:before="120" w:after="120"/>
              <w:jc w:val="center"/>
              <w:rPr>
                <w:b/>
                <w:bCs/>
                <w:i/>
              </w:rPr>
            </w:pPr>
            <w:r w:rsidRPr="00D14C4D">
              <w:rPr>
                <w:b/>
                <w:bCs/>
                <w:i/>
              </w:rPr>
              <w:t xml:space="preserve">Актуальність </w:t>
            </w:r>
            <w:proofErr w:type="gramStart"/>
            <w:r w:rsidRPr="00D14C4D">
              <w:rPr>
                <w:b/>
                <w:bCs/>
                <w:i/>
              </w:rPr>
              <w:t>для</w:t>
            </w:r>
            <w:proofErr w:type="gramEnd"/>
            <w:r w:rsidRPr="00D14C4D">
              <w:rPr>
                <w:b/>
                <w:bCs/>
                <w:i/>
              </w:rPr>
              <w:t xml:space="preserve"> генплану</w:t>
            </w:r>
          </w:p>
        </w:tc>
        <w:tc>
          <w:tcPr>
            <w:tcW w:w="5310" w:type="dxa"/>
          </w:tcPr>
          <w:p w:rsidR="0003071C" w:rsidRPr="00D14C4D" w:rsidRDefault="0003071C" w:rsidP="00FA17E3">
            <w:pPr>
              <w:spacing w:before="120" w:after="120"/>
              <w:jc w:val="center"/>
              <w:rPr>
                <w:b/>
                <w:bCs/>
                <w:i/>
              </w:rPr>
            </w:pPr>
            <w:r w:rsidRPr="00D14C4D">
              <w:rPr>
                <w:b/>
                <w:bCs/>
                <w:i/>
              </w:rPr>
              <w:t>Примітки</w:t>
            </w:r>
          </w:p>
        </w:tc>
      </w:tr>
      <w:tr w:rsidR="0003071C" w:rsidRPr="00D14C4D" w:rsidTr="00FA17E3">
        <w:trPr>
          <w:jc w:val="center"/>
        </w:trPr>
        <w:tc>
          <w:tcPr>
            <w:tcW w:w="13792" w:type="dxa"/>
            <w:gridSpan w:val="3"/>
          </w:tcPr>
          <w:p w:rsidR="0003071C" w:rsidRPr="00D14C4D" w:rsidRDefault="0003071C" w:rsidP="00FA17E3">
            <w:pPr>
              <w:spacing w:before="120" w:after="120"/>
              <w:jc w:val="center"/>
            </w:pPr>
            <w:r w:rsidRPr="00D14C4D">
              <w:rPr>
                <w:b/>
                <w:bCs/>
                <w:i/>
              </w:rPr>
              <w:t>Охорона атмосферного повітря</w:t>
            </w:r>
          </w:p>
        </w:tc>
      </w:tr>
      <w:tr w:rsidR="0003071C" w:rsidRPr="00D14C4D" w:rsidTr="00FA17E3">
        <w:trPr>
          <w:jc w:val="center"/>
        </w:trPr>
        <w:tc>
          <w:tcPr>
            <w:tcW w:w="5824" w:type="dxa"/>
          </w:tcPr>
          <w:p w:rsidR="0003071C" w:rsidRPr="00D14C4D" w:rsidRDefault="0003071C" w:rsidP="00FA17E3">
            <w:pPr>
              <w:tabs>
                <w:tab w:val="left" w:pos="426"/>
              </w:tabs>
              <w:jc w:val="both"/>
              <w:rPr>
                <w:lang w:val="uk-UA"/>
              </w:rPr>
            </w:pPr>
            <w:r w:rsidRPr="00D14C4D">
              <w:t>Проведення моніторингу викидів забруднюючих речовин в атмосферне повітря та інформування громадськості</w:t>
            </w:r>
            <w:r w:rsidRPr="00D14C4D">
              <w:rPr>
                <w:lang w:val="uk-UA"/>
              </w:rPr>
              <w:t>.</w:t>
            </w:r>
          </w:p>
        </w:tc>
        <w:tc>
          <w:tcPr>
            <w:tcW w:w="2658" w:type="dxa"/>
          </w:tcPr>
          <w:p w:rsidR="0003071C" w:rsidRPr="00D14C4D" w:rsidRDefault="0003071C" w:rsidP="00FA17E3">
            <w:pPr>
              <w:jc w:val="center"/>
              <w:rPr>
                <w:b/>
              </w:rPr>
            </w:pPr>
            <w:r w:rsidRPr="00D14C4D">
              <w:rPr>
                <w:b/>
              </w:rPr>
              <w:t>-</w:t>
            </w:r>
          </w:p>
        </w:tc>
        <w:tc>
          <w:tcPr>
            <w:tcW w:w="5310" w:type="dxa"/>
          </w:tcPr>
          <w:p w:rsidR="0003071C" w:rsidRPr="00D14C4D" w:rsidRDefault="0003071C" w:rsidP="00FA17E3">
            <w:pPr>
              <w:jc w:val="both"/>
            </w:pPr>
            <w:r w:rsidRPr="00D14C4D">
              <w:t xml:space="preserve">Дані завдання не можуть бути реалізовані в рамках проекту </w:t>
            </w:r>
            <w:proofErr w:type="gramStart"/>
            <w:r w:rsidRPr="00D14C4D">
              <w:t>м</w:t>
            </w:r>
            <w:proofErr w:type="gramEnd"/>
            <w:r w:rsidRPr="00D14C4D">
              <w:t>істобудівної документації.</w:t>
            </w:r>
          </w:p>
        </w:tc>
      </w:tr>
      <w:tr w:rsidR="0003071C" w:rsidRPr="00D14C4D" w:rsidTr="00FA17E3">
        <w:trPr>
          <w:jc w:val="center"/>
        </w:trPr>
        <w:tc>
          <w:tcPr>
            <w:tcW w:w="5824" w:type="dxa"/>
          </w:tcPr>
          <w:p w:rsidR="0003071C" w:rsidRPr="00D14C4D" w:rsidRDefault="0003071C" w:rsidP="00FA17E3">
            <w:pPr>
              <w:jc w:val="both"/>
            </w:pPr>
            <w:r w:rsidRPr="00D14C4D">
              <w:t xml:space="preserve"> Екологічна реструктуризація </w:t>
            </w:r>
            <w:proofErr w:type="gramStart"/>
            <w:r w:rsidRPr="00D14C4D">
              <w:t>п</w:t>
            </w:r>
            <w:proofErr w:type="gramEnd"/>
            <w:r w:rsidRPr="00D14C4D">
              <w:t xml:space="preserve">ідприємств з орієнтацією виробничих процесів на європейські екологічні стандарти та суттєве зменшення обсягів викидів забруднюючих речовин в атмосферне повітря. </w:t>
            </w:r>
          </w:p>
        </w:tc>
        <w:tc>
          <w:tcPr>
            <w:tcW w:w="2658" w:type="dxa"/>
          </w:tcPr>
          <w:p w:rsidR="0003071C" w:rsidRPr="00D14C4D" w:rsidRDefault="0003071C" w:rsidP="00FA17E3">
            <w:pPr>
              <w:jc w:val="center"/>
              <w:rPr>
                <w:b/>
              </w:rPr>
            </w:pPr>
            <w:r w:rsidRPr="00D14C4D">
              <w:rPr>
                <w:b/>
                <w:lang w:val="uk-UA"/>
              </w:rPr>
              <w:t xml:space="preserve"> </w:t>
            </w:r>
            <w:r w:rsidRPr="00D14C4D">
              <w:rPr>
                <w:b/>
              </w:rPr>
              <w:t>+</w:t>
            </w:r>
          </w:p>
        </w:tc>
        <w:tc>
          <w:tcPr>
            <w:tcW w:w="5310" w:type="dxa"/>
          </w:tcPr>
          <w:p w:rsidR="0003071C" w:rsidRPr="00D14C4D" w:rsidRDefault="0003071C" w:rsidP="00FA17E3">
            <w:pPr>
              <w:jc w:val="both"/>
            </w:pPr>
            <w:r w:rsidRPr="00D14C4D">
              <w:t>Частково має відношення в частині визначення принципових напрямкі</w:t>
            </w:r>
            <w:proofErr w:type="gramStart"/>
            <w:r w:rsidRPr="00D14C4D">
              <w:t>в</w:t>
            </w:r>
            <w:proofErr w:type="gramEnd"/>
            <w:r w:rsidRPr="00D14C4D">
              <w:t xml:space="preserve"> вивільнених від забруднення територій для містобудівних потреб.</w:t>
            </w:r>
          </w:p>
        </w:tc>
      </w:tr>
      <w:tr w:rsidR="0003071C" w:rsidRPr="00D14C4D" w:rsidTr="00FA17E3">
        <w:trPr>
          <w:jc w:val="center"/>
        </w:trPr>
        <w:tc>
          <w:tcPr>
            <w:tcW w:w="5824" w:type="dxa"/>
          </w:tcPr>
          <w:p w:rsidR="0003071C" w:rsidRPr="00D14C4D" w:rsidRDefault="0003071C" w:rsidP="00FA17E3">
            <w:pPr>
              <w:tabs>
                <w:tab w:val="left" w:pos="298"/>
                <w:tab w:val="left" w:pos="426"/>
                <w:tab w:val="left" w:pos="459"/>
                <w:tab w:val="left" w:pos="993"/>
              </w:tabs>
              <w:jc w:val="both"/>
            </w:pPr>
            <w:r w:rsidRPr="00D14C4D">
              <w:t xml:space="preserve">Зниження </w:t>
            </w:r>
            <w:proofErr w:type="gramStart"/>
            <w:r w:rsidRPr="00D14C4D">
              <w:t>р</w:t>
            </w:r>
            <w:proofErr w:type="gramEnd"/>
            <w:r w:rsidRPr="00D14C4D">
              <w:t xml:space="preserve">івня споживання енергетичних ресурсів та покращення якості централізованого опалення за рахунок впровадження енергозберігаючих технологій, матеріалів та обладнання; </w:t>
            </w:r>
          </w:p>
          <w:p w:rsidR="0003071C" w:rsidRPr="00D14C4D" w:rsidRDefault="0003071C" w:rsidP="004D4239">
            <w:pPr>
              <w:numPr>
                <w:ilvl w:val="0"/>
                <w:numId w:val="17"/>
              </w:numPr>
              <w:tabs>
                <w:tab w:val="left" w:pos="298"/>
                <w:tab w:val="left" w:pos="426"/>
                <w:tab w:val="left" w:pos="459"/>
                <w:tab w:val="left" w:pos="993"/>
              </w:tabs>
              <w:ind w:left="0" w:firstLine="0"/>
              <w:jc w:val="both"/>
            </w:pPr>
            <w:r w:rsidRPr="00D14C4D">
              <w:t>продовження реалізації програм, направлених на енергозбереження та енергоефективність;</w:t>
            </w:r>
          </w:p>
          <w:p w:rsidR="0003071C" w:rsidRPr="00D14C4D" w:rsidRDefault="0003071C" w:rsidP="004D4239">
            <w:pPr>
              <w:numPr>
                <w:ilvl w:val="0"/>
                <w:numId w:val="17"/>
              </w:numPr>
              <w:tabs>
                <w:tab w:val="left" w:pos="298"/>
                <w:tab w:val="left" w:pos="426"/>
                <w:tab w:val="left" w:pos="459"/>
                <w:tab w:val="left" w:pos="993"/>
              </w:tabs>
              <w:ind w:left="0" w:firstLine="0"/>
              <w:jc w:val="both"/>
            </w:pPr>
            <w:proofErr w:type="gramStart"/>
            <w:r w:rsidRPr="00D14C4D">
              <w:t>п</w:t>
            </w:r>
            <w:proofErr w:type="gramEnd"/>
            <w:r w:rsidRPr="00D14C4D">
              <w:t>ідтримка реалізації інноваційно-інвестиційних проектів, особливо у сфері альтернативної енергетики.</w:t>
            </w:r>
          </w:p>
        </w:tc>
        <w:tc>
          <w:tcPr>
            <w:tcW w:w="2658" w:type="dxa"/>
          </w:tcPr>
          <w:p w:rsidR="0003071C" w:rsidRPr="00D14C4D" w:rsidRDefault="0003071C" w:rsidP="00FA17E3">
            <w:pPr>
              <w:jc w:val="center"/>
              <w:rPr>
                <w:b/>
              </w:rPr>
            </w:pPr>
            <w:r w:rsidRPr="00D14C4D">
              <w:rPr>
                <w:b/>
              </w:rPr>
              <w:t>+</w:t>
            </w:r>
          </w:p>
        </w:tc>
        <w:tc>
          <w:tcPr>
            <w:tcW w:w="5310" w:type="dxa"/>
          </w:tcPr>
          <w:p w:rsidR="0003071C" w:rsidRPr="00D14C4D" w:rsidRDefault="0003071C" w:rsidP="00FA17E3">
            <w:pPr>
              <w:jc w:val="both"/>
            </w:pPr>
            <w:proofErr w:type="gramStart"/>
            <w:r w:rsidRPr="00D14C4D">
              <w:t>Частково має відношення щодо визначення об’ємів тепла по видах споживання відповідно потреб на кінець реалізації розрахункового етапу, визначення кількості головних споруд теплопостачання та їх потужності.</w:t>
            </w:r>
            <w:proofErr w:type="gramEnd"/>
          </w:p>
          <w:p w:rsidR="0003071C" w:rsidRPr="00D14C4D" w:rsidRDefault="0003071C" w:rsidP="00FA17E3">
            <w:pPr>
              <w:pStyle w:val="ad"/>
              <w:jc w:val="both"/>
              <w:rPr>
                <w:b/>
                <w:i/>
                <w:sz w:val="24"/>
                <w:szCs w:val="24"/>
                <w:lang w:val="uk-UA"/>
              </w:rPr>
            </w:pPr>
            <w:r w:rsidRPr="00D14C4D">
              <w:rPr>
                <w:b/>
                <w:i/>
                <w:sz w:val="24"/>
                <w:szCs w:val="24"/>
                <w:lang w:val="uk-UA"/>
              </w:rPr>
              <w:t>Визначення головних та альтернативних напрямків теплопостачання всіх видів споживачів.</w:t>
            </w:r>
          </w:p>
        </w:tc>
      </w:tr>
      <w:tr w:rsidR="0003071C" w:rsidRPr="00D14C4D" w:rsidTr="00FA17E3">
        <w:trPr>
          <w:jc w:val="center"/>
        </w:trPr>
        <w:tc>
          <w:tcPr>
            <w:tcW w:w="5824" w:type="dxa"/>
          </w:tcPr>
          <w:p w:rsidR="0003071C" w:rsidRPr="00D14C4D" w:rsidRDefault="0003071C" w:rsidP="00FA17E3">
            <w:pPr>
              <w:tabs>
                <w:tab w:val="left" w:pos="298"/>
                <w:tab w:val="left" w:pos="426"/>
              </w:tabs>
              <w:jc w:val="both"/>
            </w:pPr>
            <w:r w:rsidRPr="00D14C4D">
              <w:t xml:space="preserve">Зниження рівня забруднення повітря викидами відпрацьованих газів </w:t>
            </w:r>
            <w:proofErr w:type="gramStart"/>
            <w:r w:rsidRPr="00D14C4D">
              <w:t>в</w:t>
            </w:r>
            <w:proofErr w:type="gramEnd"/>
            <w:r w:rsidRPr="00D14C4D">
              <w:t xml:space="preserve">ід </w:t>
            </w:r>
            <w:r w:rsidRPr="00D14C4D">
              <w:rPr>
                <w:lang w:val="uk-UA"/>
              </w:rPr>
              <w:t xml:space="preserve">виробничо-комунальних об’єктів та </w:t>
            </w:r>
            <w:r w:rsidRPr="00D14C4D">
              <w:t xml:space="preserve">автотранспорту. </w:t>
            </w:r>
          </w:p>
        </w:tc>
        <w:tc>
          <w:tcPr>
            <w:tcW w:w="2658" w:type="dxa"/>
          </w:tcPr>
          <w:p w:rsidR="0003071C" w:rsidRPr="00D14C4D" w:rsidRDefault="0003071C" w:rsidP="00FA17E3">
            <w:pPr>
              <w:jc w:val="center"/>
              <w:rPr>
                <w:b/>
              </w:rPr>
            </w:pPr>
            <w:r w:rsidRPr="00D14C4D">
              <w:rPr>
                <w:b/>
              </w:rPr>
              <w:t>+</w:t>
            </w:r>
          </w:p>
        </w:tc>
        <w:tc>
          <w:tcPr>
            <w:tcW w:w="5310" w:type="dxa"/>
          </w:tcPr>
          <w:p w:rsidR="0003071C" w:rsidRPr="00D14C4D" w:rsidRDefault="0003071C" w:rsidP="00FA17E3">
            <w:pPr>
              <w:jc w:val="both"/>
            </w:pPr>
            <w:r w:rsidRPr="00D14C4D">
              <w:t xml:space="preserve">Частково має відношення в частині </w:t>
            </w:r>
            <w:r w:rsidRPr="00D14C4D">
              <w:rPr>
                <w:lang w:val="uk-UA"/>
              </w:rPr>
              <w:t xml:space="preserve">екологізації виробничо-комунального комплексу, </w:t>
            </w:r>
            <w:r w:rsidRPr="00D14C4D">
              <w:t>розвитку транспортної мережі та інфраструктури міста.</w:t>
            </w:r>
          </w:p>
        </w:tc>
      </w:tr>
      <w:tr w:rsidR="0003071C" w:rsidRPr="00D14C4D" w:rsidTr="00FA17E3">
        <w:trPr>
          <w:jc w:val="center"/>
        </w:trPr>
        <w:tc>
          <w:tcPr>
            <w:tcW w:w="5824" w:type="dxa"/>
          </w:tcPr>
          <w:p w:rsidR="0003071C" w:rsidRPr="00D14C4D" w:rsidRDefault="0003071C" w:rsidP="00FA17E3">
            <w:pPr>
              <w:pStyle w:val="81"/>
              <w:widowControl w:val="0"/>
              <w:tabs>
                <w:tab w:val="left" w:pos="298"/>
                <w:tab w:val="left" w:pos="426"/>
              </w:tabs>
              <w:autoSpaceDE w:val="0"/>
              <w:autoSpaceDN w:val="0"/>
              <w:adjustRightInd w:val="0"/>
              <w:ind w:left="0"/>
              <w:contextualSpacing w:val="0"/>
              <w:jc w:val="both"/>
              <w:rPr>
                <w:sz w:val="24"/>
                <w:szCs w:val="24"/>
              </w:rPr>
            </w:pPr>
            <w:r w:rsidRPr="00D14C4D">
              <w:rPr>
                <w:sz w:val="24"/>
                <w:szCs w:val="24"/>
              </w:rPr>
              <w:t>Облік, контроль та видача довідок на викиди в атмосферне повітря суб’єктами господарювання;</w:t>
            </w:r>
          </w:p>
          <w:p w:rsidR="0003071C" w:rsidRPr="00D14C4D" w:rsidRDefault="0003071C" w:rsidP="004D4239">
            <w:pPr>
              <w:pStyle w:val="81"/>
              <w:widowControl w:val="0"/>
              <w:numPr>
                <w:ilvl w:val="0"/>
                <w:numId w:val="16"/>
              </w:numPr>
              <w:tabs>
                <w:tab w:val="left" w:pos="298"/>
                <w:tab w:val="left" w:pos="426"/>
              </w:tabs>
              <w:autoSpaceDE w:val="0"/>
              <w:autoSpaceDN w:val="0"/>
              <w:adjustRightInd w:val="0"/>
              <w:ind w:left="0" w:firstLine="0"/>
              <w:contextualSpacing w:val="0"/>
              <w:jc w:val="both"/>
              <w:rPr>
                <w:sz w:val="24"/>
                <w:szCs w:val="24"/>
              </w:rPr>
            </w:pPr>
            <w:r w:rsidRPr="00D14C4D">
              <w:rPr>
                <w:sz w:val="24"/>
                <w:szCs w:val="24"/>
              </w:rPr>
              <w:t xml:space="preserve">проведення лабораторних досліджень атмосферного повітря, ґрунту і підземних вод місць </w:t>
            </w:r>
            <w:r w:rsidRPr="00D14C4D">
              <w:rPr>
                <w:sz w:val="24"/>
                <w:szCs w:val="24"/>
              </w:rPr>
              <w:lastRenderedPageBreak/>
              <w:t>видалення відходів, звалищ твердих побутових відходів;</w:t>
            </w:r>
          </w:p>
          <w:p w:rsidR="0003071C" w:rsidRPr="00D14C4D" w:rsidRDefault="0003071C" w:rsidP="004D4239">
            <w:pPr>
              <w:pStyle w:val="27"/>
              <w:numPr>
                <w:ilvl w:val="0"/>
                <w:numId w:val="16"/>
              </w:numPr>
              <w:tabs>
                <w:tab w:val="left" w:pos="0"/>
                <w:tab w:val="left" w:pos="284"/>
                <w:tab w:val="left" w:pos="426"/>
              </w:tabs>
              <w:spacing w:line="240" w:lineRule="auto"/>
              <w:ind w:left="0" w:firstLine="0"/>
              <w:rPr>
                <w:sz w:val="24"/>
                <w:szCs w:val="24"/>
                <w:shd w:val="clear" w:color="auto" w:fill="FFFFFF"/>
                <w:lang w:eastAsia="uk-UA"/>
              </w:rPr>
            </w:pPr>
            <w:r w:rsidRPr="00D14C4D">
              <w:rPr>
                <w:sz w:val="24"/>
                <w:szCs w:val="24"/>
              </w:rPr>
              <w:t>забезпечення розроблення та впровадження систем і приладів контролю та оснащення ними стаціонарних джерел викидів шкідливих речовин в атмосферу, промисловими підприємствами, що мають дозволи на викиди забруднюючих речовин в атмосферне повітря.</w:t>
            </w:r>
          </w:p>
        </w:tc>
        <w:tc>
          <w:tcPr>
            <w:tcW w:w="2658" w:type="dxa"/>
          </w:tcPr>
          <w:p w:rsidR="0003071C" w:rsidRPr="00D14C4D" w:rsidRDefault="0003071C" w:rsidP="00FA17E3">
            <w:pPr>
              <w:jc w:val="center"/>
              <w:rPr>
                <w:b/>
              </w:rPr>
            </w:pPr>
            <w:r w:rsidRPr="00D14C4D">
              <w:rPr>
                <w:b/>
              </w:rPr>
              <w:lastRenderedPageBreak/>
              <w:t>-</w:t>
            </w:r>
          </w:p>
        </w:tc>
        <w:tc>
          <w:tcPr>
            <w:tcW w:w="5310" w:type="dxa"/>
          </w:tcPr>
          <w:p w:rsidR="0003071C" w:rsidRPr="00D14C4D" w:rsidRDefault="0003071C" w:rsidP="00FA17E3">
            <w:pPr>
              <w:jc w:val="both"/>
            </w:pPr>
            <w:r w:rsidRPr="00D14C4D">
              <w:t xml:space="preserve">Дані завдання не можуть бути реалізовані в рамках проекту </w:t>
            </w:r>
            <w:proofErr w:type="gramStart"/>
            <w:r w:rsidRPr="00D14C4D">
              <w:t>м</w:t>
            </w:r>
            <w:proofErr w:type="gramEnd"/>
            <w:r w:rsidRPr="00D14C4D">
              <w:t>істоб</w:t>
            </w:r>
            <w:r w:rsidRPr="00D14C4D">
              <w:rPr>
                <w:lang w:val="uk-UA"/>
              </w:rPr>
              <w:t xml:space="preserve"> </w:t>
            </w:r>
            <w:r w:rsidRPr="00D14C4D">
              <w:t>удівної документації.</w:t>
            </w:r>
          </w:p>
        </w:tc>
      </w:tr>
      <w:tr w:rsidR="0003071C" w:rsidRPr="00D14C4D" w:rsidTr="00FA17E3">
        <w:trPr>
          <w:jc w:val="center"/>
        </w:trPr>
        <w:tc>
          <w:tcPr>
            <w:tcW w:w="13792" w:type="dxa"/>
            <w:gridSpan w:val="3"/>
          </w:tcPr>
          <w:p w:rsidR="0003071C" w:rsidRPr="00D14C4D" w:rsidRDefault="0003071C" w:rsidP="00FA17E3">
            <w:pPr>
              <w:spacing w:before="120" w:after="120"/>
              <w:jc w:val="center"/>
              <w:rPr>
                <w:b/>
                <w:bCs/>
              </w:rPr>
            </w:pPr>
            <w:r w:rsidRPr="00D14C4D">
              <w:rPr>
                <w:b/>
                <w:bCs/>
                <w:i/>
              </w:rPr>
              <w:lastRenderedPageBreak/>
              <w:t>Водні ресурси (в т.ч. водопостачання та водовідведення)</w:t>
            </w:r>
          </w:p>
        </w:tc>
      </w:tr>
      <w:tr w:rsidR="0003071C" w:rsidRPr="00D14C4D" w:rsidTr="00FA17E3">
        <w:trPr>
          <w:jc w:val="center"/>
        </w:trPr>
        <w:tc>
          <w:tcPr>
            <w:tcW w:w="5824" w:type="dxa"/>
          </w:tcPr>
          <w:p w:rsidR="0003071C" w:rsidRPr="00D14C4D" w:rsidRDefault="0003071C" w:rsidP="00FA17E3">
            <w:pPr>
              <w:tabs>
                <w:tab w:val="left" w:pos="426"/>
              </w:tabs>
              <w:jc w:val="both"/>
            </w:pPr>
            <w:r w:rsidRPr="00D14C4D">
              <w:t xml:space="preserve">Проведення моніторингу стану поверхневих водних ресурсів; забезпечення ведення державного </w:t>
            </w:r>
            <w:proofErr w:type="gramStart"/>
            <w:r w:rsidRPr="00D14C4D">
              <w:t>обл</w:t>
            </w:r>
            <w:proofErr w:type="gramEnd"/>
            <w:r w:rsidRPr="00D14C4D">
              <w:t>іку водокористування.</w:t>
            </w:r>
          </w:p>
        </w:tc>
        <w:tc>
          <w:tcPr>
            <w:tcW w:w="2658" w:type="dxa"/>
          </w:tcPr>
          <w:p w:rsidR="0003071C" w:rsidRPr="00D14C4D" w:rsidRDefault="0003071C" w:rsidP="00FA17E3">
            <w:pPr>
              <w:jc w:val="center"/>
              <w:rPr>
                <w:b/>
              </w:rPr>
            </w:pPr>
            <w:r w:rsidRPr="00D14C4D">
              <w:rPr>
                <w:b/>
              </w:rPr>
              <w:t>-</w:t>
            </w:r>
          </w:p>
        </w:tc>
        <w:tc>
          <w:tcPr>
            <w:tcW w:w="5310" w:type="dxa"/>
          </w:tcPr>
          <w:p w:rsidR="0003071C" w:rsidRPr="00D14C4D" w:rsidRDefault="0003071C" w:rsidP="00FA17E3">
            <w:pPr>
              <w:jc w:val="both"/>
            </w:pPr>
            <w:r w:rsidRPr="00D14C4D">
              <w:t xml:space="preserve">Дані завдання не можуть бути реалізовані в рамках проекту </w:t>
            </w:r>
            <w:proofErr w:type="gramStart"/>
            <w:r w:rsidRPr="00D14C4D">
              <w:t>м</w:t>
            </w:r>
            <w:proofErr w:type="gramEnd"/>
            <w:r w:rsidRPr="00D14C4D">
              <w:t>істобудівної документації.</w:t>
            </w:r>
          </w:p>
        </w:tc>
      </w:tr>
      <w:tr w:rsidR="0003071C" w:rsidRPr="00D14C4D" w:rsidTr="00FA17E3">
        <w:trPr>
          <w:jc w:val="center"/>
        </w:trPr>
        <w:tc>
          <w:tcPr>
            <w:tcW w:w="5824" w:type="dxa"/>
          </w:tcPr>
          <w:p w:rsidR="0003071C" w:rsidRPr="00D14C4D" w:rsidRDefault="0003071C" w:rsidP="00FA17E3">
            <w:pPr>
              <w:tabs>
                <w:tab w:val="left" w:pos="426"/>
              </w:tabs>
              <w:jc w:val="both"/>
              <w:rPr>
                <w:lang w:val="uk-UA"/>
              </w:rPr>
            </w:pPr>
            <w:r w:rsidRPr="00D14C4D">
              <w:t>Виконання заходів протиповеневого захисту територій</w:t>
            </w:r>
            <w:r w:rsidRPr="00D14C4D">
              <w:rPr>
                <w:lang w:val="uk-UA"/>
              </w:rPr>
              <w:t xml:space="preserve">, захист території від </w:t>
            </w:r>
            <w:proofErr w:type="gramStart"/>
            <w:r w:rsidRPr="00D14C4D">
              <w:rPr>
                <w:lang w:val="uk-UA"/>
              </w:rPr>
              <w:t>п</w:t>
            </w:r>
            <w:proofErr w:type="gramEnd"/>
            <w:r w:rsidRPr="00D14C4D">
              <w:rPr>
                <w:lang w:val="uk-UA"/>
              </w:rPr>
              <w:t>ідтоплення</w:t>
            </w:r>
            <w:r w:rsidRPr="00D14C4D">
              <w:t>; проведення робіт із розчистки і регулювання русел річок</w:t>
            </w:r>
            <w:r w:rsidRPr="00D14C4D">
              <w:rPr>
                <w:lang w:val="uk-UA"/>
              </w:rPr>
              <w:t xml:space="preserve">  та водойм</w:t>
            </w:r>
            <w:r w:rsidRPr="00D14C4D">
              <w:t>;</w:t>
            </w:r>
          </w:p>
        </w:tc>
        <w:tc>
          <w:tcPr>
            <w:tcW w:w="2658" w:type="dxa"/>
          </w:tcPr>
          <w:p w:rsidR="0003071C" w:rsidRPr="00D14C4D" w:rsidRDefault="0003071C" w:rsidP="00FA17E3">
            <w:pPr>
              <w:jc w:val="center"/>
              <w:rPr>
                <w:b/>
              </w:rPr>
            </w:pPr>
            <w:r w:rsidRPr="00D14C4D">
              <w:rPr>
                <w:b/>
              </w:rPr>
              <w:t>+</w:t>
            </w:r>
          </w:p>
        </w:tc>
        <w:tc>
          <w:tcPr>
            <w:tcW w:w="5310" w:type="dxa"/>
          </w:tcPr>
          <w:p w:rsidR="0003071C" w:rsidRPr="00D14C4D" w:rsidRDefault="0003071C" w:rsidP="00FA17E3">
            <w:pPr>
              <w:jc w:val="both"/>
            </w:pPr>
            <w:r w:rsidRPr="00D14C4D">
              <w:t xml:space="preserve">Має відношення в частині визначення комплексу відповідних заходів із захисту території та </w:t>
            </w:r>
            <w:proofErr w:type="gramStart"/>
            <w:r w:rsidRPr="00D14C4D">
              <w:t>п</w:t>
            </w:r>
            <w:proofErr w:type="gramEnd"/>
            <w:r w:rsidRPr="00D14C4D">
              <w:t>ідтримання сприятливого гідрологічного режиму річок і водойм.</w:t>
            </w:r>
          </w:p>
        </w:tc>
      </w:tr>
      <w:tr w:rsidR="0003071C" w:rsidRPr="00D14C4D" w:rsidTr="00FA17E3">
        <w:trPr>
          <w:jc w:val="center"/>
        </w:trPr>
        <w:tc>
          <w:tcPr>
            <w:tcW w:w="5824" w:type="dxa"/>
          </w:tcPr>
          <w:p w:rsidR="0003071C" w:rsidRPr="00D14C4D" w:rsidRDefault="0003071C" w:rsidP="00FA17E3">
            <w:pPr>
              <w:tabs>
                <w:tab w:val="left" w:pos="426"/>
              </w:tabs>
              <w:autoSpaceDE w:val="0"/>
              <w:autoSpaceDN w:val="0"/>
              <w:adjustRightInd w:val="0"/>
              <w:jc w:val="both"/>
            </w:pPr>
            <w:r w:rsidRPr="00D14C4D">
              <w:t xml:space="preserve">Поліпшення якості поверхневих вод внаслідок </w:t>
            </w:r>
            <w:r w:rsidRPr="00D14C4D">
              <w:rPr>
                <w:lang w:val="uk-UA"/>
              </w:rPr>
              <w:t xml:space="preserve">налагодження ефективної очистки </w:t>
            </w:r>
            <w:proofErr w:type="gramStart"/>
            <w:r w:rsidRPr="00D14C4D">
              <w:rPr>
                <w:lang w:val="uk-UA"/>
              </w:rPr>
              <w:t>вс</w:t>
            </w:r>
            <w:proofErr w:type="gramEnd"/>
            <w:r w:rsidRPr="00D14C4D">
              <w:rPr>
                <w:lang w:val="uk-UA"/>
              </w:rPr>
              <w:t xml:space="preserve">іх стоків міста, </w:t>
            </w:r>
            <w:r w:rsidRPr="00D14C4D">
              <w:t>реконструкції</w:t>
            </w:r>
            <w:r w:rsidRPr="00D14C4D">
              <w:rPr>
                <w:lang w:val="uk-UA"/>
              </w:rPr>
              <w:t xml:space="preserve">  </w:t>
            </w:r>
            <w:r w:rsidRPr="00D14C4D">
              <w:t xml:space="preserve"> очисних споруд</w:t>
            </w:r>
            <w:r w:rsidRPr="00D14C4D">
              <w:rPr>
                <w:lang w:val="uk-UA"/>
              </w:rPr>
              <w:t xml:space="preserve"> та іншого водоочисного обладнання</w:t>
            </w:r>
            <w:r w:rsidRPr="00D14C4D">
              <w:t xml:space="preserve">. </w:t>
            </w:r>
          </w:p>
        </w:tc>
        <w:tc>
          <w:tcPr>
            <w:tcW w:w="2658" w:type="dxa"/>
          </w:tcPr>
          <w:p w:rsidR="0003071C" w:rsidRPr="00D14C4D" w:rsidRDefault="0003071C" w:rsidP="00FA17E3">
            <w:pPr>
              <w:jc w:val="center"/>
              <w:rPr>
                <w:b/>
              </w:rPr>
            </w:pPr>
            <w:r w:rsidRPr="00D14C4D">
              <w:rPr>
                <w:b/>
              </w:rPr>
              <w:t>+</w:t>
            </w:r>
          </w:p>
        </w:tc>
        <w:tc>
          <w:tcPr>
            <w:tcW w:w="5310" w:type="dxa"/>
          </w:tcPr>
          <w:p w:rsidR="0003071C" w:rsidRPr="00D14C4D" w:rsidRDefault="0003071C" w:rsidP="00FA17E3">
            <w:pPr>
              <w:jc w:val="both"/>
            </w:pPr>
            <w:r w:rsidRPr="00D14C4D">
              <w:t xml:space="preserve">Частково має відношення в частині визначення перспективних об’ємів </w:t>
            </w:r>
            <w:proofErr w:type="gramStart"/>
            <w:r w:rsidRPr="00D14C4D">
              <w:t>ст</w:t>
            </w:r>
            <w:proofErr w:type="gramEnd"/>
            <w:r w:rsidRPr="00D14C4D">
              <w:t>ічних вод на проектний етап реалізації генплану та визначення основних заходів щодо удосконалення та розвитку системи каналізації.</w:t>
            </w:r>
          </w:p>
        </w:tc>
      </w:tr>
      <w:tr w:rsidR="0003071C" w:rsidRPr="00D14C4D" w:rsidTr="00FA17E3">
        <w:trPr>
          <w:jc w:val="center"/>
        </w:trPr>
        <w:tc>
          <w:tcPr>
            <w:tcW w:w="5824" w:type="dxa"/>
          </w:tcPr>
          <w:p w:rsidR="0003071C" w:rsidRPr="00D14C4D" w:rsidRDefault="0003071C" w:rsidP="00FA17E3">
            <w:pPr>
              <w:tabs>
                <w:tab w:val="left" w:pos="426"/>
              </w:tabs>
              <w:autoSpaceDE w:val="0"/>
              <w:autoSpaceDN w:val="0"/>
              <w:adjustRightInd w:val="0"/>
              <w:jc w:val="both"/>
            </w:pPr>
            <w:r w:rsidRPr="00D14C4D">
              <w:t xml:space="preserve">Заходи з </w:t>
            </w:r>
            <w:proofErr w:type="gramStart"/>
            <w:r w:rsidRPr="00D14C4D">
              <w:t>п</w:t>
            </w:r>
            <w:proofErr w:type="gramEnd"/>
            <w:r w:rsidRPr="00D14C4D">
              <w:t>ідтримання санітарного стану річок.</w:t>
            </w:r>
          </w:p>
        </w:tc>
        <w:tc>
          <w:tcPr>
            <w:tcW w:w="2658" w:type="dxa"/>
          </w:tcPr>
          <w:p w:rsidR="0003071C" w:rsidRPr="00D14C4D" w:rsidRDefault="0003071C" w:rsidP="00FA17E3">
            <w:pPr>
              <w:jc w:val="center"/>
              <w:rPr>
                <w:b/>
              </w:rPr>
            </w:pPr>
            <w:r w:rsidRPr="00D14C4D">
              <w:rPr>
                <w:b/>
              </w:rPr>
              <w:t>+</w:t>
            </w:r>
          </w:p>
        </w:tc>
        <w:tc>
          <w:tcPr>
            <w:tcW w:w="5310" w:type="dxa"/>
          </w:tcPr>
          <w:p w:rsidR="0003071C" w:rsidRPr="00D14C4D" w:rsidRDefault="0003071C" w:rsidP="00FA17E3">
            <w:pPr>
              <w:jc w:val="both"/>
            </w:pPr>
            <w:r w:rsidRPr="00D14C4D">
              <w:t xml:space="preserve">Частково має відношення в частині визначення комплексу гідротехнічних заходів з відновлення і </w:t>
            </w:r>
            <w:proofErr w:type="gramStart"/>
            <w:r w:rsidRPr="00D14C4D">
              <w:t>п</w:t>
            </w:r>
            <w:proofErr w:type="gramEnd"/>
            <w:r w:rsidRPr="00D14C4D">
              <w:t>ідтримання сприятливого гідрологічного режиму річок</w:t>
            </w:r>
            <w:r w:rsidRPr="00D14C4D">
              <w:rPr>
                <w:lang w:val="uk-UA"/>
              </w:rPr>
              <w:t>, водотоків і водойм</w:t>
            </w:r>
            <w:r w:rsidRPr="00D14C4D">
              <w:t xml:space="preserve"> та їх прибережних захисних смуг.</w:t>
            </w:r>
          </w:p>
        </w:tc>
      </w:tr>
      <w:tr w:rsidR="0003071C" w:rsidRPr="00D14C4D" w:rsidTr="00FA17E3">
        <w:trPr>
          <w:jc w:val="center"/>
        </w:trPr>
        <w:tc>
          <w:tcPr>
            <w:tcW w:w="5824" w:type="dxa"/>
          </w:tcPr>
          <w:p w:rsidR="0003071C" w:rsidRPr="00D14C4D" w:rsidRDefault="0003071C" w:rsidP="00FA17E3">
            <w:pPr>
              <w:tabs>
                <w:tab w:val="left" w:pos="426"/>
                <w:tab w:val="left" w:pos="1893"/>
              </w:tabs>
              <w:jc w:val="both"/>
            </w:pPr>
            <w:r w:rsidRPr="00D14C4D">
              <w:t xml:space="preserve">Заходи із запобігання та ліквідації наслідків шкідливої дії поверхневих вод, </w:t>
            </w:r>
            <w:r w:rsidRPr="00D14C4D">
              <w:rPr>
                <w:rStyle w:val="rvts58"/>
              </w:rPr>
              <w:t xml:space="preserve">створення прибережних смуг </w:t>
            </w:r>
            <w:proofErr w:type="gramStart"/>
            <w:r w:rsidRPr="00D14C4D">
              <w:rPr>
                <w:rStyle w:val="rvts58"/>
              </w:rPr>
              <w:t>р</w:t>
            </w:r>
            <w:proofErr w:type="gramEnd"/>
            <w:r w:rsidRPr="00D14C4D">
              <w:rPr>
                <w:rStyle w:val="rvts58"/>
              </w:rPr>
              <w:t xml:space="preserve">ічок і водойм, </w:t>
            </w:r>
            <w:r w:rsidRPr="00D14C4D">
              <w:t xml:space="preserve">екологічного оздоровлення водного басейну. </w:t>
            </w:r>
          </w:p>
        </w:tc>
        <w:tc>
          <w:tcPr>
            <w:tcW w:w="2658" w:type="dxa"/>
          </w:tcPr>
          <w:p w:rsidR="0003071C" w:rsidRPr="00D14C4D" w:rsidRDefault="0003071C" w:rsidP="00FA17E3">
            <w:pPr>
              <w:jc w:val="center"/>
              <w:rPr>
                <w:b/>
              </w:rPr>
            </w:pPr>
            <w:r w:rsidRPr="00D14C4D">
              <w:rPr>
                <w:b/>
              </w:rPr>
              <w:t>+</w:t>
            </w:r>
          </w:p>
        </w:tc>
        <w:tc>
          <w:tcPr>
            <w:tcW w:w="5310" w:type="dxa"/>
          </w:tcPr>
          <w:p w:rsidR="0003071C" w:rsidRPr="00D14C4D" w:rsidRDefault="0003071C" w:rsidP="00FA17E3">
            <w:pPr>
              <w:jc w:val="both"/>
            </w:pPr>
            <w:r w:rsidRPr="00D14C4D">
              <w:t>Частково має відношення в частині надання пропозиції з встановлення меж прибережних захисних смуг водойм, організації раціонального водовідведення та очистки стокі</w:t>
            </w:r>
            <w:proofErr w:type="gramStart"/>
            <w:r w:rsidRPr="00D14C4D">
              <w:t>в</w:t>
            </w:r>
            <w:proofErr w:type="gramEnd"/>
            <w:r w:rsidRPr="00D14C4D">
              <w:t>.</w:t>
            </w:r>
          </w:p>
        </w:tc>
      </w:tr>
      <w:tr w:rsidR="0003071C" w:rsidRPr="00D14C4D" w:rsidTr="00FA17E3">
        <w:trPr>
          <w:jc w:val="center"/>
        </w:trPr>
        <w:tc>
          <w:tcPr>
            <w:tcW w:w="5824" w:type="dxa"/>
          </w:tcPr>
          <w:p w:rsidR="0003071C" w:rsidRPr="00D14C4D" w:rsidRDefault="0003071C" w:rsidP="00FA17E3">
            <w:pPr>
              <w:tabs>
                <w:tab w:val="left" w:pos="175"/>
                <w:tab w:val="left" w:pos="298"/>
                <w:tab w:val="left" w:pos="426"/>
              </w:tabs>
              <w:jc w:val="both"/>
            </w:pPr>
            <w:proofErr w:type="gramStart"/>
            <w:r w:rsidRPr="00D14C4D">
              <w:t>П</w:t>
            </w:r>
            <w:proofErr w:type="gramEnd"/>
            <w:r w:rsidRPr="00D14C4D">
              <w:t>ідвищення надійності роботи систем питного водопостачання;</w:t>
            </w:r>
          </w:p>
          <w:p w:rsidR="0003071C" w:rsidRPr="00D14C4D" w:rsidRDefault="0003071C" w:rsidP="00FA17E3">
            <w:pPr>
              <w:tabs>
                <w:tab w:val="left" w:pos="175"/>
                <w:tab w:val="left" w:pos="298"/>
                <w:tab w:val="left" w:pos="426"/>
              </w:tabs>
              <w:jc w:val="both"/>
              <w:rPr>
                <w:lang w:val="uk-UA"/>
              </w:rPr>
            </w:pPr>
            <w:r w:rsidRPr="00D14C4D">
              <w:t xml:space="preserve">- </w:t>
            </w:r>
            <w:r w:rsidRPr="00D14C4D">
              <w:rPr>
                <w:lang w:val="uk-UA"/>
              </w:rPr>
              <w:t xml:space="preserve">  дотримання нормативної </w:t>
            </w:r>
            <w:r w:rsidRPr="00D14C4D">
              <w:t>якості питної води</w:t>
            </w:r>
            <w:r w:rsidRPr="00D14C4D">
              <w:rPr>
                <w:lang w:val="uk-UA"/>
              </w:rPr>
              <w:t xml:space="preserve"> та її </w:t>
            </w:r>
            <w:r w:rsidRPr="00D14C4D">
              <w:rPr>
                <w:lang w:val="uk-UA"/>
              </w:rPr>
              <w:lastRenderedPageBreak/>
              <w:t>моніторинг</w:t>
            </w:r>
            <w:r w:rsidRPr="00D14C4D">
              <w:t>;</w:t>
            </w:r>
            <w:r w:rsidRPr="00D14C4D">
              <w:rPr>
                <w:lang w:val="uk-UA"/>
              </w:rPr>
              <w:t xml:space="preserve"> </w:t>
            </w:r>
          </w:p>
          <w:p w:rsidR="0003071C" w:rsidRPr="00D14C4D" w:rsidRDefault="0003071C" w:rsidP="00FA17E3">
            <w:pPr>
              <w:tabs>
                <w:tab w:val="left" w:pos="175"/>
                <w:tab w:val="left" w:pos="298"/>
                <w:tab w:val="left" w:pos="426"/>
              </w:tabs>
              <w:jc w:val="both"/>
              <w:rPr>
                <w:lang w:val="uk-UA"/>
              </w:rPr>
            </w:pPr>
            <w:r w:rsidRPr="00D14C4D">
              <w:t xml:space="preserve">- розвиток </w:t>
            </w:r>
            <w:r w:rsidRPr="00D14C4D">
              <w:rPr>
                <w:lang w:val="uk-UA"/>
              </w:rPr>
              <w:t xml:space="preserve">ефективних та надійних </w:t>
            </w:r>
            <w:r w:rsidRPr="00D14C4D">
              <w:t>систем водопостачання та водовідведення</w:t>
            </w:r>
            <w:r w:rsidRPr="00D14C4D">
              <w:rPr>
                <w:lang w:val="uk-UA"/>
              </w:rPr>
              <w:t>;</w:t>
            </w:r>
          </w:p>
          <w:p w:rsidR="0003071C" w:rsidRPr="00D14C4D" w:rsidRDefault="0003071C" w:rsidP="00FA17E3">
            <w:pPr>
              <w:tabs>
                <w:tab w:val="left" w:pos="175"/>
                <w:tab w:val="left" w:pos="298"/>
                <w:tab w:val="left" w:pos="426"/>
              </w:tabs>
              <w:jc w:val="both"/>
              <w:rPr>
                <w:lang w:val="uk-UA"/>
              </w:rPr>
            </w:pPr>
            <w:r w:rsidRPr="00D14C4D">
              <w:rPr>
                <w:lang w:val="uk-UA"/>
              </w:rPr>
              <w:t>- забезпечення санітарного режиму джерел водопостачання.</w:t>
            </w:r>
          </w:p>
        </w:tc>
        <w:tc>
          <w:tcPr>
            <w:tcW w:w="2658" w:type="dxa"/>
          </w:tcPr>
          <w:p w:rsidR="0003071C" w:rsidRPr="00D14C4D" w:rsidRDefault="0003071C" w:rsidP="00FA17E3">
            <w:pPr>
              <w:jc w:val="center"/>
              <w:rPr>
                <w:b/>
              </w:rPr>
            </w:pPr>
            <w:r w:rsidRPr="00D14C4D">
              <w:rPr>
                <w:b/>
              </w:rPr>
              <w:lastRenderedPageBreak/>
              <w:t>+</w:t>
            </w:r>
          </w:p>
        </w:tc>
        <w:tc>
          <w:tcPr>
            <w:tcW w:w="5310" w:type="dxa"/>
          </w:tcPr>
          <w:p w:rsidR="0003071C" w:rsidRPr="00D14C4D" w:rsidRDefault="0003071C" w:rsidP="00FA17E3">
            <w:pPr>
              <w:jc w:val="both"/>
            </w:pPr>
            <w:r w:rsidRPr="00D14C4D">
              <w:t xml:space="preserve">Частково має відношення </w:t>
            </w:r>
            <w:r w:rsidRPr="00D14C4D">
              <w:rPr>
                <w:lang w:val="uk-UA"/>
              </w:rPr>
              <w:t xml:space="preserve">до </w:t>
            </w:r>
            <w:r w:rsidRPr="00D14C4D">
              <w:t xml:space="preserve"> визначення комплексу заходів із розвитку інфраструктури систем централізованого водопостачання та </w:t>
            </w:r>
            <w:r w:rsidRPr="00D14C4D">
              <w:lastRenderedPageBreak/>
              <w:t>водовідведення для забезпечення потреб на кінець розрахункового періоду.</w:t>
            </w:r>
          </w:p>
        </w:tc>
      </w:tr>
      <w:tr w:rsidR="0003071C" w:rsidRPr="00D14C4D" w:rsidTr="00FA17E3">
        <w:trPr>
          <w:jc w:val="center"/>
        </w:trPr>
        <w:tc>
          <w:tcPr>
            <w:tcW w:w="13792" w:type="dxa"/>
            <w:gridSpan w:val="3"/>
          </w:tcPr>
          <w:p w:rsidR="0003071C" w:rsidRPr="00D14C4D" w:rsidRDefault="0003071C" w:rsidP="00FA17E3">
            <w:pPr>
              <w:spacing w:before="120" w:after="120"/>
              <w:jc w:val="center"/>
              <w:rPr>
                <w:b/>
                <w:bCs/>
              </w:rPr>
            </w:pPr>
            <w:r w:rsidRPr="00D14C4D">
              <w:rPr>
                <w:b/>
                <w:bCs/>
                <w:i/>
              </w:rPr>
              <w:lastRenderedPageBreak/>
              <w:t>Ґрунти та земельні ресурси</w:t>
            </w:r>
          </w:p>
        </w:tc>
      </w:tr>
      <w:tr w:rsidR="0003071C" w:rsidRPr="00D14C4D" w:rsidTr="00FA17E3">
        <w:trPr>
          <w:jc w:val="center"/>
        </w:trPr>
        <w:tc>
          <w:tcPr>
            <w:tcW w:w="5824" w:type="dxa"/>
          </w:tcPr>
          <w:p w:rsidR="0003071C" w:rsidRPr="00D14C4D" w:rsidRDefault="0003071C" w:rsidP="00FA17E3">
            <w:pPr>
              <w:tabs>
                <w:tab w:val="left" w:pos="298"/>
                <w:tab w:val="left" w:pos="426"/>
                <w:tab w:val="left" w:pos="709"/>
                <w:tab w:val="left" w:pos="993"/>
              </w:tabs>
              <w:jc w:val="both"/>
            </w:pPr>
            <w:r w:rsidRPr="00D14C4D">
              <w:t xml:space="preserve">Формування в генеральному плані житлових масивів </w:t>
            </w:r>
            <w:proofErr w:type="gramStart"/>
            <w:r w:rsidRPr="00D14C4D">
              <w:t>п</w:t>
            </w:r>
            <w:proofErr w:type="gramEnd"/>
            <w:r w:rsidRPr="00D14C4D">
              <w:t>ід індивідуальну забудову для забезпечення земельними ділянками учасників АТО/ООС.</w:t>
            </w:r>
          </w:p>
          <w:p w:rsidR="0003071C" w:rsidRPr="00D14C4D" w:rsidRDefault="0003071C" w:rsidP="00FA17E3">
            <w:pPr>
              <w:tabs>
                <w:tab w:val="left" w:pos="426"/>
              </w:tabs>
              <w:jc w:val="both"/>
              <w:rPr>
                <w:b/>
                <w:bCs/>
              </w:rPr>
            </w:pPr>
          </w:p>
        </w:tc>
        <w:tc>
          <w:tcPr>
            <w:tcW w:w="2658" w:type="dxa"/>
          </w:tcPr>
          <w:p w:rsidR="0003071C" w:rsidRPr="00D14C4D" w:rsidRDefault="0003071C" w:rsidP="00FA17E3">
            <w:pPr>
              <w:jc w:val="center"/>
              <w:rPr>
                <w:b/>
                <w:bCs/>
              </w:rPr>
            </w:pPr>
            <w:r w:rsidRPr="00D14C4D">
              <w:rPr>
                <w:b/>
                <w:bCs/>
              </w:rPr>
              <w:t>+</w:t>
            </w:r>
          </w:p>
        </w:tc>
        <w:tc>
          <w:tcPr>
            <w:tcW w:w="5310" w:type="dxa"/>
          </w:tcPr>
          <w:p w:rsidR="0003071C" w:rsidRPr="00D14C4D" w:rsidRDefault="0003071C" w:rsidP="00FA17E3">
            <w:pPr>
              <w:jc w:val="both"/>
              <w:rPr>
                <w:b/>
                <w:bCs/>
              </w:rPr>
            </w:pPr>
            <w:r w:rsidRPr="00D14C4D">
              <w:t xml:space="preserve">Має відношення в частині визначення територій перспективного житлового будівництва (ділянки перспективного розміщення садибної заабудови). </w:t>
            </w:r>
          </w:p>
        </w:tc>
      </w:tr>
      <w:tr w:rsidR="0003071C" w:rsidRPr="00D14C4D" w:rsidTr="00FA17E3">
        <w:trPr>
          <w:jc w:val="center"/>
        </w:trPr>
        <w:tc>
          <w:tcPr>
            <w:tcW w:w="5824" w:type="dxa"/>
          </w:tcPr>
          <w:p w:rsidR="0003071C" w:rsidRPr="00D14C4D" w:rsidRDefault="0003071C" w:rsidP="00FA17E3">
            <w:pPr>
              <w:pStyle w:val="81"/>
              <w:tabs>
                <w:tab w:val="left" w:pos="298"/>
                <w:tab w:val="left" w:pos="426"/>
                <w:tab w:val="left" w:pos="567"/>
              </w:tabs>
              <w:ind w:left="0"/>
              <w:jc w:val="both"/>
              <w:rPr>
                <w:sz w:val="24"/>
                <w:szCs w:val="24"/>
              </w:rPr>
            </w:pPr>
            <w:r w:rsidRPr="00D14C4D">
              <w:rPr>
                <w:sz w:val="24"/>
                <w:szCs w:val="24"/>
              </w:rPr>
              <w:t>Заходи по рекультивації території на звалищі побутових відходів, КОС, полях фільтрації;</w:t>
            </w:r>
          </w:p>
          <w:p w:rsidR="0003071C" w:rsidRPr="00D14C4D" w:rsidRDefault="0003071C" w:rsidP="004D4239">
            <w:pPr>
              <w:numPr>
                <w:ilvl w:val="0"/>
                <w:numId w:val="17"/>
              </w:numPr>
              <w:tabs>
                <w:tab w:val="left" w:pos="175"/>
                <w:tab w:val="left" w:pos="298"/>
                <w:tab w:val="left" w:pos="426"/>
              </w:tabs>
              <w:ind w:left="0" w:firstLine="0"/>
              <w:jc w:val="both"/>
              <w:rPr>
                <w:lang w:val="uk-UA"/>
              </w:rPr>
            </w:pPr>
            <w:r w:rsidRPr="00D14C4D">
              <w:rPr>
                <w:spacing w:val="-2"/>
                <w:lang w:val="uk-UA"/>
              </w:rPr>
              <w:t>ліквідація несанкціонованих сміттєзвалищ, колишніх карєрів.</w:t>
            </w:r>
          </w:p>
        </w:tc>
        <w:tc>
          <w:tcPr>
            <w:tcW w:w="2658" w:type="dxa"/>
          </w:tcPr>
          <w:p w:rsidR="0003071C" w:rsidRPr="00D14C4D" w:rsidRDefault="0003071C" w:rsidP="00FA17E3">
            <w:pPr>
              <w:jc w:val="center"/>
              <w:rPr>
                <w:b/>
                <w:bCs/>
              </w:rPr>
            </w:pPr>
            <w:r w:rsidRPr="00D14C4D">
              <w:rPr>
                <w:b/>
                <w:bCs/>
              </w:rPr>
              <w:t>+</w:t>
            </w:r>
          </w:p>
          <w:p w:rsidR="0003071C" w:rsidRPr="00D14C4D" w:rsidRDefault="0003071C" w:rsidP="00FA17E3">
            <w:pPr>
              <w:jc w:val="center"/>
              <w:rPr>
                <w:b/>
                <w:bCs/>
              </w:rPr>
            </w:pPr>
          </w:p>
        </w:tc>
        <w:tc>
          <w:tcPr>
            <w:tcW w:w="5310" w:type="dxa"/>
          </w:tcPr>
          <w:p w:rsidR="0003071C" w:rsidRPr="00D14C4D" w:rsidRDefault="0003071C" w:rsidP="00FA17E3">
            <w:pPr>
              <w:jc w:val="both"/>
              <w:rPr>
                <w:b/>
                <w:bCs/>
              </w:rPr>
            </w:pPr>
            <w:r w:rsidRPr="00D14C4D">
              <w:t>Частково має відношення в частині визначення перспективного функціонального використання ділянок.</w:t>
            </w:r>
          </w:p>
        </w:tc>
      </w:tr>
      <w:tr w:rsidR="0003071C" w:rsidRPr="00D14C4D" w:rsidTr="00FA17E3">
        <w:trPr>
          <w:jc w:val="center"/>
        </w:trPr>
        <w:tc>
          <w:tcPr>
            <w:tcW w:w="5824" w:type="dxa"/>
          </w:tcPr>
          <w:p w:rsidR="0003071C" w:rsidRPr="00D14C4D" w:rsidRDefault="0003071C" w:rsidP="00FA17E3">
            <w:pPr>
              <w:tabs>
                <w:tab w:val="left" w:pos="426"/>
              </w:tabs>
              <w:autoSpaceDE w:val="0"/>
              <w:autoSpaceDN w:val="0"/>
              <w:adjustRightInd w:val="0"/>
              <w:jc w:val="both"/>
              <w:rPr>
                <w:lang w:val="uk-UA"/>
              </w:rPr>
            </w:pPr>
            <w:r w:rsidRPr="00D14C4D">
              <w:t xml:space="preserve">Зниження обсягів </w:t>
            </w:r>
            <w:r w:rsidRPr="00D14C4D">
              <w:rPr>
                <w:lang w:val="uk-UA"/>
              </w:rPr>
              <w:t xml:space="preserve">накопичення відходів;  </w:t>
            </w:r>
          </w:p>
        </w:tc>
        <w:tc>
          <w:tcPr>
            <w:tcW w:w="2658" w:type="dxa"/>
          </w:tcPr>
          <w:p w:rsidR="0003071C" w:rsidRPr="00D14C4D" w:rsidRDefault="0003071C" w:rsidP="00FA17E3">
            <w:pPr>
              <w:jc w:val="center"/>
              <w:rPr>
                <w:b/>
              </w:rPr>
            </w:pPr>
            <w:r w:rsidRPr="00D14C4D">
              <w:rPr>
                <w:b/>
              </w:rPr>
              <w:t>+</w:t>
            </w:r>
          </w:p>
        </w:tc>
        <w:tc>
          <w:tcPr>
            <w:tcW w:w="5310" w:type="dxa"/>
          </w:tcPr>
          <w:p w:rsidR="0003071C" w:rsidRPr="00D14C4D" w:rsidRDefault="0003071C" w:rsidP="00FA17E3">
            <w:pPr>
              <w:jc w:val="both"/>
            </w:pPr>
            <w:r w:rsidRPr="00D14C4D">
              <w:t xml:space="preserve">Частково має відношення в частині запровадження принципових напрямків </w:t>
            </w:r>
            <w:proofErr w:type="gramStart"/>
            <w:r w:rsidRPr="00D14C4D">
              <w:t>в</w:t>
            </w:r>
            <w:proofErr w:type="gramEnd"/>
            <w:r w:rsidRPr="00D14C4D">
              <w:t xml:space="preserve"> екології </w:t>
            </w:r>
            <w:r w:rsidRPr="00D14C4D">
              <w:rPr>
                <w:lang w:val="uk-UA"/>
              </w:rPr>
              <w:t>земле</w:t>
            </w:r>
            <w:r w:rsidRPr="00D14C4D">
              <w:t>користування.</w:t>
            </w:r>
          </w:p>
        </w:tc>
      </w:tr>
      <w:tr w:rsidR="0003071C" w:rsidRPr="00D14C4D" w:rsidTr="00FA17E3">
        <w:trPr>
          <w:jc w:val="center"/>
        </w:trPr>
        <w:tc>
          <w:tcPr>
            <w:tcW w:w="5824" w:type="dxa"/>
          </w:tcPr>
          <w:p w:rsidR="0003071C" w:rsidRPr="00D14C4D" w:rsidRDefault="0003071C" w:rsidP="00FA17E3">
            <w:pPr>
              <w:tabs>
                <w:tab w:val="left" w:pos="426"/>
              </w:tabs>
              <w:jc w:val="both"/>
            </w:pPr>
            <w:r w:rsidRPr="00D14C4D">
              <w:t>Науково-методичне забезпечення розвитку сучасних моделей ведення господарс</w:t>
            </w:r>
            <w:r w:rsidRPr="00D14C4D">
              <w:rPr>
                <w:lang w:val="uk-UA"/>
              </w:rPr>
              <w:t xml:space="preserve">ького комплексу </w:t>
            </w:r>
            <w:proofErr w:type="gramStart"/>
            <w:r w:rsidRPr="00D14C4D">
              <w:rPr>
                <w:lang w:val="uk-UA"/>
              </w:rPr>
              <w:t>м</w:t>
            </w:r>
            <w:proofErr w:type="gramEnd"/>
            <w:r w:rsidRPr="00D14C4D">
              <w:rPr>
                <w:lang w:val="uk-UA"/>
              </w:rPr>
              <w:t>іста</w:t>
            </w:r>
            <w:r w:rsidRPr="00D14C4D">
              <w:t xml:space="preserve"> на засадах впровадження перспективних енергоощадних та екологічно безпечних технологій (використання джерел альтернативної енергетики, органічного </w:t>
            </w:r>
            <w:r w:rsidRPr="00D14C4D">
              <w:rPr>
                <w:lang w:val="uk-UA"/>
              </w:rPr>
              <w:t xml:space="preserve">присадибного та зеленого господарства </w:t>
            </w:r>
            <w:r w:rsidRPr="00D14C4D">
              <w:t>тощо).</w:t>
            </w:r>
          </w:p>
        </w:tc>
        <w:tc>
          <w:tcPr>
            <w:tcW w:w="2658" w:type="dxa"/>
          </w:tcPr>
          <w:p w:rsidR="0003071C" w:rsidRPr="00D14C4D" w:rsidRDefault="0003071C" w:rsidP="00FA17E3">
            <w:pPr>
              <w:jc w:val="center"/>
              <w:rPr>
                <w:b/>
              </w:rPr>
            </w:pPr>
            <w:r w:rsidRPr="00D14C4D">
              <w:rPr>
                <w:b/>
              </w:rPr>
              <w:t>+</w:t>
            </w:r>
          </w:p>
        </w:tc>
        <w:tc>
          <w:tcPr>
            <w:tcW w:w="5310" w:type="dxa"/>
          </w:tcPr>
          <w:p w:rsidR="0003071C" w:rsidRPr="00D14C4D" w:rsidRDefault="0003071C" w:rsidP="00FA17E3">
            <w:pPr>
              <w:jc w:val="both"/>
            </w:pPr>
            <w:r w:rsidRPr="00D14C4D">
              <w:t xml:space="preserve">Частково має відношення в частині резервування територій </w:t>
            </w:r>
            <w:proofErr w:type="gramStart"/>
            <w:r w:rsidRPr="00D14C4D">
              <w:t>для</w:t>
            </w:r>
            <w:proofErr w:type="gramEnd"/>
            <w:r w:rsidRPr="00D14C4D">
              <w:t xml:space="preserve"> організації зони </w:t>
            </w:r>
            <w:r w:rsidRPr="00D14C4D">
              <w:rPr>
                <w:lang w:val="uk-UA"/>
              </w:rPr>
              <w:t>господарювання</w:t>
            </w:r>
            <w:r w:rsidRPr="00D14C4D">
              <w:t>.</w:t>
            </w:r>
          </w:p>
        </w:tc>
      </w:tr>
      <w:tr w:rsidR="0003071C" w:rsidRPr="00D14C4D" w:rsidTr="00FA17E3">
        <w:trPr>
          <w:jc w:val="center"/>
        </w:trPr>
        <w:tc>
          <w:tcPr>
            <w:tcW w:w="13792" w:type="dxa"/>
            <w:gridSpan w:val="3"/>
          </w:tcPr>
          <w:p w:rsidR="0003071C" w:rsidRPr="00D14C4D" w:rsidRDefault="0003071C" w:rsidP="00FA17E3">
            <w:pPr>
              <w:spacing w:before="120" w:after="120"/>
              <w:jc w:val="center"/>
              <w:rPr>
                <w:b/>
                <w:bCs/>
              </w:rPr>
            </w:pPr>
            <w:r w:rsidRPr="00D14C4D">
              <w:rPr>
                <w:b/>
                <w:bCs/>
                <w:i/>
              </w:rPr>
              <w:t>Відходи</w:t>
            </w:r>
          </w:p>
        </w:tc>
      </w:tr>
      <w:tr w:rsidR="0003071C" w:rsidRPr="00D14C4D" w:rsidTr="00FA17E3">
        <w:trPr>
          <w:trHeight w:val="2755"/>
          <w:jc w:val="center"/>
        </w:trPr>
        <w:tc>
          <w:tcPr>
            <w:tcW w:w="5824" w:type="dxa"/>
          </w:tcPr>
          <w:p w:rsidR="0003071C" w:rsidRPr="00D14C4D" w:rsidRDefault="0003071C" w:rsidP="00FA17E3">
            <w:pPr>
              <w:tabs>
                <w:tab w:val="left" w:pos="426"/>
              </w:tabs>
              <w:jc w:val="both"/>
            </w:pPr>
            <w:r w:rsidRPr="00D14C4D">
              <w:lastRenderedPageBreak/>
              <w:t>Налагодження утилізації промислових відходів, зменшення їх несприятливого впливу на стан довкілля;</w:t>
            </w:r>
          </w:p>
          <w:p w:rsidR="0003071C" w:rsidRPr="00D14C4D" w:rsidRDefault="0003071C" w:rsidP="00FA17E3">
            <w:pPr>
              <w:tabs>
                <w:tab w:val="left" w:pos="426"/>
              </w:tabs>
              <w:jc w:val="both"/>
            </w:pPr>
            <w:r w:rsidRPr="00D14C4D">
              <w:t xml:space="preserve">- зниження </w:t>
            </w:r>
            <w:proofErr w:type="gramStart"/>
            <w:r w:rsidRPr="00D14C4D">
              <w:t>р</w:t>
            </w:r>
            <w:proofErr w:type="gramEnd"/>
            <w:r w:rsidRPr="00D14C4D">
              <w:t>івня техногенного навантаження на навколишнє природне середовище шляхом налагодження дієвої системи збору, сортування, утилізації та захоронення твердих побутових відходів;</w:t>
            </w:r>
          </w:p>
          <w:p w:rsidR="0003071C" w:rsidRPr="00D14C4D" w:rsidRDefault="0003071C" w:rsidP="00FA17E3">
            <w:pPr>
              <w:tabs>
                <w:tab w:val="left" w:pos="298"/>
                <w:tab w:val="left" w:pos="426"/>
              </w:tabs>
              <w:jc w:val="both"/>
            </w:pPr>
            <w:r w:rsidRPr="00D14C4D">
              <w:t>- реконструкція звалища ТПВ та налагодження повного циклу переробки ТПВ;</w:t>
            </w:r>
          </w:p>
          <w:p w:rsidR="0003071C" w:rsidRPr="00D14C4D" w:rsidRDefault="0003071C" w:rsidP="00FA17E3">
            <w:pPr>
              <w:tabs>
                <w:tab w:val="left" w:pos="426"/>
              </w:tabs>
              <w:jc w:val="both"/>
            </w:pPr>
            <w:r w:rsidRPr="00D14C4D">
              <w:t>- приведення в належний санітарний стан території міста.</w:t>
            </w:r>
          </w:p>
        </w:tc>
        <w:tc>
          <w:tcPr>
            <w:tcW w:w="2658" w:type="dxa"/>
          </w:tcPr>
          <w:p w:rsidR="0003071C" w:rsidRPr="00D14C4D" w:rsidRDefault="0003071C" w:rsidP="00FA17E3">
            <w:pPr>
              <w:jc w:val="center"/>
              <w:rPr>
                <w:b/>
                <w:bCs/>
              </w:rPr>
            </w:pPr>
            <w:r w:rsidRPr="00D14C4D">
              <w:rPr>
                <w:b/>
              </w:rPr>
              <w:t>+</w:t>
            </w:r>
          </w:p>
          <w:p w:rsidR="0003071C" w:rsidRPr="00D14C4D" w:rsidRDefault="0003071C" w:rsidP="00FA17E3">
            <w:pPr>
              <w:jc w:val="center"/>
              <w:rPr>
                <w:b/>
                <w:bCs/>
              </w:rPr>
            </w:pPr>
          </w:p>
        </w:tc>
        <w:tc>
          <w:tcPr>
            <w:tcW w:w="5310" w:type="dxa"/>
          </w:tcPr>
          <w:p w:rsidR="0003071C" w:rsidRPr="00D14C4D" w:rsidRDefault="0003071C" w:rsidP="00FA17E3">
            <w:pPr>
              <w:jc w:val="both"/>
              <w:rPr>
                <w:b/>
                <w:bCs/>
              </w:rPr>
            </w:pPr>
            <w:r w:rsidRPr="00D14C4D">
              <w:t>Частково має відношення в частині визначення принципових напрямків поводження з відходами, визначення ділянки розміщення головних об’єктів з сортування та комплексної переробки ТПВ.</w:t>
            </w:r>
          </w:p>
        </w:tc>
      </w:tr>
      <w:tr w:rsidR="0003071C" w:rsidRPr="00D14C4D" w:rsidTr="00FA17E3">
        <w:trPr>
          <w:jc w:val="center"/>
        </w:trPr>
        <w:tc>
          <w:tcPr>
            <w:tcW w:w="13792" w:type="dxa"/>
            <w:gridSpan w:val="3"/>
          </w:tcPr>
          <w:p w:rsidR="0003071C" w:rsidRPr="00D14C4D" w:rsidRDefault="0003071C" w:rsidP="00FA17E3">
            <w:pPr>
              <w:spacing w:before="120" w:after="120"/>
              <w:jc w:val="center"/>
              <w:rPr>
                <w:b/>
                <w:bCs/>
              </w:rPr>
            </w:pPr>
            <w:r w:rsidRPr="00D14C4D">
              <w:rPr>
                <w:b/>
                <w:bCs/>
                <w:i/>
              </w:rPr>
              <w:t>Збереження біорізноманіття</w:t>
            </w:r>
          </w:p>
        </w:tc>
      </w:tr>
      <w:tr w:rsidR="0003071C" w:rsidRPr="00D14C4D" w:rsidTr="00FA17E3">
        <w:trPr>
          <w:jc w:val="center"/>
        </w:trPr>
        <w:tc>
          <w:tcPr>
            <w:tcW w:w="5824" w:type="dxa"/>
          </w:tcPr>
          <w:p w:rsidR="0003071C" w:rsidRPr="00D14C4D" w:rsidRDefault="0003071C" w:rsidP="00FA17E3">
            <w:pPr>
              <w:tabs>
                <w:tab w:val="left" w:pos="426"/>
              </w:tabs>
              <w:jc w:val="both"/>
            </w:pPr>
            <w:r w:rsidRPr="00D14C4D">
              <w:t xml:space="preserve">Раціональне використання </w:t>
            </w:r>
            <w:proofErr w:type="gramStart"/>
            <w:r w:rsidRPr="00D14C4D">
              <w:t>природно-ресурсного</w:t>
            </w:r>
            <w:proofErr w:type="gramEnd"/>
            <w:r w:rsidRPr="00D14C4D">
              <w:t xml:space="preserve"> потенціалу; збереження </w:t>
            </w:r>
            <w:r w:rsidRPr="00D14C4D">
              <w:rPr>
                <w:lang w:val="uk-UA"/>
              </w:rPr>
              <w:t xml:space="preserve">і розширення </w:t>
            </w:r>
            <w:r w:rsidRPr="00D14C4D">
              <w:t xml:space="preserve">зелених насаджень та поліпшення їх якісного складу; </w:t>
            </w:r>
          </w:p>
          <w:p w:rsidR="0003071C" w:rsidRPr="00D14C4D" w:rsidRDefault="0003071C" w:rsidP="00FA17E3">
            <w:pPr>
              <w:tabs>
                <w:tab w:val="left" w:pos="426"/>
              </w:tabs>
              <w:jc w:val="both"/>
              <w:rPr>
                <w:lang w:val="uk-UA"/>
              </w:rPr>
            </w:pPr>
            <w:r w:rsidRPr="00D14C4D">
              <w:t>- розвиток ландшафтно-паркових рекреаційних зон; забезпечення їх належного сані</w:t>
            </w:r>
            <w:proofErr w:type="gramStart"/>
            <w:r w:rsidRPr="00D14C4D">
              <w:t>тарного</w:t>
            </w:r>
            <w:proofErr w:type="gramEnd"/>
            <w:r w:rsidRPr="00D14C4D">
              <w:t xml:space="preserve"> стану</w:t>
            </w:r>
            <w:r w:rsidRPr="00D14C4D">
              <w:rPr>
                <w:lang w:val="uk-UA"/>
              </w:rPr>
              <w:t>;</w:t>
            </w:r>
          </w:p>
          <w:p w:rsidR="0003071C" w:rsidRPr="00D14C4D" w:rsidRDefault="0003071C" w:rsidP="00FA17E3">
            <w:pPr>
              <w:tabs>
                <w:tab w:val="left" w:pos="426"/>
              </w:tabs>
              <w:jc w:val="both"/>
              <w:rPr>
                <w:lang w:val="uk-UA"/>
              </w:rPr>
            </w:pPr>
            <w:r w:rsidRPr="00D14C4D">
              <w:t xml:space="preserve">- </w:t>
            </w:r>
            <w:r w:rsidRPr="00D14C4D">
              <w:rPr>
                <w:lang w:val="uk-UA"/>
              </w:rPr>
              <w:t>н</w:t>
            </w:r>
            <w:r w:rsidRPr="00D14C4D">
              <w:t xml:space="preserve">едопущення втрат біологічного та ландшафтного </w:t>
            </w:r>
            <w:proofErr w:type="gramStart"/>
            <w:r w:rsidRPr="00D14C4D">
              <w:t>р</w:t>
            </w:r>
            <w:proofErr w:type="gramEnd"/>
            <w:r w:rsidRPr="00D14C4D">
              <w:t xml:space="preserve">ізноманіття, </w:t>
            </w:r>
            <w:r w:rsidRPr="00D14C4D">
              <w:rPr>
                <w:lang w:val="uk-UA"/>
              </w:rPr>
              <w:t>формува</w:t>
            </w:r>
            <w:r w:rsidRPr="00D14C4D">
              <w:t xml:space="preserve">ння мережі природно-заповідного фонду </w:t>
            </w:r>
            <w:r w:rsidRPr="00D14C4D">
              <w:rPr>
                <w:lang w:val="uk-UA"/>
              </w:rPr>
              <w:t xml:space="preserve">як частини </w:t>
            </w:r>
            <w:r w:rsidRPr="00D14C4D">
              <w:t>регіональної екомережі.</w:t>
            </w:r>
          </w:p>
        </w:tc>
        <w:tc>
          <w:tcPr>
            <w:tcW w:w="2658" w:type="dxa"/>
          </w:tcPr>
          <w:p w:rsidR="0003071C" w:rsidRPr="00D14C4D" w:rsidRDefault="0003071C" w:rsidP="00FA17E3">
            <w:pPr>
              <w:jc w:val="center"/>
              <w:rPr>
                <w:b/>
                <w:bCs/>
              </w:rPr>
            </w:pPr>
            <w:r w:rsidRPr="00D14C4D">
              <w:rPr>
                <w:b/>
                <w:bCs/>
              </w:rPr>
              <w:t>+</w:t>
            </w:r>
          </w:p>
        </w:tc>
        <w:tc>
          <w:tcPr>
            <w:tcW w:w="5310" w:type="dxa"/>
          </w:tcPr>
          <w:p w:rsidR="0003071C" w:rsidRPr="00D14C4D" w:rsidRDefault="0003071C" w:rsidP="00FA17E3">
            <w:pPr>
              <w:jc w:val="both"/>
              <w:rPr>
                <w:lang w:val="uk-UA"/>
              </w:rPr>
            </w:pPr>
            <w:r w:rsidRPr="00D14C4D">
              <w:t>Частково має відношення в частині врахування та визначення відповідного функціонального використання ділянок ландшафтно-паркової рослинності</w:t>
            </w:r>
            <w:r w:rsidRPr="00D14C4D">
              <w:rPr>
                <w:lang w:val="uk-UA"/>
              </w:rPr>
              <w:t xml:space="preserve">, а також </w:t>
            </w:r>
            <w:r w:rsidRPr="00D14C4D">
              <w:t xml:space="preserve">раціонального використання ділянок, що входять </w:t>
            </w:r>
            <w:proofErr w:type="gramStart"/>
            <w:r w:rsidRPr="00D14C4D">
              <w:t>до</w:t>
            </w:r>
            <w:proofErr w:type="gramEnd"/>
            <w:r w:rsidRPr="00D14C4D">
              <w:t xml:space="preserve"> складу регіональної екомережі.</w:t>
            </w:r>
          </w:p>
        </w:tc>
      </w:tr>
      <w:tr w:rsidR="0003071C" w:rsidRPr="00D14C4D" w:rsidTr="00FA17E3">
        <w:trPr>
          <w:jc w:val="center"/>
        </w:trPr>
        <w:tc>
          <w:tcPr>
            <w:tcW w:w="5824" w:type="dxa"/>
          </w:tcPr>
          <w:p w:rsidR="0003071C" w:rsidRPr="00D14C4D" w:rsidRDefault="0003071C" w:rsidP="00FA17E3">
            <w:pPr>
              <w:pStyle w:val="81"/>
              <w:tabs>
                <w:tab w:val="left" w:pos="426"/>
              </w:tabs>
              <w:suppressAutoHyphens/>
              <w:ind w:left="0"/>
              <w:contextualSpacing w:val="0"/>
              <w:jc w:val="both"/>
              <w:rPr>
                <w:sz w:val="24"/>
                <w:szCs w:val="24"/>
              </w:rPr>
            </w:pPr>
            <w:r w:rsidRPr="00D14C4D">
              <w:rPr>
                <w:sz w:val="24"/>
                <w:szCs w:val="24"/>
              </w:rPr>
              <w:t>Наукові дослідження з виявлення та обґрунтування доцільності заповідання цінних природоохоронних територій.</w:t>
            </w:r>
          </w:p>
        </w:tc>
        <w:tc>
          <w:tcPr>
            <w:tcW w:w="2658" w:type="dxa"/>
          </w:tcPr>
          <w:p w:rsidR="0003071C" w:rsidRPr="00D14C4D" w:rsidRDefault="0003071C" w:rsidP="00FA17E3">
            <w:pPr>
              <w:jc w:val="center"/>
              <w:rPr>
                <w:b/>
                <w:lang w:val="uk-UA"/>
              </w:rPr>
            </w:pPr>
            <w:r w:rsidRPr="00D14C4D">
              <w:rPr>
                <w:b/>
                <w:lang w:val="uk-UA"/>
              </w:rPr>
              <w:t>-</w:t>
            </w:r>
          </w:p>
        </w:tc>
        <w:tc>
          <w:tcPr>
            <w:tcW w:w="5310" w:type="dxa"/>
          </w:tcPr>
          <w:p w:rsidR="0003071C" w:rsidRPr="00D14C4D" w:rsidRDefault="0003071C" w:rsidP="00FA17E3">
            <w:pPr>
              <w:jc w:val="both"/>
            </w:pPr>
            <w:r w:rsidRPr="00D14C4D">
              <w:t xml:space="preserve">Дані завдання не можуть бути реалізовані в рамках проекту </w:t>
            </w:r>
            <w:proofErr w:type="gramStart"/>
            <w:r w:rsidRPr="00D14C4D">
              <w:t>м</w:t>
            </w:r>
            <w:proofErr w:type="gramEnd"/>
            <w:r w:rsidRPr="00D14C4D">
              <w:t>істобудівної документації.</w:t>
            </w:r>
          </w:p>
        </w:tc>
      </w:tr>
      <w:tr w:rsidR="0003071C" w:rsidRPr="00D14C4D" w:rsidTr="00FA17E3">
        <w:trPr>
          <w:jc w:val="center"/>
        </w:trPr>
        <w:tc>
          <w:tcPr>
            <w:tcW w:w="13792" w:type="dxa"/>
            <w:gridSpan w:val="3"/>
          </w:tcPr>
          <w:p w:rsidR="0003071C" w:rsidRPr="00D14C4D" w:rsidRDefault="0003071C" w:rsidP="00FA17E3">
            <w:pPr>
              <w:spacing w:before="120" w:after="120"/>
              <w:jc w:val="center"/>
              <w:rPr>
                <w:b/>
                <w:bCs/>
                <w:lang w:val="uk-UA"/>
              </w:rPr>
            </w:pPr>
            <w:r w:rsidRPr="00D14C4D">
              <w:rPr>
                <w:b/>
                <w:bCs/>
                <w:i/>
              </w:rPr>
              <w:t>Здоров’я населення</w:t>
            </w:r>
            <w:r w:rsidRPr="00D14C4D">
              <w:rPr>
                <w:b/>
                <w:bCs/>
                <w:i/>
                <w:lang w:val="uk-UA"/>
              </w:rPr>
              <w:t xml:space="preserve"> </w:t>
            </w:r>
          </w:p>
        </w:tc>
      </w:tr>
      <w:tr w:rsidR="0003071C" w:rsidRPr="00D14C4D" w:rsidTr="00FA17E3">
        <w:trPr>
          <w:jc w:val="center"/>
        </w:trPr>
        <w:tc>
          <w:tcPr>
            <w:tcW w:w="5824" w:type="dxa"/>
          </w:tcPr>
          <w:p w:rsidR="0003071C" w:rsidRPr="00D14C4D" w:rsidRDefault="0003071C" w:rsidP="00FA17E3">
            <w:pPr>
              <w:tabs>
                <w:tab w:val="left" w:pos="426"/>
              </w:tabs>
              <w:jc w:val="both"/>
              <w:rPr>
                <w:lang w:val="uk-UA"/>
              </w:rPr>
            </w:pPr>
            <w:r w:rsidRPr="00D14C4D">
              <w:t xml:space="preserve">Створення належних умов для </w:t>
            </w:r>
            <w:r w:rsidRPr="00D14C4D">
              <w:rPr>
                <w:lang w:val="uk-UA"/>
              </w:rPr>
              <w:t xml:space="preserve">проживання, </w:t>
            </w:r>
            <w:r w:rsidRPr="00D14C4D">
              <w:t xml:space="preserve">оздоровлення та повноцінного відпочинку дітей та дорослого населення; </w:t>
            </w:r>
            <w:r w:rsidRPr="00D14C4D">
              <w:rPr>
                <w:lang w:val="uk-UA"/>
              </w:rPr>
              <w:t xml:space="preserve"> </w:t>
            </w:r>
          </w:p>
          <w:p w:rsidR="0003071C" w:rsidRPr="00D14C4D" w:rsidRDefault="0003071C" w:rsidP="004D4239">
            <w:pPr>
              <w:numPr>
                <w:ilvl w:val="0"/>
                <w:numId w:val="16"/>
              </w:numPr>
              <w:tabs>
                <w:tab w:val="left" w:pos="426"/>
              </w:tabs>
              <w:ind w:left="0" w:firstLine="0"/>
              <w:jc w:val="both"/>
            </w:pPr>
            <w:r w:rsidRPr="00D14C4D">
              <w:t xml:space="preserve">розширення масштабів </w:t>
            </w:r>
            <w:proofErr w:type="gramStart"/>
            <w:r w:rsidRPr="00D14C4D">
              <w:rPr>
                <w:lang w:val="uk-UA"/>
              </w:rPr>
              <w:t>соц</w:t>
            </w:r>
            <w:proofErr w:type="gramEnd"/>
            <w:r w:rsidRPr="00D14C4D">
              <w:rPr>
                <w:lang w:val="uk-UA"/>
              </w:rPr>
              <w:t xml:space="preserve">іальних і </w:t>
            </w:r>
            <w:r w:rsidRPr="00D14C4D">
              <w:t>рекреаційних послуг та інфраструктури.</w:t>
            </w:r>
          </w:p>
        </w:tc>
        <w:tc>
          <w:tcPr>
            <w:tcW w:w="2658" w:type="dxa"/>
          </w:tcPr>
          <w:p w:rsidR="0003071C" w:rsidRPr="00D14C4D" w:rsidRDefault="0003071C" w:rsidP="00FA17E3">
            <w:pPr>
              <w:jc w:val="center"/>
              <w:rPr>
                <w:b/>
              </w:rPr>
            </w:pPr>
            <w:r w:rsidRPr="00D14C4D">
              <w:rPr>
                <w:b/>
              </w:rPr>
              <w:t>+</w:t>
            </w:r>
          </w:p>
        </w:tc>
        <w:tc>
          <w:tcPr>
            <w:tcW w:w="5310" w:type="dxa"/>
          </w:tcPr>
          <w:p w:rsidR="0003071C" w:rsidRPr="00D14C4D" w:rsidRDefault="0003071C" w:rsidP="00FA17E3">
            <w:pPr>
              <w:jc w:val="both"/>
            </w:pPr>
            <w:r w:rsidRPr="00D14C4D">
              <w:t xml:space="preserve">Частково має відношення в частині резервування ділянок відповідного функціонального призначення </w:t>
            </w:r>
            <w:proofErr w:type="gramStart"/>
            <w:r w:rsidRPr="00D14C4D">
              <w:t>для</w:t>
            </w:r>
            <w:proofErr w:type="gramEnd"/>
            <w:r w:rsidRPr="00D14C4D">
              <w:t xml:space="preserve"> реалізації визначених завдань.</w:t>
            </w:r>
          </w:p>
        </w:tc>
      </w:tr>
      <w:tr w:rsidR="0003071C" w:rsidRPr="00D14C4D" w:rsidTr="00FA17E3">
        <w:trPr>
          <w:jc w:val="center"/>
        </w:trPr>
        <w:tc>
          <w:tcPr>
            <w:tcW w:w="13792" w:type="dxa"/>
            <w:gridSpan w:val="3"/>
          </w:tcPr>
          <w:p w:rsidR="0003071C" w:rsidRPr="00D14C4D" w:rsidRDefault="0003071C" w:rsidP="00FA17E3">
            <w:pPr>
              <w:spacing w:before="120" w:after="120"/>
              <w:jc w:val="center"/>
            </w:pPr>
            <w:proofErr w:type="gramStart"/>
            <w:r w:rsidRPr="00D14C4D">
              <w:rPr>
                <w:b/>
                <w:bCs/>
                <w:i/>
              </w:rPr>
              <w:lastRenderedPageBreak/>
              <w:t>Соц</w:t>
            </w:r>
            <w:proofErr w:type="gramEnd"/>
            <w:r w:rsidRPr="00D14C4D">
              <w:rPr>
                <w:b/>
                <w:bCs/>
                <w:i/>
              </w:rPr>
              <w:t>іально-економічні аспекти</w:t>
            </w:r>
          </w:p>
        </w:tc>
      </w:tr>
      <w:tr w:rsidR="0003071C" w:rsidRPr="00D14C4D" w:rsidTr="00FA17E3">
        <w:trPr>
          <w:jc w:val="center"/>
        </w:trPr>
        <w:tc>
          <w:tcPr>
            <w:tcW w:w="5824" w:type="dxa"/>
          </w:tcPr>
          <w:p w:rsidR="00D14C4D" w:rsidRDefault="00D14C4D" w:rsidP="00FA17E3">
            <w:pPr>
              <w:tabs>
                <w:tab w:val="left" w:pos="426"/>
              </w:tabs>
              <w:jc w:val="both"/>
              <w:rPr>
                <w:lang w:val="uk-UA" w:eastAsia="zh-CN"/>
              </w:rPr>
            </w:pPr>
          </w:p>
          <w:p w:rsidR="0003071C" w:rsidRPr="00D14C4D" w:rsidRDefault="0003071C" w:rsidP="00FA17E3">
            <w:pPr>
              <w:tabs>
                <w:tab w:val="left" w:pos="426"/>
              </w:tabs>
              <w:jc w:val="both"/>
              <w:rPr>
                <w:lang w:eastAsia="zh-CN"/>
              </w:rPr>
            </w:pPr>
            <w:r w:rsidRPr="00D14C4D">
              <w:rPr>
                <w:lang w:eastAsia="zh-CN"/>
              </w:rPr>
              <w:t xml:space="preserve">Подолання негативних тенденцій у сфері зайнятості населення та стабілізація ситуації </w:t>
            </w:r>
            <w:proofErr w:type="gramStart"/>
            <w:r w:rsidRPr="00D14C4D">
              <w:rPr>
                <w:lang w:eastAsia="zh-CN"/>
              </w:rPr>
              <w:t>на</w:t>
            </w:r>
            <w:proofErr w:type="gramEnd"/>
            <w:r w:rsidRPr="00D14C4D">
              <w:rPr>
                <w:lang w:eastAsia="zh-CN"/>
              </w:rPr>
              <w:t xml:space="preserve"> ринку праці;</w:t>
            </w:r>
          </w:p>
          <w:p w:rsidR="0003071C" w:rsidRPr="00D14C4D" w:rsidRDefault="0003071C" w:rsidP="00FA17E3">
            <w:pPr>
              <w:tabs>
                <w:tab w:val="left" w:pos="426"/>
                <w:tab w:val="left" w:pos="708"/>
              </w:tabs>
              <w:jc w:val="both"/>
            </w:pPr>
            <w:r w:rsidRPr="00D14C4D">
              <w:t xml:space="preserve">- забезпечення </w:t>
            </w:r>
            <w:proofErr w:type="gramStart"/>
            <w:r w:rsidRPr="00D14C4D">
              <w:t>соц</w:t>
            </w:r>
            <w:proofErr w:type="gramEnd"/>
            <w:r w:rsidRPr="00D14C4D">
              <w:t>іального захисту та підтримки малозабезпечених і соціально незахищених верств населення та підвищення добробуту громадян пенсійного віку;</w:t>
            </w:r>
          </w:p>
          <w:p w:rsidR="0003071C" w:rsidRPr="00D14C4D" w:rsidRDefault="0003071C" w:rsidP="00FA17E3">
            <w:pPr>
              <w:shd w:val="clear" w:color="auto" w:fill="FFFFFF"/>
              <w:tabs>
                <w:tab w:val="left" w:pos="426"/>
              </w:tabs>
              <w:jc w:val="both"/>
              <w:rPr>
                <w:b/>
                <w:bCs/>
              </w:rPr>
            </w:pPr>
            <w:r w:rsidRPr="00D14C4D">
              <w:t xml:space="preserve">- забезпечення належних умов життєдіяльності учасників АТО, ООС, членів їх сімей та сімей загиблих учасників АТО, ООС, постраждалих учасників Революції Гідності та внутрішньо переміщених осіб з числа учасників бойових дій; забезпечення </w:t>
            </w:r>
            <w:proofErr w:type="gramStart"/>
            <w:r w:rsidRPr="00D14C4D">
              <w:t>соц</w:t>
            </w:r>
            <w:proofErr w:type="gramEnd"/>
            <w:r w:rsidRPr="00D14C4D">
              <w:t>іальної підтримки внутрішньо переміщених осіб;</w:t>
            </w:r>
          </w:p>
          <w:p w:rsidR="0003071C" w:rsidRPr="00D14C4D" w:rsidRDefault="0003071C" w:rsidP="00FA17E3">
            <w:pPr>
              <w:tabs>
                <w:tab w:val="left" w:pos="426"/>
                <w:tab w:val="left" w:pos="735"/>
              </w:tabs>
              <w:autoSpaceDE w:val="0"/>
              <w:snapToGrid w:val="0"/>
              <w:jc w:val="both"/>
              <w:rPr>
                <w:lang w:eastAsia="zh-CN"/>
              </w:rPr>
            </w:pPr>
            <w:r w:rsidRPr="00D14C4D">
              <w:rPr>
                <w:b/>
                <w:bCs/>
                <w:lang w:eastAsia="zh-CN"/>
              </w:rPr>
              <w:t xml:space="preserve">- </w:t>
            </w:r>
            <w:r w:rsidRPr="00D14C4D">
              <w:rPr>
                <w:lang w:eastAsia="zh-CN"/>
              </w:rPr>
              <w:t xml:space="preserve">забезпечення </w:t>
            </w:r>
            <w:proofErr w:type="gramStart"/>
            <w:r w:rsidRPr="00D14C4D">
              <w:rPr>
                <w:lang w:eastAsia="zh-CN"/>
              </w:rPr>
              <w:t>р</w:t>
            </w:r>
            <w:proofErr w:type="gramEnd"/>
            <w:r w:rsidRPr="00D14C4D">
              <w:rPr>
                <w:lang w:eastAsia="zh-CN"/>
              </w:rPr>
              <w:t>івного доступу громадян до дошкільної, позашкільної освіти, забезпечення надання якісних освітніх послуг;</w:t>
            </w:r>
          </w:p>
          <w:p w:rsidR="0003071C" w:rsidRPr="00D14C4D" w:rsidRDefault="0003071C" w:rsidP="004D4239">
            <w:pPr>
              <w:pStyle w:val="81"/>
              <w:numPr>
                <w:ilvl w:val="0"/>
                <w:numId w:val="6"/>
              </w:numPr>
              <w:tabs>
                <w:tab w:val="left" w:pos="284"/>
                <w:tab w:val="left" w:pos="426"/>
              </w:tabs>
              <w:ind w:left="0" w:firstLine="0"/>
              <w:contextualSpacing w:val="0"/>
              <w:jc w:val="both"/>
              <w:rPr>
                <w:sz w:val="24"/>
                <w:szCs w:val="24"/>
              </w:rPr>
            </w:pPr>
            <w:r w:rsidRPr="00D14C4D">
              <w:rPr>
                <w:sz w:val="24"/>
                <w:szCs w:val="24"/>
              </w:rPr>
              <w:t>підвищення рівня життя, доходів та соціального захисту населення;</w:t>
            </w:r>
          </w:p>
          <w:p w:rsidR="0003071C" w:rsidRPr="00D14C4D" w:rsidRDefault="0003071C" w:rsidP="004D4239">
            <w:pPr>
              <w:pStyle w:val="81"/>
              <w:numPr>
                <w:ilvl w:val="0"/>
                <w:numId w:val="6"/>
              </w:numPr>
              <w:tabs>
                <w:tab w:val="left" w:pos="284"/>
                <w:tab w:val="left" w:pos="426"/>
              </w:tabs>
              <w:ind w:left="0" w:firstLine="0"/>
              <w:jc w:val="both"/>
              <w:rPr>
                <w:sz w:val="24"/>
                <w:szCs w:val="24"/>
              </w:rPr>
            </w:pPr>
            <w:r w:rsidRPr="00D14C4D">
              <w:rPr>
                <w:sz w:val="24"/>
                <w:szCs w:val="24"/>
              </w:rPr>
              <w:t>підвищення якості, конкурентоспроможності і доступності освіти, фізичної культури та спорту;</w:t>
            </w:r>
          </w:p>
          <w:p w:rsidR="0003071C" w:rsidRPr="00D14C4D" w:rsidRDefault="0003071C" w:rsidP="004D4239">
            <w:pPr>
              <w:pStyle w:val="81"/>
              <w:numPr>
                <w:ilvl w:val="0"/>
                <w:numId w:val="6"/>
              </w:numPr>
              <w:tabs>
                <w:tab w:val="left" w:pos="284"/>
                <w:tab w:val="left" w:pos="426"/>
              </w:tabs>
              <w:ind w:left="0" w:firstLine="0"/>
              <w:contextualSpacing w:val="0"/>
              <w:jc w:val="both"/>
              <w:rPr>
                <w:sz w:val="24"/>
                <w:szCs w:val="24"/>
              </w:rPr>
            </w:pPr>
            <w:r w:rsidRPr="00D14C4D">
              <w:rPr>
                <w:sz w:val="24"/>
                <w:szCs w:val="24"/>
              </w:rPr>
              <w:t>забезпечення підтримки дітей, сім’ї та молоді.</w:t>
            </w:r>
          </w:p>
        </w:tc>
        <w:tc>
          <w:tcPr>
            <w:tcW w:w="2658" w:type="dxa"/>
          </w:tcPr>
          <w:p w:rsidR="0003071C" w:rsidRPr="00D14C4D" w:rsidRDefault="0003071C" w:rsidP="00FA17E3">
            <w:pPr>
              <w:jc w:val="center"/>
              <w:rPr>
                <w:b/>
              </w:rPr>
            </w:pPr>
            <w:r w:rsidRPr="00D14C4D">
              <w:rPr>
                <w:b/>
              </w:rPr>
              <w:t>+</w:t>
            </w:r>
          </w:p>
        </w:tc>
        <w:tc>
          <w:tcPr>
            <w:tcW w:w="5310" w:type="dxa"/>
          </w:tcPr>
          <w:p w:rsidR="0003071C" w:rsidRPr="00D14C4D" w:rsidRDefault="0003071C" w:rsidP="00FA17E3">
            <w:pPr>
              <w:jc w:val="both"/>
            </w:pPr>
            <w:r w:rsidRPr="00D14C4D">
              <w:t xml:space="preserve">Частково має відношення в частині резервування ділянок виробничо-комунального, рекреаційного призначення, що передбачає розміщення </w:t>
            </w:r>
            <w:proofErr w:type="gramStart"/>
            <w:r w:rsidRPr="00D14C4D">
              <w:t>п</w:t>
            </w:r>
            <w:proofErr w:type="gramEnd"/>
            <w:r w:rsidRPr="00D14C4D">
              <w:t>ідприємств і об’єктів та створення додаткових робочих місць; врахування пропозицій стосовно формування територій перспективного розміщення садибної забудови/земельних ділянок для учасників АТО, ООС; а також в частині визначення та розміщення необхідної кількості установ та організацій громадського обслуговування.</w:t>
            </w:r>
          </w:p>
        </w:tc>
      </w:tr>
      <w:tr w:rsidR="0003071C" w:rsidRPr="00D14C4D" w:rsidTr="00FA17E3">
        <w:trPr>
          <w:jc w:val="center"/>
        </w:trPr>
        <w:tc>
          <w:tcPr>
            <w:tcW w:w="5824" w:type="dxa"/>
          </w:tcPr>
          <w:p w:rsidR="00D14C4D" w:rsidRDefault="00D14C4D" w:rsidP="00FA17E3">
            <w:pPr>
              <w:tabs>
                <w:tab w:val="left" w:pos="426"/>
              </w:tabs>
              <w:jc w:val="both"/>
              <w:rPr>
                <w:lang w:val="uk-UA"/>
              </w:rPr>
            </w:pPr>
          </w:p>
          <w:p w:rsidR="0003071C" w:rsidRPr="00D14C4D" w:rsidRDefault="0003071C" w:rsidP="00FA17E3">
            <w:pPr>
              <w:tabs>
                <w:tab w:val="left" w:pos="426"/>
              </w:tabs>
              <w:jc w:val="both"/>
              <w:rPr>
                <w:lang w:val="uk-UA"/>
              </w:rPr>
            </w:pPr>
            <w:r w:rsidRPr="00D14C4D">
              <w:rPr>
                <w:lang w:val="uk-UA"/>
              </w:rPr>
              <w:t>Запровадження заходів щодо створення належних умов для нарощування підприємствами області обсягів виробництва промислової продукції, підвищення її конкурентоспроможності і реалізації на ринках України та за її межами;</w:t>
            </w:r>
          </w:p>
          <w:p w:rsidR="0003071C" w:rsidRPr="00D14C4D" w:rsidRDefault="0003071C" w:rsidP="004D4239">
            <w:pPr>
              <w:pStyle w:val="81"/>
              <w:numPr>
                <w:ilvl w:val="0"/>
                <w:numId w:val="6"/>
              </w:numPr>
              <w:tabs>
                <w:tab w:val="left" w:pos="284"/>
                <w:tab w:val="left" w:pos="426"/>
              </w:tabs>
              <w:ind w:left="0" w:firstLine="0"/>
              <w:contextualSpacing w:val="0"/>
              <w:jc w:val="both"/>
              <w:rPr>
                <w:sz w:val="24"/>
                <w:szCs w:val="24"/>
              </w:rPr>
            </w:pPr>
            <w:r w:rsidRPr="00D14C4D">
              <w:rPr>
                <w:sz w:val="24"/>
                <w:szCs w:val="24"/>
              </w:rPr>
              <w:t>сприяння розвитку малого та середнього підприємництва.</w:t>
            </w:r>
          </w:p>
        </w:tc>
        <w:tc>
          <w:tcPr>
            <w:tcW w:w="2658" w:type="dxa"/>
          </w:tcPr>
          <w:p w:rsidR="0003071C" w:rsidRPr="00D14C4D" w:rsidRDefault="0003071C" w:rsidP="00FA17E3">
            <w:pPr>
              <w:jc w:val="center"/>
            </w:pPr>
            <w:r w:rsidRPr="00D14C4D">
              <w:t>+</w:t>
            </w:r>
          </w:p>
        </w:tc>
        <w:tc>
          <w:tcPr>
            <w:tcW w:w="5310" w:type="dxa"/>
          </w:tcPr>
          <w:p w:rsidR="0003071C" w:rsidRPr="00D14C4D" w:rsidRDefault="0003071C" w:rsidP="00FA17E3">
            <w:pPr>
              <w:jc w:val="both"/>
            </w:pPr>
            <w:r w:rsidRPr="00D14C4D">
              <w:t xml:space="preserve">Частково має відношення в частині визначення ділянок відповідного функціонального призначення для розміщення об’єктів, що забезпечують реалізацію визначених завдань (ділянки розміщення виробництв, складів, баз), </w:t>
            </w:r>
            <w:proofErr w:type="gramStart"/>
            <w:r w:rsidRPr="00D14C4D">
              <w:t>в</w:t>
            </w:r>
            <w:proofErr w:type="gramEnd"/>
            <w:r w:rsidRPr="00D14C4D">
              <w:t xml:space="preserve"> тому числі для розміщення інноваційних об’єктів.</w:t>
            </w:r>
          </w:p>
        </w:tc>
      </w:tr>
      <w:tr w:rsidR="0003071C" w:rsidRPr="00D14C4D" w:rsidTr="00FA17E3">
        <w:trPr>
          <w:jc w:val="center"/>
        </w:trPr>
        <w:tc>
          <w:tcPr>
            <w:tcW w:w="13792" w:type="dxa"/>
            <w:gridSpan w:val="3"/>
          </w:tcPr>
          <w:p w:rsidR="0003071C" w:rsidRPr="00D14C4D" w:rsidRDefault="0003071C" w:rsidP="00FA17E3">
            <w:pPr>
              <w:spacing w:before="120" w:after="120"/>
              <w:jc w:val="center"/>
              <w:rPr>
                <w:b/>
                <w:bCs/>
                <w:i/>
              </w:rPr>
            </w:pPr>
            <w:r w:rsidRPr="00D14C4D">
              <w:rPr>
                <w:b/>
                <w:bCs/>
                <w:i/>
              </w:rPr>
              <w:lastRenderedPageBreak/>
              <w:t>Туризм</w:t>
            </w:r>
          </w:p>
        </w:tc>
      </w:tr>
      <w:tr w:rsidR="0003071C" w:rsidRPr="00D14C4D" w:rsidTr="00FA17E3">
        <w:trPr>
          <w:jc w:val="center"/>
        </w:trPr>
        <w:tc>
          <w:tcPr>
            <w:tcW w:w="5824" w:type="dxa"/>
            <w:tcBorders>
              <w:top w:val="single" w:sz="4" w:space="0" w:color="auto"/>
              <w:left w:val="single" w:sz="4" w:space="0" w:color="auto"/>
              <w:bottom w:val="single" w:sz="4" w:space="0" w:color="auto"/>
              <w:right w:val="single" w:sz="4" w:space="0" w:color="auto"/>
            </w:tcBorders>
          </w:tcPr>
          <w:p w:rsidR="0003071C" w:rsidRPr="00D14C4D" w:rsidRDefault="0003071C" w:rsidP="00FA17E3">
            <w:pPr>
              <w:shd w:val="clear" w:color="auto" w:fill="FFFFFF"/>
              <w:tabs>
                <w:tab w:val="left" w:pos="426"/>
                <w:tab w:val="left" w:pos="851"/>
              </w:tabs>
              <w:jc w:val="both"/>
            </w:pPr>
            <w:r w:rsidRPr="00D14C4D">
              <w:t>Забезпечення розвитку культурно-пізнавального туризму та об’єктів екскурсійно-туристичної діяльності;</w:t>
            </w:r>
          </w:p>
          <w:p w:rsidR="0003071C" w:rsidRPr="00D14C4D" w:rsidRDefault="0003071C" w:rsidP="00FA17E3">
            <w:pPr>
              <w:jc w:val="both"/>
            </w:pPr>
            <w:r w:rsidRPr="00D14C4D">
              <w:rPr>
                <w:lang w:val="uk-UA"/>
              </w:rPr>
              <w:t xml:space="preserve">- </w:t>
            </w:r>
            <w:r w:rsidRPr="00D14C4D">
              <w:t>удосконалення інформаційної інфраструктури рекреаційних та туристичних послуг;</w:t>
            </w:r>
          </w:p>
          <w:p w:rsidR="0003071C" w:rsidRPr="00D14C4D" w:rsidRDefault="0003071C" w:rsidP="00FA17E3">
            <w:pPr>
              <w:jc w:val="both"/>
            </w:pPr>
            <w:r w:rsidRPr="00D14C4D">
              <w:rPr>
                <w:rStyle w:val="FontStyle22"/>
                <w:rFonts w:eastAsia="Droid Sans Fallback"/>
                <w:sz w:val="24"/>
                <w:lang w:val="uk-UA"/>
              </w:rPr>
              <w:t>- об’єднання зусиль органів державної влади та органів місцевого самоврядування, представників туристичного бізнесу, інших галузей економіки та інститутів громадянського суспільства для популяризації і формування іміджу території для розвитку культурно-пізнавального туризму.</w:t>
            </w:r>
          </w:p>
        </w:tc>
        <w:tc>
          <w:tcPr>
            <w:tcW w:w="2658" w:type="dxa"/>
            <w:tcBorders>
              <w:top w:val="single" w:sz="4" w:space="0" w:color="auto"/>
              <w:left w:val="single" w:sz="4" w:space="0" w:color="auto"/>
              <w:bottom w:val="single" w:sz="4" w:space="0" w:color="auto"/>
            </w:tcBorders>
          </w:tcPr>
          <w:p w:rsidR="0003071C" w:rsidRPr="00D14C4D" w:rsidRDefault="0003071C" w:rsidP="00FA17E3">
            <w:pPr>
              <w:jc w:val="center"/>
              <w:rPr>
                <w:b/>
                <w:bCs/>
              </w:rPr>
            </w:pPr>
            <w:r w:rsidRPr="00D14C4D">
              <w:rPr>
                <w:b/>
                <w:bCs/>
              </w:rPr>
              <w:t>+</w:t>
            </w:r>
          </w:p>
        </w:tc>
        <w:tc>
          <w:tcPr>
            <w:tcW w:w="5310" w:type="dxa"/>
          </w:tcPr>
          <w:p w:rsidR="0003071C" w:rsidRPr="00D14C4D" w:rsidRDefault="0003071C" w:rsidP="00FA17E3">
            <w:pPr>
              <w:jc w:val="both"/>
              <w:rPr>
                <w:b/>
                <w:bCs/>
              </w:rPr>
            </w:pPr>
            <w:r w:rsidRPr="00D14C4D">
              <w:t>Частково має відношення в частині визначення ділянок відповідного функціонального призначення для розміщення об’єктів, що забезпечують реалізацію визначених завдань – туристичних та рекреаційних об’єкті</w:t>
            </w:r>
            <w:proofErr w:type="gramStart"/>
            <w:r w:rsidRPr="00D14C4D">
              <w:t>в</w:t>
            </w:r>
            <w:proofErr w:type="gramEnd"/>
            <w:r w:rsidRPr="00D14C4D">
              <w:t>.</w:t>
            </w:r>
          </w:p>
        </w:tc>
      </w:tr>
    </w:tbl>
    <w:p w:rsidR="0003071C" w:rsidRPr="004A487D" w:rsidRDefault="0003071C" w:rsidP="0003071C">
      <w:pPr>
        <w:jc w:val="both"/>
        <w:rPr>
          <w:color w:val="FF00FF"/>
          <w:sz w:val="28"/>
          <w:szCs w:val="28"/>
        </w:rPr>
      </w:pPr>
    </w:p>
    <w:p w:rsidR="0003071C" w:rsidRDefault="0003071C" w:rsidP="0003071C">
      <w:pPr>
        <w:jc w:val="both"/>
        <w:rPr>
          <w:color w:val="FF00FF"/>
          <w:sz w:val="28"/>
          <w:szCs w:val="28"/>
          <w:lang w:val="uk-UA"/>
        </w:rPr>
      </w:pPr>
    </w:p>
    <w:p w:rsidR="0003071C" w:rsidRDefault="0003071C" w:rsidP="0003071C">
      <w:pPr>
        <w:jc w:val="both"/>
        <w:rPr>
          <w:color w:val="FF00FF"/>
          <w:sz w:val="28"/>
          <w:szCs w:val="28"/>
          <w:lang w:val="uk-UA"/>
        </w:rPr>
      </w:pPr>
    </w:p>
    <w:p w:rsidR="0003071C" w:rsidRDefault="0003071C" w:rsidP="0003071C">
      <w:pPr>
        <w:jc w:val="both"/>
        <w:rPr>
          <w:color w:val="FF00FF"/>
          <w:sz w:val="28"/>
          <w:szCs w:val="28"/>
          <w:lang w:val="uk-UA"/>
        </w:rPr>
      </w:pPr>
    </w:p>
    <w:p w:rsidR="0003071C" w:rsidRDefault="0003071C" w:rsidP="0003071C">
      <w:pPr>
        <w:jc w:val="both"/>
        <w:rPr>
          <w:color w:val="FF00FF"/>
          <w:sz w:val="28"/>
          <w:szCs w:val="28"/>
          <w:lang w:val="uk-UA"/>
        </w:rPr>
      </w:pPr>
    </w:p>
    <w:p w:rsidR="0003071C" w:rsidRDefault="0003071C" w:rsidP="0003071C">
      <w:pPr>
        <w:jc w:val="both"/>
        <w:rPr>
          <w:color w:val="FF00FF"/>
          <w:sz w:val="28"/>
          <w:szCs w:val="28"/>
          <w:lang w:val="uk-UA"/>
        </w:rPr>
      </w:pPr>
    </w:p>
    <w:p w:rsidR="0003071C" w:rsidRDefault="0003071C" w:rsidP="0003071C">
      <w:pPr>
        <w:jc w:val="both"/>
        <w:rPr>
          <w:color w:val="FF00FF"/>
          <w:sz w:val="28"/>
          <w:szCs w:val="28"/>
          <w:lang w:val="uk-UA"/>
        </w:rPr>
      </w:pPr>
    </w:p>
    <w:p w:rsidR="0003071C" w:rsidRDefault="0003071C" w:rsidP="0003071C">
      <w:pPr>
        <w:jc w:val="both"/>
        <w:rPr>
          <w:color w:val="FF00FF"/>
          <w:sz w:val="28"/>
          <w:szCs w:val="28"/>
          <w:lang w:val="uk-UA"/>
        </w:rPr>
      </w:pPr>
    </w:p>
    <w:p w:rsidR="0063594E" w:rsidRDefault="0063594E" w:rsidP="0003071C">
      <w:pPr>
        <w:autoSpaceDE w:val="0"/>
        <w:autoSpaceDN w:val="0"/>
        <w:adjustRightInd w:val="0"/>
        <w:ind w:firstLine="709"/>
        <w:jc w:val="both"/>
      </w:pPr>
    </w:p>
    <w:sectPr w:rsidR="0063594E" w:rsidSect="005106B1">
      <w:headerReference w:type="default" r:id="rId20"/>
      <w:pgSz w:w="16838" w:h="11906" w:orient="landscape"/>
      <w:pgMar w:top="850" w:right="850" w:bottom="141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341" w:rsidRDefault="003B5341">
      <w:r>
        <w:separator/>
      </w:r>
    </w:p>
  </w:endnote>
  <w:endnote w:type="continuationSeparator" w:id="0">
    <w:p w:rsidR="003B5341" w:rsidRDefault="003B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1251 Times">
    <w:altName w:val="Courier New"/>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Droid Sans Fallback">
    <w:altName w:val="MS Gothic"/>
    <w:charset w:val="01"/>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341" w:rsidRDefault="003B5341">
      <w:r>
        <w:separator/>
      </w:r>
    </w:p>
  </w:footnote>
  <w:footnote w:type="continuationSeparator" w:id="0">
    <w:p w:rsidR="003B5341" w:rsidRDefault="003B53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34793"/>
      <w:docPartObj>
        <w:docPartGallery w:val="Page Numbers (Top of Page)"/>
        <w:docPartUnique/>
      </w:docPartObj>
    </w:sdtPr>
    <w:sdtContent>
      <w:p w:rsidR="00000B36" w:rsidRDefault="005D6184">
        <w:pPr>
          <w:pStyle w:val="af3"/>
          <w:jc w:val="right"/>
        </w:pPr>
        <w:r>
          <w:fldChar w:fldCharType="begin"/>
        </w:r>
        <w:r w:rsidR="00000B36">
          <w:instrText>PAGE   \* MERGEFORMAT</w:instrText>
        </w:r>
        <w:r>
          <w:fldChar w:fldCharType="separate"/>
        </w:r>
        <w:r w:rsidR="00DA70B7">
          <w:rPr>
            <w:noProof/>
          </w:rPr>
          <w:t>96</w:t>
        </w:r>
        <w:r>
          <w:fldChar w:fldCharType="end"/>
        </w:r>
      </w:p>
    </w:sdtContent>
  </w:sdt>
  <w:p w:rsidR="00000B36" w:rsidRDefault="00000B36">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418708"/>
      <w:docPartObj>
        <w:docPartGallery w:val="Page Numbers (Top of Page)"/>
        <w:docPartUnique/>
      </w:docPartObj>
    </w:sdtPr>
    <w:sdtContent>
      <w:p w:rsidR="00D14C4D" w:rsidRDefault="005D6184">
        <w:pPr>
          <w:pStyle w:val="af3"/>
          <w:jc w:val="right"/>
        </w:pPr>
        <w:r>
          <w:fldChar w:fldCharType="begin"/>
        </w:r>
        <w:r w:rsidR="00D14C4D">
          <w:instrText>PAGE   \* MERGEFORMAT</w:instrText>
        </w:r>
        <w:r>
          <w:fldChar w:fldCharType="separate"/>
        </w:r>
        <w:r w:rsidR="00A30438">
          <w:rPr>
            <w:noProof/>
          </w:rPr>
          <w:t>103</w:t>
        </w:r>
        <w:r>
          <w:fldChar w:fldCharType="end"/>
        </w:r>
      </w:p>
    </w:sdtContent>
  </w:sdt>
  <w:p w:rsidR="00D14C4D" w:rsidRDefault="00D14C4D">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3"/>
    <w:lvl w:ilvl="0">
      <w:numFmt w:val="bullet"/>
      <w:lvlText w:val="*"/>
      <w:lvlJc w:val="left"/>
      <w:pPr>
        <w:tabs>
          <w:tab w:val="num" w:pos="0"/>
        </w:tabs>
        <w:ind w:left="720" w:hanging="360"/>
      </w:pPr>
      <w:rPr>
        <w:rFonts w:ascii="Times New Roman" w:hAnsi="Times New Roman" w:cs="Times New Roman" w:hint="default"/>
      </w:rPr>
    </w:lvl>
  </w:abstractNum>
  <w:abstractNum w:abstractNumId="1">
    <w:nsid w:val="00000403"/>
    <w:multiLevelType w:val="multilevel"/>
    <w:tmpl w:val="00000886"/>
    <w:lvl w:ilvl="0">
      <w:numFmt w:val="bullet"/>
      <w:lvlText w:val="-"/>
      <w:lvlJc w:val="left"/>
      <w:pPr>
        <w:ind w:hanging="412"/>
      </w:pPr>
      <w:rPr>
        <w:rFonts w:ascii="Times New Roman" w:hAnsi="Times New Roman"/>
        <w:b w:val="0"/>
        <w:sz w:val="22"/>
      </w:rPr>
    </w:lvl>
    <w:lvl w:ilvl="1">
      <w:numFmt w:val="bullet"/>
      <w:lvlText w:val="-"/>
      <w:lvlJc w:val="left"/>
      <w:pPr>
        <w:ind w:hanging="312"/>
      </w:pPr>
      <w:rPr>
        <w:rFonts w:ascii="Times New Roman" w:hAnsi="Times New Roman"/>
        <w:b w:val="0"/>
        <w:sz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25366AE"/>
    <w:multiLevelType w:val="hybridMultilevel"/>
    <w:tmpl w:val="6B424966"/>
    <w:lvl w:ilvl="0" w:tplc="442EE450">
      <w:numFmt w:val="bullet"/>
      <w:lvlText w:val="-"/>
      <w:lvlJc w:val="left"/>
      <w:pPr>
        <w:ind w:left="752"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5E14AC0"/>
    <w:multiLevelType w:val="hybridMultilevel"/>
    <w:tmpl w:val="D9B0D5F8"/>
    <w:lvl w:ilvl="0" w:tplc="2E525514">
      <w:start w:val="2"/>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6D1332"/>
    <w:multiLevelType w:val="multilevel"/>
    <w:tmpl w:val="C08437F8"/>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B5B46FA"/>
    <w:multiLevelType w:val="hybridMultilevel"/>
    <w:tmpl w:val="050E428E"/>
    <w:lvl w:ilvl="0" w:tplc="A782ABEC">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CD33658"/>
    <w:multiLevelType w:val="hybridMultilevel"/>
    <w:tmpl w:val="2690E88A"/>
    <w:lvl w:ilvl="0" w:tplc="04190003">
      <w:start w:val="1"/>
      <w:numFmt w:val="bullet"/>
      <w:lvlText w:val="o"/>
      <w:lvlJc w:val="left"/>
      <w:pPr>
        <w:ind w:left="1789" w:hanging="360"/>
      </w:pPr>
      <w:rPr>
        <w:rFonts w:ascii="Courier New" w:hAnsi="Courier New" w:cs="Courier New" w:hint="default"/>
      </w:rPr>
    </w:lvl>
    <w:lvl w:ilvl="1" w:tplc="04190003" w:tentative="1">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nsid w:val="0DE40819"/>
    <w:multiLevelType w:val="hybridMultilevel"/>
    <w:tmpl w:val="4D02B04C"/>
    <w:lvl w:ilvl="0" w:tplc="4008FB6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700A92"/>
    <w:multiLevelType w:val="hybridMultilevel"/>
    <w:tmpl w:val="B73059FC"/>
    <w:lvl w:ilvl="0" w:tplc="4724A604">
      <w:start w:val="1"/>
      <w:numFmt w:val="bullet"/>
      <w:lvlText w:val="-"/>
      <w:lvlJc w:val="left"/>
      <w:pPr>
        <w:tabs>
          <w:tab w:val="num" w:pos="1080"/>
        </w:tabs>
        <w:ind w:left="1080" w:hanging="360"/>
      </w:pPr>
      <w:rPr>
        <w:rFonts w:ascii="Courier New" w:hAnsi="Courier New" w:hint="default"/>
      </w:rPr>
    </w:lvl>
    <w:lvl w:ilvl="1" w:tplc="04190001">
      <w:start w:val="1"/>
      <w:numFmt w:val="bullet"/>
      <w:lvlText w:val=""/>
      <w:lvlJc w:val="left"/>
      <w:pPr>
        <w:tabs>
          <w:tab w:val="num" w:pos="1260"/>
        </w:tabs>
        <w:ind w:left="1260" w:hanging="360"/>
      </w:pPr>
      <w:rPr>
        <w:rFonts w:ascii="Symbol" w:hAnsi="Symbol" w:hint="default"/>
      </w:rPr>
    </w:lvl>
    <w:lvl w:ilvl="2" w:tplc="4724A604">
      <w:start w:val="1"/>
      <w:numFmt w:val="bullet"/>
      <w:lvlText w:val="-"/>
      <w:lvlJc w:val="left"/>
      <w:pPr>
        <w:tabs>
          <w:tab w:val="num" w:pos="1980"/>
        </w:tabs>
        <w:ind w:left="1980" w:hanging="360"/>
      </w:pPr>
      <w:rPr>
        <w:rFonts w:ascii="Courier New" w:hAnsi="Courier New" w:hint="default"/>
      </w:rPr>
    </w:lvl>
    <w:lvl w:ilvl="3" w:tplc="04190001">
      <w:start w:val="1"/>
      <w:numFmt w:val="bullet"/>
      <w:lvlText w:val=""/>
      <w:lvlJc w:val="left"/>
      <w:pPr>
        <w:tabs>
          <w:tab w:val="num" w:pos="2700"/>
        </w:tabs>
        <w:ind w:left="2700" w:hanging="360"/>
      </w:pPr>
      <w:rPr>
        <w:rFonts w:ascii="Symbol" w:hAnsi="Symbol" w:hint="default"/>
      </w:rPr>
    </w:lvl>
    <w:lvl w:ilvl="4" w:tplc="4724A604">
      <w:start w:val="1"/>
      <w:numFmt w:val="bullet"/>
      <w:lvlText w:val="-"/>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9">
    <w:nsid w:val="1D502FAD"/>
    <w:multiLevelType w:val="hybridMultilevel"/>
    <w:tmpl w:val="A758512C"/>
    <w:lvl w:ilvl="0" w:tplc="9B965830">
      <w:numFmt w:val="bullet"/>
      <w:lvlText w:val="-"/>
      <w:lvlJc w:val="left"/>
      <w:pPr>
        <w:tabs>
          <w:tab w:val="num" w:pos="928"/>
        </w:tabs>
        <w:ind w:left="92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0B57D38"/>
    <w:multiLevelType w:val="hybridMultilevel"/>
    <w:tmpl w:val="5FB06FB0"/>
    <w:lvl w:ilvl="0" w:tplc="624C8EB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96201A"/>
    <w:multiLevelType w:val="hybridMultilevel"/>
    <w:tmpl w:val="82AA1F6A"/>
    <w:lvl w:ilvl="0" w:tplc="F8323A32">
      <w:start w:val="1"/>
      <w:numFmt w:val="bullet"/>
      <w:lvlText w:val="-"/>
      <w:lvlJc w:val="left"/>
      <w:pPr>
        <w:ind w:left="284" w:firstLine="76"/>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81D0831"/>
    <w:multiLevelType w:val="hybridMultilevel"/>
    <w:tmpl w:val="888C0A02"/>
    <w:lvl w:ilvl="0" w:tplc="703E9B30">
      <w:start w:val="1"/>
      <w:numFmt w:val="decimal"/>
      <w:lvlText w:val="%1"/>
      <w:lvlJc w:val="left"/>
      <w:pPr>
        <w:ind w:left="502" w:hanging="360"/>
      </w:pPr>
      <w:rPr>
        <w:rFonts w:hint="default"/>
        <w:color w:val="365F91"/>
        <w:vertAlign w:val="superscrip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3">
    <w:nsid w:val="2F2F48B6"/>
    <w:multiLevelType w:val="multilevel"/>
    <w:tmpl w:val="50506C0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35A95F04"/>
    <w:multiLevelType w:val="hybridMultilevel"/>
    <w:tmpl w:val="7A86C2FA"/>
    <w:lvl w:ilvl="0" w:tplc="624C8EB6">
      <w:numFmt w:val="bullet"/>
      <w:lvlText w:val="-"/>
      <w:lvlJc w:val="left"/>
      <w:pPr>
        <w:tabs>
          <w:tab w:val="num" w:pos="1597"/>
        </w:tabs>
        <w:ind w:left="1597" w:hanging="888"/>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41C02131"/>
    <w:multiLevelType w:val="hybridMultilevel"/>
    <w:tmpl w:val="2C8EC5BE"/>
    <w:lvl w:ilvl="0" w:tplc="4724A60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5B0FF6"/>
    <w:multiLevelType w:val="hybridMultilevel"/>
    <w:tmpl w:val="07905BF8"/>
    <w:lvl w:ilvl="0" w:tplc="4724A60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26B17E3"/>
    <w:multiLevelType w:val="hybridMultilevel"/>
    <w:tmpl w:val="4CE8D48A"/>
    <w:lvl w:ilvl="0" w:tplc="CECADAB8">
      <w:start w:val="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54AB5BDF"/>
    <w:multiLevelType w:val="hybridMultilevel"/>
    <w:tmpl w:val="90A4746E"/>
    <w:lvl w:ilvl="0" w:tplc="32F8B8FE">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56B53793"/>
    <w:multiLevelType w:val="hybridMultilevel"/>
    <w:tmpl w:val="6D4EE5E0"/>
    <w:lvl w:ilvl="0" w:tplc="CD6097B2">
      <w:start w:val="2"/>
      <w:numFmt w:val="bullet"/>
      <w:lvlText w:val="-"/>
      <w:lvlJc w:val="left"/>
      <w:pPr>
        <w:ind w:left="720" w:hanging="360"/>
      </w:pPr>
      <w:rPr>
        <w:rFonts w:ascii="Journal" w:eastAsia="Times New Roman" w:hAnsi="Journ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74629A"/>
    <w:multiLevelType w:val="hybridMultilevel"/>
    <w:tmpl w:val="D02EEF0C"/>
    <w:lvl w:ilvl="0" w:tplc="624C8EB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4F54628"/>
    <w:multiLevelType w:val="hybridMultilevel"/>
    <w:tmpl w:val="7B668082"/>
    <w:lvl w:ilvl="0" w:tplc="4724A60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
  </w:num>
  <w:num w:numId="6">
    <w:abstractNumId w:val="5"/>
  </w:num>
  <w:num w:numId="7">
    <w:abstractNumId w:val="7"/>
  </w:num>
  <w:num w:numId="8">
    <w:abstractNumId w:val="4"/>
  </w:num>
  <w:num w:numId="9">
    <w:abstractNumId w:val="19"/>
  </w:num>
  <w:num w:numId="10">
    <w:abstractNumId w:val="16"/>
  </w:num>
  <w:num w:numId="11">
    <w:abstractNumId w:val="21"/>
  </w:num>
  <w:num w:numId="12">
    <w:abstractNumId w:val="15"/>
  </w:num>
  <w:num w:numId="13">
    <w:abstractNumId w:val="8"/>
  </w:num>
  <w:num w:numId="14">
    <w:abstractNumId w:val="1"/>
  </w:num>
  <w:num w:numId="15">
    <w:abstractNumId w:val="18"/>
  </w:num>
  <w:num w:numId="16">
    <w:abstractNumId w:val="2"/>
  </w:num>
  <w:num w:numId="17">
    <w:abstractNumId w:val="11"/>
  </w:num>
  <w:num w:numId="18">
    <w:abstractNumId w:val="12"/>
  </w:num>
  <w:num w:numId="19">
    <w:abstractNumId w:val="20"/>
  </w:num>
  <w:num w:numId="20">
    <w:abstractNumId w:val="6"/>
  </w:num>
  <w:num w:numId="21">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defaultTabStop w:val="708"/>
  <w:characterSpacingControl w:val="doNotCompress"/>
  <w:footnotePr>
    <w:footnote w:id="-1"/>
    <w:footnote w:id="0"/>
  </w:footnotePr>
  <w:endnotePr>
    <w:endnote w:id="-1"/>
    <w:endnote w:id="0"/>
  </w:endnotePr>
  <w:compat/>
  <w:rsids>
    <w:rsidRoot w:val="00265BD7"/>
    <w:rsid w:val="00000B36"/>
    <w:rsid w:val="0003071C"/>
    <w:rsid w:val="00065CFA"/>
    <w:rsid w:val="000B3E23"/>
    <w:rsid w:val="00143341"/>
    <w:rsid w:val="001B33AD"/>
    <w:rsid w:val="001C6B38"/>
    <w:rsid w:val="001F41A8"/>
    <w:rsid w:val="00265BD7"/>
    <w:rsid w:val="002B1AF8"/>
    <w:rsid w:val="002D33E2"/>
    <w:rsid w:val="00390374"/>
    <w:rsid w:val="003A1023"/>
    <w:rsid w:val="003B5341"/>
    <w:rsid w:val="00492047"/>
    <w:rsid w:val="004D3CC7"/>
    <w:rsid w:val="004D4239"/>
    <w:rsid w:val="004E77EA"/>
    <w:rsid w:val="005106B1"/>
    <w:rsid w:val="00575DE0"/>
    <w:rsid w:val="005D6184"/>
    <w:rsid w:val="005E6888"/>
    <w:rsid w:val="0063594E"/>
    <w:rsid w:val="0067178C"/>
    <w:rsid w:val="0068190E"/>
    <w:rsid w:val="00682918"/>
    <w:rsid w:val="00690144"/>
    <w:rsid w:val="006D140B"/>
    <w:rsid w:val="006F6841"/>
    <w:rsid w:val="00715A5D"/>
    <w:rsid w:val="0072222C"/>
    <w:rsid w:val="0078388E"/>
    <w:rsid w:val="00783F1E"/>
    <w:rsid w:val="00790808"/>
    <w:rsid w:val="007A36EF"/>
    <w:rsid w:val="007E5BB6"/>
    <w:rsid w:val="007F7D79"/>
    <w:rsid w:val="00845032"/>
    <w:rsid w:val="008C6157"/>
    <w:rsid w:val="00900C41"/>
    <w:rsid w:val="00926E4D"/>
    <w:rsid w:val="009B3A2E"/>
    <w:rsid w:val="009D5CA1"/>
    <w:rsid w:val="009F7125"/>
    <w:rsid w:val="00A01C11"/>
    <w:rsid w:val="00A01E5A"/>
    <w:rsid w:val="00A30438"/>
    <w:rsid w:val="00A826F1"/>
    <w:rsid w:val="00AE0EC4"/>
    <w:rsid w:val="00AE5EEA"/>
    <w:rsid w:val="00C859CC"/>
    <w:rsid w:val="00C93211"/>
    <w:rsid w:val="00D14C4D"/>
    <w:rsid w:val="00D2379D"/>
    <w:rsid w:val="00D24707"/>
    <w:rsid w:val="00D75A37"/>
    <w:rsid w:val="00DA70B7"/>
    <w:rsid w:val="00DC7706"/>
    <w:rsid w:val="00DF12B4"/>
    <w:rsid w:val="00DF6BE2"/>
    <w:rsid w:val="00F06F62"/>
    <w:rsid w:val="00F9580A"/>
    <w:rsid w:val="00FA17E3"/>
    <w:rsid w:val="00FB2BBD"/>
    <w:rsid w:val="00FF6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B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265B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65B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65BD7"/>
    <w:pPr>
      <w:keepNext/>
      <w:jc w:val="both"/>
      <w:outlineLvl w:val="2"/>
    </w:pPr>
    <w:rPr>
      <w:sz w:val="28"/>
      <w:szCs w:val="20"/>
      <w:lang w:val="uk-UA"/>
    </w:rPr>
  </w:style>
  <w:style w:type="paragraph" w:styleId="4">
    <w:name w:val="heading 4"/>
    <w:basedOn w:val="a"/>
    <w:next w:val="a"/>
    <w:link w:val="41"/>
    <w:qFormat/>
    <w:rsid w:val="00265BD7"/>
    <w:pPr>
      <w:keepNext/>
      <w:ind w:firstLine="720"/>
      <w:jc w:val="both"/>
      <w:outlineLvl w:val="3"/>
    </w:pPr>
    <w:rPr>
      <w:sz w:val="28"/>
      <w:szCs w:val="20"/>
    </w:rPr>
  </w:style>
  <w:style w:type="paragraph" w:styleId="5">
    <w:name w:val="heading 5"/>
    <w:basedOn w:val="a"/>
    <w:next w:val="a"/>
    <w:link w:val="50"/>
    <w:uiPriority w:val="99"/>
    <w:qFormat/>
    <w:rsid w:val="00265BD7"/>
    <w:pPr>
      <w:keepNext/>
      <w:jc w:val="center"/>
      <w:outlineLvl w:val="4"/>
    </w:pPr>
    <w:rPr>
      <w:b/>
      <w:sz w:val="28"/>
      <w:szCs w:val="20"/>
      <w:lang w:val="uk-UA"/>
    </w:rPr>
  </w:style>
  <w:style w:type="paragraph" w:styleId="6">
    <w:name w:val="heading 6"/>
    <w:basedOn w:val="a"/>
    <w:next w:val="a"/>
    <w:link w:val="60"/>
    <w:uiPriority w:val="99"/>
    <w:qFormat/>
    <w:rsid w:val="00265BD7"/>
    <w:pPr>
      <w:keepNext/>
      <w:spacing w:before="120"/>
      <w:jc w:val="center"/>
      <w:outlineLvl w:val="5"/>
    </w:pPr>
    <w:rPr>
      <w:rFonts w:ascii="Arial" w:hAnsi="Arial"/>
      <w:b/>
      <w:szCs w:val="20"/>
      <w:lang w:val="uk-UA"/>
    </w:rPr>
  </w:style>
  <w:style w:type="paragraph" w:styleId="7">
    <w:name w:val="heading 7"/>
    <w:basedOn w:val="a"/>
    <w:next w:val="a"/>
    <w:link w:val="70"/>
    <w:uiPriority w:val="99"/>
    <w:qFormat/>
    <w:rsid w:val="00265BD7"/>
    <w:pPr>
      <w:spacing w:before="240" w:after="60"/>
      <w:outlineLvl w:val="6"/>
    </w:pPr>
  </w:style>
  <w:style w:type="paragraph" w:styleId="8">
    <w:name w:val="heading 8"/>
    <w:basedOn w:val="a"/>
    <w:next w:val="a"/>
    <w:link w:val="80"/>
    <w:uiPriority w:val="99"/>
    <w:qFormat/>
    <w:rsid w:val="00265BD7"/>
    <w:pPr>
      <w:keepNext/>
      <w:outlineLvl w:val="7"/>
    </w:pPr>
    <w:rPr>
      <w:i/>
      <w:szCs w:val="20"/>
      <w:lang w:val="uk-UA"/>
    </w:rPr>
  </w:style>
  <w:style w:type="paragraph" w:styleId="9">
    <w:name w:val="heading 9"/>
    <w:basedOn w:val="a"/>
    <w:next w:val="a"/>
    <w:link w:val="90"/>
    <w:uiPriority w:val="99"/>
    <w:qFormat/>
    <w:rsid w:val="00265BD7"/>
    <w:pPr>
      <w:keepNext/>
      <w:ind w:firstLine="720"/>
      <w:jc w:val="both"/>
      <w:outlineLvl w:val="8"/>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65BD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65BD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65BD7"/>
    <w:rPr>
      <w:rFonts w:ascii="Times New Roman" w:eastAsia="Times New Roman" w:hAnsi="Times New Roman" w:cs="Times New Roman"/>
      <w:sz w:val="28"/>
      <w:szCs w:val="20"/>
      <w:lang w:val="uk-UA" w:eastAsia="ru-RU"/>
    </w:rPr>
  </w:style>
  <w:style w:type="character" w:customStyle="1" w:styleId="41">
    <w:name w:val="Заголовок 4 Знак1"/>
    <w:basedOn w:val="a0"/>
    <w:link w:val="4"/>
    <w:uiPriority w:val="99"/>
    <w:locked/>
    <w:rsid w:val="00265BD7"/>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9"/>
    <w:rsid w:val="00265BD7"/>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uiPriority w:val="99"/>
    <w:rsid w:val="00265BD7"/>
    <w:rPr>
      <w:rFonts w:ascii="Arial" w:eastAsia="Times New Roman" w:hAnsi="Arial" w:cs="Times New Roman"/>
      <w:b/>
      <w:sz w:val="24"/>
      <w:szCs w:val="20"/>
      <w:lang w:val="uk-UA" w:eastAsia="ru-RU"/>
    </w:rPr>
  </w:style>
  <w:style w:type="character" w:customStyle="1" w:styleId="70">
    <w:name w:val="Заголовок 7 Знак"/>
    <w:basedOn w:val="a0"/>
    <w:link w:val="7"/>
    <w:uiPriority w:val="99"/>
    <w:rsid w:val="00265BD7"/>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265BD7"/>
    <w:rPr>
      <w:rFonts w:ascii="Times New Roman" w:eastAsia="Times New Roman" w:hAnsi="Times New Roman" w:cs="Times New Roman"/>
      <w:i/>
      <w:sz w:val="24"/>
      <w:szCs w:val="20"/>
      <w:lang w:val="uk-UA" w:eastAsia="ru-RU"/>
    </w:rPr>
  </w:style>
  <w:style w:type="character" w:customStyle="1" w:styleId="90">
    <w:name w:val="Заголовок 9 Знак"/>
    <w:basedOn w:val="a0"/>
    <w:link w:val="9"/>
    <w:uiPriority w:val="99"/>
    <w:rsid w:val="00265BD7"/>
    <w:rPr>
      <w:rFonts w:ascii="Times New Roman" w:eastAsia="Times New Roman" w:hAnsi="Times New Roman" w:cs="Times New Roman"/>
      <w:sz w:val="24"/>
      <w:szCs w:val="20"/>
      <w:lang w:val="uk-UA" w:eastAsia="ru-RU"/>
    </w:rPr>
  </w:style>
  <w:style w:type="character" w:customStyle="1" w:styleId="40">
    <w:name w:val="Заголовок 4 Знак"/>
    <w:basedOn w:val="a0"/>
    <w:rsid w:val="00265BD7"/>
    <w:rPr>
      <w:rFonts w:asciiTheme="majorHAnsi" w:eastAsiaTheme="majorEastAsia" w:hAnsiTheme="majorHAnsi" w:cstheme="majorBidi"/>
      <w:b/>
      <w:bCs/>
      <w:i/>
      <w:iCs/>
      <w:color w:val="4F81BD" w:themeColor="accent1"/>
      <w:sz w:val="24"/>
      <w:szCs w:val="24"/>
      <w:lang w:eastAsia="ru-RU"/>
    </w:rPr>
  </w:style>
  <w:style w:type="paragraph" w:styleId="a3">
    <w:name w:val="Balloon Text"/>
    <w:basedOn w:val="a"/>
    <w:link w:val="a4"/>
    <w:uiPriority w:val="99"/>
    <w:unhideWhenUsed/>
    <w:rsid w:val="00265BD7"/>
    <w:rPr>
      <w:rFonts w:ascii="Tahoma" w:hAnsi="Tahoma" w:cs="Tahoma"/>
      <w:sz w:val="16"/>
      <w:szCs w:val="16"/>
    </w:rPr>
  </w:style>
  <w:style w:type="character" w:customStyle="1" w:styleId="a4">
    <w:name w:val="Текст выноски Знак"/>
    <w:basedOn w:val="a0"/>
    <w:link w:val="a3"/>
    <w:uiPriority w:val="99"/>
    <w:rsid w:val="00265BD7"/>
    <w:rPr>
      <w:rFonts w:ascii="Tahoma" w:eastAsia="Times New Roman" w:hAnsi="Tahoma" w:cs="Tahoma"/>
      <w:sz w:val="16"/>
      <w:szCs w:val="16"/>
      <w:lang w:eastAsia="ru-RU"/>
    </w:rPr>
  </w:style>
  <w:style w:type="character" w:styleId="a5">
    <w:name w:val="Hyperlink"/>
    <w:basedOn w:val="a0"/>
    <w:uiPriority w:val="99"/>
    <w:rsid w:val="00265BD7"/>
    <w:rPr>
      <w:rFonts w:cs="Times New Roman"/>
      <w:color w:val="0000FF"/>
      <w:u w:val="single"/>
    </w:rPr>
  </w:style>
  <w:style w:type="paragraph" w:customStyle="1" w:styleId="rvps2">
    <w:name w:val="rvps2"/>
    <w:basedOn w:val="a"/>
    <w:uiPriority w:val="99"/>
    <w:rsid w:val="00265BD7"/>
    <w:pPr>
      <w:spacing w:before="100" w:beforeAutospacing="1" w:after="100" w:afterAutospacing="1"/>
    </w:pPr>
  </w:style>
  <w:style w:type="paragraph" w:styleId="11">
    <w:name w:val="toc 1"/>
    <w:basedOn w:val="a"/>
    <w:next w:val="a"/>
    <w:autoRedefine/>
    <w:uiPriority w:val="39"/>
    <w:qFormat/>
    <w:rsid w:val="00265BD7"/>
    <w:pPr>
      <w:tabs>
        <w:tab w:val="right" w:leader="dot" w:pos="9356"/>
      </w:tabs>
    </w:pPr>
    <w:rPr>
      <w:b/>
      <w:bCs/>
      <w:caps/>
      <w:noProof/>
      <w:lang w:val="uk-UA"/>
    </w:rPr>
  </w:style>
  <w:style w:type="paragraph" w:styleId="a6">
    <w:name w:val="TOC Heading"/>
    <w:basedOn w:val="1"/>
    <w:next w:val="a"/>
    <w:uiPriority w:val="39"/>
    <w:unhideWhenUsed/>
    <w:qFormat/>
    <w:rsid w:val="00265BD7"/>
    <w:pPr>
      <w:spacing w:line="276" w:lineRule="auto"/>
      <w:outlineLvl w:val="9"/>
    </w:pPr>
    <w:rPr>
      <w:lang w:val="uk-UA" w:eastAsia="uk-UA"/>
    </w:rPr>
  </w:style>
  <w:style w:type="paragraph" w:styleId="21">
    <w:name w:val="toc 2"/>
    <w:basedOn w:val="a"/>
    <w:next w:val="a"/>
    <w:autoRedefine/>
    <w:uiPriority w:val="39"/>
    <w:unhideWhenUsed/>
    <w:qFormat/>
    <w:rsid w:val="00265BD7"/>
    <w:pPr>
      <w:tabs>
        <w:tab w:val="right" w:leader="dot" w:pos="9627"/>
      </w:tabs>
      <w:spacing w:after="100"/>
      <w:ind w:left="200"/>
    </w:pPr>
    <w:rPr>
      <w:b/>
      <w:noProof/>
      <w:sz w:val="20"/>
      <w:szCs w:val="20"/>
    </w:rPr>
  </w:style>
  <w:style w:type="paragraph" w:styleId="a7">
    <w:name w:val="No Spacing"/>
    <w:qFormat/>
    <w:rsid w:val="00265BD7"/>
    <w:pPr>
      <w:spacing w:after="0" w:line="240" w:lineRule="auto"/>
    </w:pPr>
    <w:rPr>
      <w:lang w:val="uk-UA"/>
    </w:rPr>
  </w:style>
  <w:style w:type="paragraph" w:styleId="a8">
    <w:name w:val="List Paragraph"/>
    <w:basedOn w:val="a"/>
    <w:link w:val="a9"/>
    <w:uiPriority w:val="99"/>
    <w:qFormat/>
    <w:rsid w:val="00265BD7"/>
    <w:pPr>
      <w:ind w:left="720"/>
      <w:contextualSpacing/>
    </w:pPr>
    <w:rPr>
      <w:sz w:val="20"/>
      <w:szCs w:val="20"/>
    </w:rPr>
  </w:style>
  <w:style w:type="character" w:customStyle="1" w:styleId="a9">
    <w:name w:val="Абзац списка Знак"/>
    <w:link w:val="a8"/>
    <w:uiPriority w:val="99"/>
    <w:locked/>
    <w:rsid w:val="00265BD7"/>
    <w:rPr>
      <w:rFonts w:ascii="Times New Roman" w:eastAsia="Times New Roman" w:hAnsi="Times New Roman" w:cs="Times New Roman"/>
      <w:sz w:val="20"/>
      <w:szCs w:val="20"/>
      <w:lang w:eastAsia="ru-RU"/>
    </w:rPr>
  </w:style>
  <w:style w:type="character" w:styleId="aa">
    <w:name w:val="Subtle Reference"/>
    <w:basedOn w:val="a0"/>
    <w:uiPriority w:val="99"/>
    <w:qFormat/>
    <w:rsid w:val="00265BD7"/>
    <w:rPr>
      <w:smallCaps/>
      <w:color w:val="C0504D" w:themeColor="accent2"/>
      <w:u w:val="single"/>
    </w:rPr>
  </w:style>
  <w:style w:type="paragraph" w:styleId="31">
    <w:name w:val="Body Text 3"/>
    <w:basedOn w:val="a"/>
    <w:link w:val="32"/>
    <w:rsid w:val="00265BD7"/>
    <w:pPr>
      <w:jc w:val="center"/>
    </w:pPr>
    <w:rPr>
      <w:rFonts w:ascii="Arial" w:hAnsi="Arial"/>
      <w:b/>
      <w:szCs w:val="20"/>
      <w:lang w:val="uk-UA"/>
    </w:rPr>
  </w:style>
  <w:style w:type="character" w:customStyle="1" w:styleId="32">
    <w:name w:val="Основной текст 3 Знак"/>
    <w:basedOn w:val="a0"/>
    <w:link w:val="31"/>
    <w:rsid w:val="00265BD7"/>
    <w:rPr>
      <w:rFonts w:ascii="Arial" w:eastAsia="Times New Roman" w:hAnsi="Arial" w:cs="Times New Roman"/>
      <w:b/>
      <w:sz w:val="24"/>
      <w:szCs w:val="20"/>
      <w:lang w:val="uk-UA" w:eastAsia="ru-RU"/>
    </w:rPr>
  </w:style>
  <w:style w:type="paragraph" w:styleId="ab">
    <w:name w:val="Body Text"/>
    <w:basedOn w:val="a"/>
    <w:link w:val="ac"/>
    <w:uiPriority w:val="1"/>
    <w:qFormat/>
    <w:rsid w:val="00265BD7"/>
    <w:pPr>
      <w:spacing w:after="120"/>
    </w:pPr>
    <w:rPr>
      <w:sz w:val="20"/>
      <w:szCs w:val="20"/>
    </w:rPr>
  </w:style>
  <w:style w:type="character" w:customStyle="1" w:styleId="ac">
    <w:name w:val="Основной текст Знак"/>
    <w:basedOn w:val="a0"/>
    <w:link w:val="ab"/>
    <w:uiPriority w:val="1"/>
    <w:rsid w:val="00265BD7"/>
    <w:rPr>
      <w:rFonts w:ascii="Times New Roman" w:eastAsia="Times New Roman" w:hAnsi="Times New Roman" w:cs="Times New Roman"/>
      <w:sz w:val="20"/>
      <w:szCs w:val="20"/>
      <w:lang w:eastAsia="ru-RU"/>
    </w:rPr>
  </w:style>
  <w:style w:type="paragraph" w:styleId="ad">
    <w:name w:val="Body Text Indent"/>
    <w:basedOn w:val="a"/>
    <w:link w:val="ae"/>
    <w:rsid w:val="00265BD7"/>
    <w:pPr>
      <w:spacing w:after="120"/>
      <w:ind w:left="283"/>
    </w:pPr>
    <w:rPr>
      <w:sz w:val="20"/>
      <w:szCs w:val="20"/>
    </w:rPr>
  </w:style>
  <w:style w:type="character" w:customStyle="1" w:styleId="ae">
    <w:name w:val="Основной текст с отступом Знак"/>
    <w:basedOn w:val="a0"/>
    <w:link w:val="ad"/>
    <w:rsid w:val="00265BD7"/>
    <w:rPr>
      <w:rFonts w:ascii="Times New Roman" w:eastAsia="Times New Roman" w:hAnsi="Times New Roman" w:cs="Times New Roman"/>
      <w:sz w:val="20"/>
      <w:szCs w:val="20"/>
      <w:lang w:eastAsia="ru-RU"/>
    </w:rPr>
  </w:style>
  <w:style w:type="paragraph" w:styleId="af">
    <w:name w:val="Normal (Web)"/>
    <w:aliases w:val="Обычный (Web)"/>
    <w:basedOn w:val="a"/>
    <w:link w:val="af0"/>
    <w:rsid w:val="00265BD7"/>
    <w:pPr>
      <w:spacing w:before="120" w:after="120"/>
      <w:ind w:firstLine="150"/>
      <w:jc w:val="both"/>
    </w:pPr>
    <w:rPr>
      <w:rFonts w:eastAsia="Calibri"/>
      <w:szCs w:val="20"/>
    </w:rPr>
  </w:style>
  <w:style w:type="character" w:customStyle="1" w:styleId="af0">
    <w:name w:val="Обычный (веб) Знак"/>
    <w:aliases w:val="Обычный (Web) Знак"/>
    <w:link w:val="af"/>
    <w:locked/>
    <w:rsid w:val="00265BD7"/>
    <w:rPr>
      <w:rFonts w:ascii="Times New Roman" w:eastAsia="Calibri" w:hAnsi="Times New Roman" w:cs="Times New Roman"/>
      <w:sz w:val="24"/>
      <w:szCs w:val="20"/>
      <w:lang w:eastAsia="ru-RU"/>
    </w:rPr>
  </w:style>
  <w:style w:type="paragraph" w:customStyle="1" w:styleId="TableParagraph">
    <w:name w:val="Table Paragraph"/>
    <w:basedOn w:val="a"/>
    <w:link w:val="TableParagraph0"/>
    <w:uiPriority w:val="1"/>
    <w:qFormat/>
    <w:rsid w:val="00265BD7"/>
    <w:pPr>
      <w:autoSpaceDE w:val="0"/>
      <w:autoSpaceDN w:val="0"/>
      <w:adjustRightInd w:val="0"/>
    </w:pPr>
    <w:rPr>
      <w:lang w:val="uk-UA" w:eastAsia="uk-UA"/>
    </w:rPr>
  </w:style>
  <w:style w:type="paragraph" w:customStyle="1" w:styleId="Default">
    <w:name w:val="Default"/>
    <w:rsid w:val="00265BD7"/>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styleId="af1">
    <w:name w:val="Plain Text"/>
    <w:basedOn w:val="a"/>
    <w:link w:val="af2"/>
    <w:uiPriority w:val="99"/>
    <w:rsid w:val="00265BD7"/>
    <w:rPr>
      <w:rFonts w:ascii="Courier New" w:hAnsi="Courier New" w:cs="Courier New"/>
      <w:sz w:val="20"/>
      <w:szCs w:val="20"/>
      <w:lang w:val="uk-UA"/>
    </w:rPr>
  </w:style>
  <w:style w:type="character" w:customStyle="1" w:styleId="af2">
    <w:name w:val="Текст Знак"/>
    <w:basedOn w:val="a0"/>
    <w:link w:val="af1"/>
    <w:uiPriority w:val="99"/>
    <w:rsid w:val="00265BD7"/>
    <w:rPr>
      <w:rFonts w:ascii="Courier New" w:eastAsia="Times New Roman" w:hAnsi="Courier New" w:cs="Courier New"/>
      <w:sz w:val="20"/>
      <w:szCs w:val="20"/>
      <w:lang w:val="uk-UA" w:eastAsia="ru-RU"/>
    </w:rPr>
  </w:style>
  <w:style w:type="paragraph" w:styleId="22">
    <w:name w:val="Body Text Indent 2"/>
    <w:basedOn w:val="a"/>
    <w:link w:val="23"/>
    <w:uiPriority w:val="99"/>
    <w:unhideWhenUsed/>
    <w:rsid w:val="00265BD7"/>
    <w:pPr>
      <w:spacing w:after="120" w:line="480" w:lineRule="auto"/>
      <w:ind w:left="283"/>
    </w:pPr>
    <w:rPr>
      <w:sz w:val="20"/>
      <w:szCs w:val="20"/>
    </w:rPr>
  </w:style>
  <w:style w:type="character" w:customStyle="1" w:styleId="23">
    <w:name w:val="Основной текст с отступом 2 Знак"/>
    <w:basedOn w:val="a0"/>
    <w:link w:val="22"/>
    <w:uiPriority w:val="99"/>
    <w:rsid w:val="00265BD7"/>
    <w:rPr>
      <w:rFonts w:ascii="Times New Roman" w:eastAsia="Times New Roman" w:hAnsi="Times New Roman" w:cs="Times New Roman"/>
      <w:sz w:val="20"/>
      <w:szCs w:val="20"/>
      <w:lang w:eastAsia="ru-RU"/>
    </w:rPr>
  </w:style>
  <w:style w:type="paragraph" w:styleId="24">
    <w:name w:val="Body Text 2"/>
    <w:basedOn w:val="a"/>
    <w:link w:val="25"/>
    <w:rsid w:val="00265BD7"/>
    <w:pPr>
      <w:spacing w:line="360" w:lineRule="auto"/>
      <w:jc w:val="center"/>
    </w:pPr>
    <w:rPr>
      <w:rFonts w:ascii="Arial" w:hAnsi="Arial"/>
      <w:szCs w:val="20"/>
      <w:lang w:val="uk-UA"/>
    </w:rPr>
  </w:style>
  <w:style w:type="character" w:customStyle="1" w:styleId="25">
    <w:name w:val="Основной текст 2 Знак"/>
    <w:basedOn w:val="a0"/>
    <w:link w:val="24"/>
    <w:rsid w:val="00265BD7"/>
    <w:rPr>
      <w:rFonts w:ascii="Arial" w:eastAsia="Times New Roman" w:hAnsi="Arial" w:cs="Times New Roman"/>
      <w:sz w:val="24"/>
      <w:szCs w:val="20"/>
      <w:lang w:val="uk-UA" w:eastAsia="ru-RU"/>
    </w:rPr>
  </w:style>
  <w:style w:type="paragraph" w:styleId="af3">
    <w:name w:val="header"/>
    <w:basedOn w:val="a"/>
    <w:link w:val="af4"/>
    <w:uiPriority w:val="99"/>
    <w:rsid w:val="00265BD7"/>
    <w:pPr>
      <w:tabs>
        <w:tab w:val="center" w:pos="4153"/>
        <w:tab w:val="right" w:pos="8306"/>
      </w:tabs>
    </w:pPr>
    <w:rPr>
      <w:sz w:val="20"/>
      <w:szCs w:val="20"/>
    </w:rPr>
  </w:style>
  <w:style w:type="character" w:customStyle="1" w:styleId="af4">
    <w:name w:val="Верхний колонтитул Знак"/>
    <w:basedOn w:val="a0"/>
    <w:link w:val="af3"/>
    <w:uiPriority w:val="99"/>
    <w:rsid w:val="00265BD7"/>
    <w:rPr>
      <w:rFonts w:ascii="Times New Roman" w:eastAsia="Times New Roman" w:hAnsi="Times New Roman" w:cs="Times New Roman"/>
      <w:sz w:val="20"/>
      <w:szCs w:val="20"/>
      <w:lang w:eastAsia="ru-RU"/>
    </w:rPr>
  </w:style>
  <w:style w:type="character" w:styleId="af5">
    <w:name w:val="page number"/>
    <w:basedOn w:val="a0"/>
    <w:uiPriority w:val="99"/>
    <w:rsid w:val="00265BD7"/>
    <w:rPr>
      <w:rFonts w:cs="Times New Roman"/>
    </w:rPr>
  </w:style>
  <w:style w:type="paragraph" w:styleId="af6">
    <w:name w:val="footer"/>
    <w:basedOn w:val="a"/>
    <w:link w:val="af7"/>
    <w:rsid w:val="00265BD7"/>
    <w:pPr>
      <w:tabs>
        <w:tab w:val="center" w:pos="4153"/>
        <w:tab w:val="right" w:pos="8306"/>
      </w:tabs>
    </w:pPr>
    <w:rPr>
      <w:sz w:val="20"/>
      <w:szCs w:val="20"/>
    </w:rPr>
  </w:style>
  <w:style w:type="character" w:customStyle="1" w:styleId="af7">
    <w:name w:val="Нижний колонтитул Знак"/>
    <w:basedOn w:val="a0"/>
    <w:link w:val="af6"/>
    <w:rsid w:val="00265BD7"/>
    <w:rPr>
      <w:rFonts w:ascii="Times New Roman" w:eastAsia="Times New Roman" w:hAnsi="Times New Roman" w:cs="Times New Roman"/>
      <w:sz w:val="20"/>
      <w:szCs w:val="20"/>
      <w:lang w:eastAsia="ru-RU"/>
    </w:rPr>
  </w:style>
  <w:style w:type="paragraph" w:customStyle="1" w:styleId="af8">
    <w:name w:val="Формула"/>
    <w:basedOn w:val="ab"/>
    <w:uiPriority w:val="99"/>
    <w:rsid w:val="00265BD7"/>
    <w:pPr>
      <w:tabs>
        <w:tab w:val="center" w:pos="4536"/>
        <w:tab w:val="right" w:pos="9356"/>
      </w:tabs>
      <w:spacing w:after="0" w:line="336" w:lineRule="auto"/>
      <w:jc w:val="both"/>
    </w:pPr>
    <w:rPr>
      <w:rFonts w:ascii="Journal" w:hAnsi="Journal"/>
      <w:sz w:val="28"/>
    </w:rPr>
  </w:style>
  <w:style w:type="paragraph" w:styleId="af9">
    <w:name w:val="Title"/>
    <w:aliases w:val="Знак11"/>
    <w:basedOn w:val="a"/>
    <w:link w:val="afa"/>
    <w:uiPriority w:val="99"/>
    <w:qFormat/>
    <w:rsid w:val="00265BD7"/>
    <w:pPr>
      <w:jc w:val="center"/>
    </w:pPr>
    <w:rPr>
      <w:rFonts w:ascii="Arial" w:hAnsi="Arial"/>
      <w:b/>
      <w:spacing w:val="80"/>
      <w:sz w:val="28"/>
      <w:szCs w:val="20"/>
      <w:lang w:val="uk-UA"/>
    </w:rPr>
  </w:style>
  <w:style w:type="character" w:customStyle="1" w:styleId="afa">
    <w:name w:val="Название Знак"/>
    <w:aliases w:val="Знак11 Знак"/>
    <w:basedOn w:val="a0"/>
    <w:link w:val="af9"/>
    <w:uiPriority w:val="99"/>
    <w:rsid w:val="00265BD7"/>
    <w:rPr>
      <w:rFonts w:ascii="Arial" w:eastAsia="Times New Roman" w:hAnsi="Arial" w:cs="Times New Roman"/>
      <w:b/>
      <w:spacing w:val="80"/>
      <w:sz w:val="28"/>
      <w:szCs w:val="20"/>
      <w:lang w:val="uk-UA" w:eastAsia="ru-RU"/>
    </w:rPr>
  </w:style>
  <w:style w:type="paragraph" w:customStyle="1" w:styleId="12">
    <w:name w:val="заголовок 1"/>
    <w:basedOn w:val="a"/>
    <w:next w:val="a"/>
    <w:uiPriority w:val="99"/>
    <w:rsid w:val="00265BD7"/>
    <w:pPr>
      <w:keepNext/>
      <w:autoSpaceDE w:val="0"/>
      <w:autoSpaceDN w:val="0"/>
      <w:jc w:val="both"/>
    </w:pPr>
    <w:rPr>
      <w:lang w:val="uk-UA"/>
    </w:rPr>
  </w:style>
  <w:style w:type="paragraph" w:customStyle="1" w:styleId="26">
    <w:name w:val="заголовок 2"/>
    <w:basedOn w:val="a"/>
    <w:next w:val="a"/>
    <w:uiPriority w:val="99"/>
    <w:rsid w:val="00265BD7"/>
    <w:pPr>
      <w:keepNext/>
      <w:autoSpaceDE w:val="0"/>
      <w:autoSpaceDN w:val="0"/>
      <w:jc w:val="center"/>
    </w:pPr>
    <w:rPr>
      <w:lang w:val="uk-UA"/>
    </w:rPr>
  </w:style>
  <w:style w:type="paragraph" w:customStyle="1" w:styleId="33">
    <w:name w:val="заголовок 3"/>
    <w:basedOn w:val="a"/>
    <w:next w:val="a"/>
    <w:uiPriority w:val="99"/>
    <w:rsid w:val="00265BD7"/>
    <w:pPr>
      <w:keepNext/>
      <w:autoSpaceDE w:val="0"/>
      <w:autoSpaceDN w:val="0"/>
    </w:pPr>
  </w:style>
  <w:style w:type="paragraph" w:customStyle="1" w:styleId="42">
    <w:name w:val="заголовок 4"/>
    <w:basedOn w:val="a"/>
    <w:next w:val="a"/>
    <w:uiPriority w:val="99"/>
    <w:rsid w:val="00265BD7"/>
    <w:pPr>
      <w:keepNext/>
      <w:autoSpaceDE w:val="0"/>
      <w:autoSpaceDN w:val="0"/>
      <w:jc w:val="both"/>
    </w:pPr>
    <w:rPr>
      <w:i/>
      <w:iCs/>
      <w:lang w:val="uk-UA"/>
    </w:rPr>
  </w:style>
  <w:style w:type="paragraph" w:styleId="afb">
    <w:name w:val="Block Text"/>
    <w:basedOn w:val="a"/>
    <w:uiPriority w:val="99"/>
    <w:rsid w:val="00265BD7"/>
    <w:pPr>
      <w:ind w:left="113" w:right="113"/>
      <w:jc w:val="center"/>
    </w:pPr>
    <w:rPr>
      <w:szCs w:val="20"/>
      <w:lang w:val="uk-UA"/>
    </w:rPr>
  </w:style>
  <w:style w:type="paragraph" w:styleId="34">
    <w:name w:val="Body Text Indent 3"/>
    <w:basedOn w:val="a"/>
    <w:link w:val="35"/>
    <w:uiPriority w:val="99"/>
    <w:rsid w:val="00265BD7"/>
    <w:pPr>
      <w:ind w:firstLine="284"/>
      <w:jc w:val="both"/>
    </w:pPr>
    <w:rPr>
      <w:sz w:val="28"/>
      <w:szCs w:val="20"/>
      <w:lang w:val="uk-UA"/>
    </w:rPr>
  </w:style>
  <w:style w:type="character" w:customStyle="1" w:styleId="35">
    <w:name w:val="Основной текст с отступом 3 Знак"/>
    <w:basedOn w:val="a0"/>
    <w:link w:val="34"/>
    <w:uiPriority w:val="99"/>
    <w:rsid w:val="00265BD7"/>
    <w:rPr>
      <w:rFonts w:ascii="Times New Roman" w:eastAsia="Times New Roman" w:hAnsi="Times New Roman" w:cs="Times New Roman"/>
      <w:sz w:val="28"/>
      <w:szCs w:val="20"/>
      <w:lang w:val="uk-UA" w:eastAsia="ru-RU"/>
    </w:rPr>
  </w:style>
  <w:style w:type="paragraph" w:customStyle="1" w:styleId="afc">
    <w:name w:val="Îáû÷íûé"/>
    <w:uiPriority w:val="99"/>
    <w:rsid w:val="00265BD7"/>
    <w:pPr>
      <w:spacing w:after="0" w:line="240" w:lineRule="auto"/>
    </w:pPr>
    <w:rPr>
      <w:rFonts w:ascii="Times New Roman" w:eastAsia="Times New Roman" w:hAnsi="Times New Roman" w:cs="Times New Roman"/>
      <w:sz w:val="20"/>
      <w:szCs w:val="20"/>
      <w:lang w:val="uk-UA" w:eastAsia="ru-RU"/>
    </w:rPr>
  </w:style>
  <w:style w:type="paragraph" w:customStyle="1" w:styleId="Iauiue">
    <w:name w:val="Iau?iue"/>
    <w:uiPriority w:val="99"/>
    <w:rsid w:val="00265BD7"/>
    <w:pPr>
      <w:spacing w:after="0" w:line="240" w:lineRule="auto"/>
    </w:pPr>
    <w:rPr>
      <w:rFonts w:ascii="Times New Roman" w:eastAsia="Times New Roman" w:hAnsi="Times New Roman" w:cs="Times New Roman"/>
      <w:sz w:val="24"/>
      <w:szCs w:val="20"/>
      <w:lang w:val="uk-UA" w:eastAsia="ru-RU"/>
    </w:rPr>
  </w:style>
  <w:style w:type="paragraph" w:customStyle="1" w:styleId="51">
    <w:name w:val="заголовок 5"/>
    <w:basedOn w:val="a"/>
    <w:next w:val="a"/>
    <w:uiPriority w:val="99"/>
    <w:rsid w:val="00265BD7"/>
    <w:pPr>
      <w:keepNext/>
      <w:autoSpaceDE w:val="0"/>
      <w:autoSpaceDN w:val="0"/>
      <w:jc w:val="center"/>
    </w:pPr>
    <w:rPr>
      <w:i/>
      <w:iCs/>
      <w:lang w:val="uk-UA"/>
    </w:rPr>
  </w:style>
  <w:style w:type="paragraph" w:customStyle="1" w:styleId="13">
    <w:name w:val="Обычный1"/>
    <w:link w:val="14"/>
    <w:rsid w:val="00265BD7"/>
    <w:pPr>
      <w:spacing w:after="0" w:line="240" w:lineRule="auto"/>
    </w:pPr>
    <w:rPr>
      <w:rFonts w:ascii="Times New Roman" w:eastAsia="Times New Roman" w:hAnsi="Times New Roman" w:cs="Times New Roman"/>
      <w:sz w:val="24"/>
      <w:szCs w:val="20"/>
      <w:lang w:eastAsia="ru-RU"/>
    </w:rPr>
  </w:style>
  <w:style w:type="paragraph" w:customStyle="1" w:styleId="BodyText21">
    <w:name w:val="Body Text 21"/>
    <w:basedOn w:val="a"/>
    <w:uiPriority w:val="99"/>
    <w:rsid w:val="00265BD7"/>
    <w:pPr>
      <w:snapToGrid w:val="0"/>
      <w:jc w:val="center"/>
    </w:pPr>
    <w:rPr>
      <w:b/>
      <w:sz w:val="28"/>
      <w:szCs w:val="20"/>
      <w:lang w:val="uk-UA"/>
    </w:rPr>
  </w:style>
  <w:style w:type="character" w:customStyle="1" w:styleId="afd">
    <w:name w:val="Текст сноски Знак"/>
    <w:basedOn w:val="a0"/>
    <w:link w:val="afe"/>
    <w:uiPriority w:val="99"/>
    <w:semiHidden/>
    <w:rsid w:val="00265BD7"/>
    <w:rPr>
      <w:rFonts w:ascii="Arial" w:eastAsia="Times New Roman" w:hAnsi="Arial" w:cs="Times New Roman"/>
      <w:sz w:val="20"/>
      <w:szCs w:val="20"/>
      <w:lang w:eastAsia="ru-RU"/>
    </w:rPr>
  </w:style>
  <w:style w:type="paragraph" w:styleId="afe">
    <w:name w:val="footnote text"/>
    <w:basedOn w:val="a"/>
    <w:link w:val="afd"/>
    <w:uiPriority w:val="99"/>
    <w:semiHidden/>
    <w:rsid w:val="00265BD7"/>
    <w:rPr>
      <w:rFonts w:ascii="Arial" w:hAnsi="Arial"/>
      <w:sz w:val="20"/>
      <w:szCs w:val="20"/>
    </w:rPr>
  </w:style>
  <w:style w:type="character" w:customStyle="1" w:styleId="15">
    <w:name w:val="Текст сноски Знак1"/>
    <w:basedOn w:val="a0"/>
    <w:uiPriority w:val="99"/>
    <w:semiHidden/>
    <w:rsid w:val="00265BD7"/>
    <w:rPr>
      <w:rFonts w:ascii="Times New Roman" w:eastAsia="Times New Roman" w:hAnsi="Times New Roman" w:cs="Times New Roman"/>
      <w:sz w:val="20"/>
      <w:szCs w:val="20"/>
      <w:lang w:eastAsia="ru-RU"/>
    </w:rPr>
  </w:style>
  <w:style w:type="paragraph" w:customStyle="1" w:styleId="xl24">
    <w:name w:val="xl24"/>
    <w:basedOn w:val="a"/>
    <w:uiPriority w:val="99"/>
    <w:rsid w:val="00265BD7"/>
    <w:pPr>
      <w:pBdr>
        <w:bottom w:val="single" w:sz="4" w:space="0" w:color="auto"/>
        <w:right w:val="single" w:sz="4" w:space="0" w:color="auto"/>
      </w:pBdr>
      <w:spacing w:before="100" w:beforeAutospacing="1" w:after="100" w:afterAutospacing="1"/>
      <w:jc w:val="both"/>
      <w:textAlignment w:val="top"/>
    </w:pPr>
    <w:rPr>
      <w:rFonts w:ascii="Arial Narrow" w:eastAsia="Calibri" w:hAnsi="Arial Narrow" w:cs="Arial Narrow"/>
    </w:rPr>
  </w:style>
  <w:style w:type="paragraph" w:customStyle="1" w:styleId="110">
    <w:name w:val="Стиль11"/>
    <w:basedOn w:val="a"/>
    <w:uiPriority w:val="99"/>
    <w:rsid w:val="00265BD7"/>
    <w:pPr>
      <w:keepNext/>
      <w:keepLines/>
      <w:spacing w:before="120" w:after="120"/>
      <w:jc w:val="center"/>
    </w:pPr>
    <w:rPr>
      <w:rFonts w:ascii="Arial" w:hAnsi="Arial"/>
      <w:i/>
      <w:szCs w:val="20"/>
      <w:lang w:val="uk-UA"/>
    </w:rPr>
  </w:style>
  <w:style w:type="character" w:customStyle="1" w:styleId="aff">
    <w:name w:val="Схема документа Знак"/>
    <w:basedOn w:val="a0"/>
    <w:link w:val="aff0"/>
    <w:uiPriority w:val="99"/>
    <w:semiHidden/>
    <w:rsid w:val="00265BD7"/>
    <w:rPr>
      <w:rFonts w:ascii="Tahoma" w:eastAsia="Calibri" w:hAnsi="Tahoma" w:cs="Times New Roman"/>
      <w:sz w:val="20"/>
      <w:szCs w:val="20"/>
      <w:shd w:val="clear" w:color="auto" w:fill="000080"/>
      <w:lang w:eastAsia="ru-RU"/>
    </w:rPr>
  </w:style>
  <w:style w:type="paragraph" w:styleId="aff0">
    <w:name w:val="Document Map"/>
    <w:basedOn w:val="a"/>
    <w:link w:val="aff"/>
    <w:uiPriority w:val="99"/>
    <w:semiHidden/>
    <w:rsid w:val="00265BD7"/>
    <w:pPr>
      <w:shd w:val="clear" w:color="auto" w:fill="000080"/>
    </w:pPr>
    <w:rPr>
      <w:rFonts w:ascii="Tahoma" w:eastAsia="Calibri" w:hAnsi="Tahoma"/>
      <w:sz w:val="20"/>
      <w:szCs w:val="20"/>
    </w:rPr>
  </w:style>
  <w:style w:type="character" w:customStyle="1" w:styleId="16">
    <w:name w:val="Схема документа Знак1"/>
    <w:basedOn w:val="a0"/>
    <w:uiPriority w:val="99"/>
    <w:semiHidden/>
    <w:rsid w:val="00265BD7"/>
    <w:rPr>
      <w:rFonts w:ascii="Tahoma" w:eastAsia="Times New Roman" w:hAnsi="Tahoma" w:cs="Tahoma"/>
      <w:sz w:val="16"/>
      <w:szCs w:val="16"/>
      <w:lang w:eastAsia="ru-RU"/>
    </w:rPr>
  </w:style>
  <w:style w:type="paragraph" w:customStyle="1" w:styleId="aff1">
    <w:name w:val="Знак Знак Знак Знак Знак Знак Знак Знак Знак Знак Знак Знак Знак"/>
    <w:basedOn w:val="a"/>
    <w:uiPriority w:val="99"/>
    <w:rsid w:val="00265BD7"/>
    <w:rPr>
      <w:rFonts w:ascii="Verdana" w:hAnsi="Verdana" w:cs="Verdana"/>
      <w:sz w:val="20"/>
      <w:szCs w:val="20"/>
      <w:lang w:val="en-US" w:eastAsia="en-US"/>
    </w:rPr>
  </w:style>
  <w:style w:type="character" w:styleId="aff2">
    <w:name w:val="Strong"/>
    <w:basedOn w:val="a0"/>
    <w:uiPriority w:val="99"/>
    <w:qFormat/>
    <w:rsid w:val="00265BD7"/>
    <w:rPr>
      <w:rFonts w:cs="Times New Roman"/>
      <w:b/>
    </w:rPr>
  </w:style>
  <w:style w:type="paragraph" w:customStyle="1" w:styleId="310">
    <w:name w:val="Основной текст 31"/>
    <w:basedOn w:val="a"/>
    <w:uiPriority w:val="99"/>
    <w:rsid w:val="00265BD7"/>
    <w:pPr>
      <w:suppressAutoHyphens/>
      <w:jc w:val="both"/>
    </w:pPr>
    <w:rPr>
      <w:b/>
      <w:sz w:val="32"/>
      <w:szCs w:val="20"/>
      <w:lang w:val="uk-UA" w:eastAsia="ar-SA"/>
    </w:rPr>
  </w:style>
  <w:style w:type="character" w:customStyle="1" w:styleId="f11">
    <w:name w:val="f11"/>
    <w:uiPriority w:val="99"/>
    <w:rsid w:val="00265BD7"/>
    <w:rPr>
      <w:rFonts w:ascii="Arial" w:hAnsi="Arial"/>
      <w:b/>
      <w:color w:val="000000"/>
      <w:sz w:val="16"/>
    </w:rPr>
  </w:style>
  <w:style w:type="paragraph" w:customStyle="1" w:styleId="aff3">
    <w:name w:val="Знак Знак Знак Знак Знак Знак Знак Знак Знак Знак Знак Знак Знак Знак"/>
    <w:basedOn w:val="a"/>
    <w:uiPriority w:val="99"/>
    <w:rsid w:val="00265BD7"/>
    <w:rPr>
      <w:rFonts w:ascii="Verdana" w:hAnsi="Verdana" w:cs="Verdana"/>
      <w:sz w:val="20"/>
      <w:szCs w:val="20"/>
      <w:lang w:val="en-US" w:eastAsia="en-US"/>
    </w:rPr>
  </w:style>
  <w:style w:type="character" w:customStyle="1" w:styleId="f1">
    <w:name w:val="f1"/>
    <w:uiPriority w:val="99"/>
    <w:rsid w:val="00265BD7"/>
  </w:style>
  <w:style w:type="paragraph" w:customStyle="1" w:styleId="17">
    <w:name w:val="1"/>
    <w:basedOn w:val="a"/>
    <w:uiPriority w:val="99"/>
    <w:rsid w:val="00265BD7"/>
    <w:rPr>
      <w:rFonts w:ascii="Verdana" w:hAnsi="Verdana" w:cs="Verdana"/>
      <w:sz w:val="20"/>
      <w:szCs w:val="20"/>
      <w:lang w:val="en-US" w:eastAsia="en-US"/>
    </w:rPr>
  </w:style>
  <w:style w:type="character" w:customStyle="1" w:styleId="rvts37">
    <w:name w:val="rvts37"/>
    <w:basedOn w:val="a0"/>
    <w:uiPriority w:val="99"/>
    <w:rsid w:val="00265BD7"/>
    <w:rPr>
      <w:rFonts w:cs="Times New Roman"/>
    </w:rPr>
  </w:style>
  <w:style w:type="paragraph" w:customStyle="1" w:styleId="aff4">
    <w:name w:val="Звичайний"/>
    <w:basedOn w:val="a"/>
    <w:next w:val="a"/>
    <w:autoRedefine/>
    <w:uiPriority w:val="99"/>
    <w:rsid w:val="00265BD7"/>
    <w:pPr>
      <w:spacing w:line="360" w:lineRule="auto"/>
      <w:ind w:firstLine="720"/>
      <w:jc w:val="center"/>
    </w:pPr>
    <w:rPr>
      <w:rFonts w:cs="Verdana"/>
      <w:sz w:val="26"/>
      <w:szCs w:val="20"/>
      <w:lang w:val="en-US" w:eastAsia="en-US"/>
    </w:rPr>
  </w:style>
  <w:style w:type="paragraph" w:customStyle="1" w:styleId="aff5">
    <w:name w:val="Знак Знак Знак Знак"/>
    <w:basedOn w:val="a"/>
    <w:rsid w:val="00265BD7"/>
    <w:rPr>
      <w:rFonts w:ascii="Verdana" w:hAnsi="Verdana"/>
      <w:lang w:val="en-US" w:eastAsia="en-US"/>
    </w:rPr>
  </w:style>
  <w:style w:type="paragraph" w:customStyle="1" w:styleId="150">
    <w:name w:val="Знак Знак15"/>
    <w:basedOn w:val="a"/>
    <w:next w:val="34"/>
    <w:autoRedefine/>
    <w:uiPriority w:val="99"/>
    <w:rsid w:val="00265BD7"/>
    <w:pPr>
      <w:widowControl w:val="0"/>
      <w:spacing w:before="120" w:after="120" w:line="360" w:lineRule="auto"/>
      <w:ind w:firstLine="720"/>
      <w:jc w:val="both"/>
    </w:pPr>
    <w:rPr>
      <w:rFonts w:cs="Verdana"/>
      <w:b/>
      <w:sz w:val="26"/>
      <w:szCs w:val="26"/>
      <w:lang w:val="uk-UA" w:eastAsia="en-US"/>
    </w:rPr>
  </w:style>
  <w:style w:type="paragraph" w:styleId="HTML">
    <w:name w:val="HTML Preformatted"/>
    <w:basedOn w:val="a"/>
    <w:link w:val="HTML0"/>
    <w:rsid w:val="00265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rsid w:val="00265BD7"/>
    <w:rPr>
      <w:rFonts w:ascii="Courier New" w:eastAsia="Times New Roman" w:hAnsi="Courier New" w:cs="Courier New"/>
      <w:sz w:val="20"/>
      <w:szCs w:val="20"/>
      <w:lang w:val="uk-UA" w:eastAsia="uk-UA"/>
    </w:rPr>
  </w:style>
  <w:style w:type="paragraph" w:customStyle="1" w:styleId="FR3">
    <w:name w:val="FR3"/>
    <w:uiPriority w:val="99"/>
    <w:rsid w:val="00265BD7"/>
    <w:pPr>
      <w:widowControl w:val="0"/>
      <w:overflowPunct w:val="0"/>
      <w:autoSpaceDE w:val="0"/>
      <w:autoSpaceDN w:val="0"/>
      <w:adjustRightInd w:val="0"/>
      <w:spacing w:before="2520" w:after="0" w:line="300" w:lineRule="auto"/>
      <w:ind w:left="440" w:right="800"/>
      <w:jc w:val="center"/>
      <w:textAlignment w:val="baseline"/>
    </w:pPr>
    <w:rPr>
      <w:rFonts w:ascii="Arial" w:eastAsia="Times New Roman" w:hAnsi="Arial" w:cs="Times New Roman"/>
      <w:b/>
      <w:sz w:val="28"/>
      <w:szCs w:val="20"/>
      <w:lang w:val="uk-UA" w:eastAsia="uk-UA"/>
    </w:rPr>
  </w:style>
  <w:style w:type="character" w:customStyle="1" w:styleId="f2">
    <w:name w:val="f2"/>
    <w:uiPriority w:val="99"/>
    <w:rsid w:val="00265BD7"/>
  </w:style>
  <w:style w:type="paragraph" w:customStyle="1" w:styleId="18">
    <w:name w:val="Абзац списка1"/>
    <w:basedOn w:val="a"/>
    <w:uiPriority w:val="99"/>
    <w:rsid w:val="00265BD7"/>
    <w:pPr>
      <w:ind w:left="720"/>
    </w:p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65BD7"/>
    <w:rPr>
      <w:rFonts w:ascii="Verdana" w:hAnsi="Verdana"/>
      <w:sz w:val="20"/>
      <w:szCs w:val="20"/>
      <w:lang w:val="en-US" w:eastAsia="en-US"/>
    </w:rPr>
  </w:style>
  <w:style w:type="paragraph" w:customStyle="1" w:styleId="aff6">
    <w:name w:val="Основной"/>
    <w:basedOn w:val="a"/>
    <w:uiPriority w:val="99"/>
    <w:rsid w:val="00265BD7"/>
    <w:pPr>
      <w:widowControl w:val="0"/>
      <w:suppressAutoHyphens/>
      <w:spacing w:line="360" w:lineRule="auto"/>
      <w:ind w:firstLine="709"/>
      <w:jc w:val="both"/>
    </w:pPr>
    <w:rPr>
      <w:rFonts w:eastAsia="SimSun" w:cs="Mangal"/>
      <w:kern w:val="1"/>
      <w:sz w:val="28"/>
      <w:szCs w:val="28"/>
      <w:lang w:val="uk-UA" w:eastAsia="zh-CN" w:bidi="hi-IN"/>
    </w:rPr>
  </w:style>
  <w:style w:type="character" w:customStyle="1" w:styleId="FontStyle11">
    <w:name w:val="Font Style11"/>
    <w:uiPriority w:val="99"/>
    <w:rsid w:val="00265BD7"/>
    <w:rPr>
      <w:rFonts w:ascii="Times New Roman" w:hAnsi="Times New Roman"/>
      <w:b/>
      <w:sz w:val="22"/>
    </w:rPr>
  </w:style>
  <w:style w:type="character" w:customStyle="1" w:styleId="FontStyle14">
    <w:name w:val="Font Style14"/>
    <w:uiPriority w:val="99"/>
    <w:rsid w:val="00265BD7"/>
    <w:rPr>
      <w:rFonts w:ascii="Times New Roman" w:hAnsi="Times New Roman"/>
      <w:sz w:val="28"/>
    </w:rPr>
  </w:style>
  <w:style w:type="character" w:styleId="aff7">
    <w:name w:val="Emphasis"/>
    <w:basedOn w:val="a0"/>
    <w:qFormat/>
    <w:rsid w:val="00265BD7"/>
    <w:rPr>
      <w:rFonts w:cs="Times New Roman"/>
      <w:i/>
    </w:rPr>
  </w:style>
  <w:style w:type="paragraph" w:customStyle="1" w:styleId="kartkazagblue">
    <w:name w:val="kartkazagblue"/>
    <w:basedOn w:val="a"/>
    <w:uiPriority w:val="99"/>
    <w:rsid w:val="00265BD7"/>
    <w:pPr>
      <w:spacing w:before="100" w:beforeAutospacing="1" w:after="100" w:afterAutospacing="1"/>
    </w:pPr>
  </w:style>
  <w:style w:type="paragraph" w:customStyle="1" w:styleId="151">
    <w:name w:val="Знак Знак15 Знак Знак Знак Знак"/>
    <w:basedOn w:val="a"/>
    <w:next w:val="34"/>
    <w:autoRedefine/>
    <w:uiPriority w:val="99"/>
    <w:rsid w:val="00265BD7"/>
    <w:pPr>
      <w:widowControl w:val="0"/>
      <w:spacing w:before="120" w:after="120" w:line="360" w:lineRule="auto"/>
      <w:ind w:firstLine="720"/>
      <w:jc w:val="both"/>
    </w:pPr>
    <w:rPr>
      <w:rFonts w:cs="Verdana"/>
      <w:b/>
      <w:sz w:val="26"/>
      <w:szCs w:val="26"/>
      <w:lang w:val="uk-UA" w:eastAsia="en-US"/>
    </w:rPr>
  </w:style>
  <w:style w:type="paragraph" w:customStyle="1" w:styleId="152">
    <w:name w:val="Знак Знак15 Знак Знак"/>
    <w:basedOn w:val="a"/>
    <w:next w:val="34"/>
    <w:autoRedefine/>
    <w:uiPriority w:val="99"/>
    <w:rsid w:val="00265BD7"/>
    <w:pPr>
      <w:widowControl w:val="0"/>
      <w:spacing w:before="120" w:after="120" w:line="360" w:lineRule="auto"/>
      <w:ind w:firstLine="720"/>
      <w:jc w:val="both"/>
    </w:pPr>
    <w:rPr>
      <w:rFonts w:cs="Verdana"/>
      <w:b/>
      <w:sz w:val="26"/>
      <w:szCs w:val="26"/>
      <w:lang w:val="uk-UA" w:eastAsia="en-US"/>
    </w:rPr>
  </w:style>
  <w:style w:type="paragraph" w:customStyle="1" w:styleId="aff8">
    <w:name w:val="Содержимое таблицы"/>
    <w:basedOn w:val="ab"/>
    <w:uiPriority w:val="99"/>
    <w:rsid w:val="00265BD7"/>
    <w:pPr>
      <w:widowControl w:val="0"/>
      <w:suppressLineNumbers/>
      <w:suppressAutoHyphens/>
    </w:pPr>
    <w:rPr>
      <w:color w:val="000000"/>
      <w:sz w:val="24"/>
      <w:szCs w:val="24"/>
      <w:lang w:val="uk-UA"/>
    </w:rPr>
  </w:style>
  <w:style w:type="paragraph" w:customStyle="1" w:styleId="CharCharCharChar">
    <w:name w:val="Char Знак Знак Char Знак Знак Char Знак Знак Char Знак Знак"/>
    <w:basedOn w:val="a"/>
    <w:uiPriority w:val="99"/>
    <w:rsid w:val="00265BD7"/>
    <w:rPr>
      <w:rFonts w:ascii="Verdana" w:hAnsi="Verdana" w:cs="Verdana"/>
      <w:sz w:val="20"/>
      <w:szCs w:val="20"/>
      <w:lang w:val="en-US" w:eastAsia="en-US"/>
    </w:rPr>
  </w:style>
  <w:style w:type="paragraph" w:customStyle="1" w:styleId="43">
    <w:name w:val="Знак Знак4 Знак Знак Знак Знак Знак Знак Знак Знак Знак Знак Знак Знак"/>
    <w:basedOn w:val="a"/>
    <w:uiPriority w:val="99"/>
    <w:rsid w:val="00265BD7"/>
    <w:rPr>
      <w:rFonts w:ascii="Verdana" w:hAnsi="Verdana" w:cs="Verdana"/>
      <w:sz w:val="20"/>
      <w:szCs w:val="20"/>
      <w:lang w:val="en-US" w:eastAsia="en-US"/>
    </w:rPr>
  </w:style>
  <w:style w:type="paragraph" w:customStyle="1" w:styleId="120">
    <w:name w:val="Абзац списка12"/>
    <w:basedOn w:val="a"/>
    <w:uiPriority w:val="99"/>
    <w:rsid w:val="00265BD7"/>
    <w:pPr>
      <w:spacing w:after="200" w:line="276" w:lineRule="auto"/>
      <w:ind w:left="720"/>
    </w:pPr>
    <w:rPr>
      <w:rFonts w:ascii="Calibri" w:hAnsi="Calibri"/>
      <w:sz w:val="22"/>
      <w:szCs w:val="22"/>
      <w:lang w:val="uk-UA" w:eastAsia="en-US"/>
    </w:rPr>
  </w:style>
  <w:style w:type="paragraph" w:customStyle="1" w:styleId="36">
    <w:name w:val="Стиль3"/>
    <w:basedOn w:val="a"/>
    <w:uiPriority w:val="99"/>
    <w:rsid w:val="00265BD7"/>
    <w:pPr>
      <w:ind w:firstLine="720"/>
      <w:jc w:val="both"/>
    </w:pPr>
    <w:rPr>
      <w:lang w:val="uk-UA"/>
    </w:rPr>
  </w:style>
  <w:style w:type="paragraph" w:customStyle="1" w:styleId="19">
    <w:name w:val="Стиль1"/>
    <w:basedOn w:val="a"/>
    <w:uiPriority w:val="99"/>
    <w:rsid w:val="00265BD7"/>
    <w:pPr>
      <w:ind w:firstLine="720"/>
      <w:jc w:val="both"/>
    </w:pPr>
    <w:rPr>
      <w:lang w:val="uk-UA"/>
    </w:rPr>
  </w:style>
  <w:style w:type="character" w:customStyle="1" w:styleId="rvts58">
    <w:name w:val="rvts58"/>
    <w:rsid w:val="00265BD7"/>
  </w:style>
  <w:style w:type="character" w:customStyle="1" w:styleId="FontStyle22">
    <w:name w:val="Font Style22"/>
    <w:rsid w:val="00265BD7"/>
    <w:rPr>
      <w:rFonts w:ascii="Times New Roman" w:hAnsi="Times New Roman"/>
      <w:sz w:val="22"/>
    </w:rPr>
  </w:style>
  <w:style w:type="paragraph" w:customStyle="1" w:styleId="27">
    <w:name w:val="Основной текст (2)"/>
    <w:basedOn w:val="a"/>
    <w:rsid w:val="00265BD7"/>
    <w:pPr>
      <w:widowControl w:val="0"/>
      <w:shd w:val="clear" w:color="auto" w:fill="FFFFFF"/>
      <w:suppressAutoHyphens/>
      <w:spacing w:line="322" w:lineRule="exact"/>
      <w:jc w:val="both"/>
    </w:pPr>
    <w:rPr>
      <w:kern w:val="1"/>
      <w:sz w:val="28"/>
      <w:szCs w:val="28"/>
      <w:lang w:val="uk-UA" w:eastAsia="zh-CN"/>
    </w:rPr>
  </w:style>
  <w:style w:type="character" w:customStyle="1" w:styleId="1a">
    <w:name w:val="Абзац списка Знак1"/>
    <w:uiPriority w:val="99"/>
    <w:locked/>
    <w:rsid w:val="00265BD7"/>
  </w:style>
  <w:style w:type="paragraph" w:customStyle="1" w:styleId="320">
    <w:name w:val="Основной текст с отступом 32"/>
    <w:basedOn w:val="a"/>
    <w:uiPriority w:val="99"/>
    <w:rsid w:val="00265BD7"/>
    <w:pPr>
      <w:overflowPunct w:val="0"/>
      <w:autoSpaceDE w:val="0"/>
      <w:autoSpaceDN w:val="0"/>
      <w:adjustRightInd w:val="0"/>
      <w:ind w:firstLine="720"/>
      <w:jc w:val="both"/>
    </w:pPr>
    <w:rPr>
      <w:rFonts w:ascii="1251 Times" w:hAnsi="1251 Times"/>
      <w:szCs w:val="20"/>
      <w:lang w:val="uk-UA"/>
    </w:rPr>
  </w:style>
  <w:style w:type="character" w:customStyle="1" w:styleId="map-info-window-caption">
    <w:name w:val="map-info-window-caption"/>
    <w:uiPriority w:val="99"/>
    <w:rsid w:val="00265BD7"/>
  </w:style>
  <w:style w:type="paragraph" w:customStyle="1" w:styleId="111">
    <w:name w:val="Абзац списка11"/>
    <w:basedOn w:val="a"/>
    <w:uiPriority w:val="99"/>
    <w:rsid w:val="00265BD7"/>
    <w:pPr>
      <w:ind w:left="720"/>
      <w:contextualSpacing/>
    </w:pPr>
    <w:rPr>
      <w:sz w:val="20"/>
      <w:szCs w:val="20"/>
    </w:rPr>
  </w:style>
  <w:style w:type="paragraph" w:customStyle="1" w:styleId="44">
    <w:name w:val="Знак Знак4 Знак Знак"/>
    <w:basedOn w:val="a"/>
    <w:uiPriority w:val="99"/>
    <w:rsid w:val="00265BD7"/>
    <w:rPr>
      <w:rFonts w:ascii="Verdana" w:hAnsi="Verdana" w:cs="Verdana"/>
      <w:sz w:val="20"/>
      <w:szCs w:val="20"/>
      <w:lang w:val="en-US" w:eastAsia="en-US"/>
    </w:rPr>
  </w:style>
  <w:style w:type="character" w:customStyle="1" w:styleId="rvts15">
    <w:name w:val="rvts15"/>
    <w:uiPriority w:val="99"/>
    <w:rsid w:val="00265BD7"/>
  </w:style>
  <w:style w:type="paragraph" w:customStyle="1" w:styleId="28">
    <w:name w:val="Знак Знак2 Знак Знак"/>
    <w:basedOn w:val="a"/>
    <w:next w:val="34"/>
    <w:autoRedefine/>
    <w:uiPriority w:val="99"/>
    <w:rsid w:val="00265BD7"/>
    <w:pPr>
      <w:widowControl w:val="0"/>
      <w:spacing w:line="360" w:lineRule="auto"/>
      <w:jc w:val="center"/>
    </w:pPr>
    <w:rPr>
      <w:b/>
      <w:sz w:val="26"/>
      <w:szCs w:val="26"/>
      <w:lang w:val="uk-UA" w:eastAsia="uk-UA"/>
    </w:rPr>
  </w:style>
  <w:style w:type="paragraph" w:customStyle="1" w:styleId="52">
    <w:name w:val="Знак Знак5"/>
    <w:basedOn w:val="a"/>
    <w:uiPriority w:val="99"/>
    <w:rsid w:val="00265BD7"/>
    <w:rPr>
      <w:rFonts w:ascii="Verdana" w:hAnsi="Verdana" w:cs="Verdana"/>
      <w:sz w:val="20"/>
      <w:szCs w:val="20"/>
      <w:lang w:val="en-US" w:eastAsia="en-US"/>
    </w:rPr>
  </w:style>
  <w:style w:type="character" w:customStyle="1" w:styleId="mw-headline">
    <w:name w:val="mw-headline"/>
    <w:uiPriority w:val="99"/>
    <w:rsid w:val="00265BD7"/>
  </w:style>
  <w:style w:type="character" w:customStyle="1" w:styleId="mw-editsection">
    <w:name w:val="mw-editsection"/>
    <w:uiPriority w:val="99"/>
    <w:rsid w:val="00265BD7"/>
  </w:style>
  <w:style w:type="character" w:customStyle="1" w:styleId="mw-editsection-bracket">
    <w:name w:val="mw-editsection-bracket"/>
    <w:uiPriority w:val="99"/>
    <w:rsid w:val="00265BD7"/>
  </w:style>
  <w:style w:type="character" w:customStyle="1" w:styleId="mw-editsection-divider">
    <w:name w:val="mw-editsection-divider"/>
    <w:uiPriority w:val="99"/>
    <w:rsid w:val="00265BD7"/>
  </w:style>
  <w:style w:type="paragraph" w:customStyle="1" w:styleId="45">
    <w:name w:val="Знак Знак4 Знак Знак Знак Знак Знак Знак Знак Знак"/>
    <w:basedOn w:val="a"/>
    <w:uiPriority w:val="99"/>
    <w:rsid w:val="00265BD7"/>
    <w:rPr>
      <w:rFonts w:ascii="Verdana" w:hAnsi="Verdana" w:cs="Verdana"/>
      <w:sz w:val="20"/>
      <w:szCs w:val="20"/>
      <w:lang w:val="en-US" w:eastAsia="en-US"/>
    </w:rPr>
  </w:style>
  <w:style w:type="character" w:customStyle="1" w:styleId="37">
    <w:name w:val="Знак Знак3"/>
    <w:uiPriority w:val="99"/>
    <w:rsid w:val="00265BD7"/>
  </w:style>
  <w:style w:type="paragraph" w:customStyle="1" w:styleId="29">
    <w:name w:val="Абзац списка2"/>
    <w:basedOn w:val="a"/>
    <w:qFormat/>
    <w:rsid w:val="00265BD7"/>
    <w:pPr>
      <w:ind w:left="708"/>
    </w:pPr>
    <w:rPr>
      <w:sz w:val="20"/>
      <w:szCs w:val="20"/>
    </w:rPr>
  </w:style>
  <w:style w:type="character" w:customStyle="1" w:styleId="1510">
    <w:name w:val="Знак Знак151"/>
    <w:uiPriority w:val="99"/>
    <w:rsid w:val="00265BD7"/>
  </w:style>
  <w:style w:type="character" w:customStyle="1" w:styleId="112">
    <w:name w:val="Знак Знак11"/>
    <w:uiPriority w:val="99"/>
    <w:rsid w:val="00265BD7"/>
    <w:rPr>
      <w:b/>
      <w:sz w:val="24"/>
    </w:rPr>
  </w:style>
  <w:style w:type="paragraph" w:customStyle="1" w:styleId="113">
    <w:name w:val="Знак1 Знак Знак1 Знак"/>
    <w:basedOn w:val="a"/>
    <w:uiPriority w:val="99"/>
    <w:rsid w:val="00265BD7"/>
    <w:rPr>
      <w:rFonts w:ascii="Verdana" w:hAnsi="Verdana" w:cs="Verdana"/>
      <w:sz w:val="20"/>
      <w:szCs w:val="20"/>
      <w:lang w:val="en-US" w:eastAsia="en-US"/>
    </w:rPr>
  </w:style>
  <w:style w:type="paragraph" w:styleId="2a">
    <w:name w:val="envelope return"/>
    <w:basedOn w:val="a"/>
    <w:uiPriority w:val="99"/>
    <w:rsid w:val="00265BD7"/>
    <w:rPr>
      <w:rFonts w:ascii="Times New Roman CYR" w:hAnsi="Times New Roman CYR" w:cs="Times New Roman CYR"/>
      <w:sz w:val="22"/>
      <w:szCs w:val="22"/>
      <w:lang w:val="uk-UA"/>
    </w:rPr>
  </w:style>
  <w:style w:type="character" w:customStyle="1" w:styleId="aff9">
    <w:name w:val="Знак Знак"/>
    <w:uiPriority w:val="99"/>
    <w:rsid w:val="00265BD7"/>
    <w:rPr>
      <w:rFonts w:ascii="Courier New" w:hAnsi="Courier New"/>
      <w:lang w:val="uk-UA" w:eastAsia="uk-UA"/>
    </w:rPr>
  </w:style>
  <w:style w:type="paragraph" w:styleId="affa">
    <w:name w:val="Normal Indent"/>
    <w:basedOn w:val="a"/>
    <w:uiPriority w:val="99"/>
    <w:rsid w:val="00265BD7"/>
    <w:pPr>
      <w:autoSpaceDE w:val="0"/>
      <w:autoSpaceDN w:val="0"/>
      <w:ind w:left="708"/>
    </w:pPr>
    <w:rPr>
      <w:rFonts w:ascii="Arial" w:hAnsi="Arial" w:cs="Arial"/>
      <w:sz w:val="28"/>
      <w:szCs w:val="28"/>
      <w:lang w:val="uk-UA"/>
    </w:rPr>
  </w:style>
  <w:style w:type="character" w:customStyle="1" w:styleId="130">
    <w:name w:val="Знак Знак13"/>
    <w:uiPriority w:val="99"/>
    <w:rsid w:val="00265BD7"/>
    <w:rPr>
      <w:lang w:val="uk-UA"/>
    </w:rPr>
  </w:style>
  <w:style w:type="paragraph" w:customStyle="1" w:styleId="38">
    <w:name w:val="Абзац списка3"/>
    <w:basedOn w:val="a"/>
    <w:uiPriority w:val="99"/>
    <w:rsid w:val="00265BD7"/>
    <w:pPr>
      <w:ind w:left="720"/>
      <w:contextualSpacing/>
    </w:pPr>
    <w:rPr>
      <w:sz w:val="20"/>
      <w:szCs w:val="20"/>
    </w:rPr>
  </w:style>
  <w:style w:type="paragraph" w:customStyle="1" w:styleId="46">
    <w:name w:val="Абзац списка4"/>
    <w:basedOn w:val="a"/>
    <w:uiPriority w:val="99"/>
    <w:rsid w:val="00265BD7"/>
    <w:pPr>
      <w:ind w:left="720"/>
    </w:pPr>
  </w:style>
  <w:style w:type="character" w:customStyle="1" w:styleId="FontStyle12">
    <w:name w:val="Font Style12"/>
    <w:rsid w:val="00265BD7"/>
    <w:rPr>
      <w:rFonts w:ascii="Times New Roman" w:hAnsi="Times New Roman"/>
      <w:sz w:val="26"/>
    </w:rPr>
  </w:style>
  <w:style w:type="paragraph" w:styleId="affb">
    <w:name w:val="Subtitle"/>
    <w:basedOn w:val="a"/>
    <w:next w:val="a"/>
    <w:link w:val="affc"/>
    <w:qFormat/>
    <w:rsid w:val="00265BD7"/>
    <w:pPr>
      <w:spacing w:after="60"/>
      <w:jc w:val="center"/>
      <w:outlineLvl w:val="1"/>
    </w:pPr>
    <w:rPr>
      <w:rFonts w:ascii="Cambria" w:hAnsi="Cambria"/>
      <w:szCs w:val="20"/>
    </w:rPr>
  </w:style>
  <w:style w:type="character" w:customStyle="1" w:styleId="affc">
    <w:name w:val="Подзаголовок Знак"/>
    <w:basedOn w:val="a0"/>
    <w:link w:val="affb"/>
    <w:rsid w:val="00265BD7"/>
    <w:rPr>
      <w:rFonts w:ascii="Cambria" w:eastAsia="Times New Roman" w:hAnsi="Cambria" w:cs="Times New Roman"/>
      <w:sz w:val="24"/>
      <w:szCs w:val="20"/>
      <w:lang w:eastAsia="ru-RU"/>
    </w:rPr>
  </w:style>
  <w:style w:type="paragraph" w:customStyle="1" w:styleId="Just">
    <w:name w:val="Just"/>
    <w:uiPriority w:val="99"/>
    <w:rsid w:val="00265BD7"/>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BodyText22">
    <w:name w:val="Body Text 22"/>
    <w:basedOn w:val="a"/>
    <w:link w:val="BodyText220"/>
    <w:uiPriority w:val="99"/>
    <w:rsid w:val="00265BD7"/>
    <w:pPr>
      <w:overflowPunct w:val="0"/>
      <w:autoSpaceDE w:val="0"/>
      <w:autoSpaceDN w:val="0"/>
      <w:adjustRightInd w:val="0"/>
      <w:ind w:firstLine="709"/>
      <w:jc w:val="both"/>
      <w:textAlignment w:val="baseline"/>
    </w:pPr>
    <w:rPr>
      <w:rFonts w:eastAsia="Calibri"/>
      <w:sz w:val="28"/>
      <w:szCs w:val="20"/>
      <w:lang w:val="uk-UA" w:eastAsia="uk-UA"/>
    </w:rPr>
  </w:style>
  <w:style w:type="character" w:customStyle="1" w:styleId="BodyText220">
    <w:name w:val="Body Text 22 Знак"/>
    <w:link w:val="BodyText22"/>
    <w:uiPriority w:val="99"/>
    <w:locked/>
    <w:rsid w:val="00265BD7"/>
    <w:rPr>
      <w:rFonts w:ascii="Times New Roman" w:eastAsia="Calibri" w:hAnsi="Times New Roman" w:cs="Times New Roman"/>
      <w:sz w:val="28"/>
      <w:szCs w:val="20"/>
      <w:lang w:val="uk-UA" w:eastAsia="uk-UA"/>
    </w:rPr>
  </w:style>
  <w:style w:type="character" w:customStyle="1" w:styleId="213pt">
    <w:name w:val="Основной текст (2) + 13 pt"/>
    <w:aliases w:val="Полужирный"/>
    <w:uiPriority w:val="99"/>
    <w:rsid w:val="00265BD7"/>
    <w:rPr>
      <w:rFonts w:ascii="Times New Roman" w:hAnsi="Times New Roman"/>
      <w:b/>
      <w:color w:val="000000"/>
      <w:spacing w:val="0"/>
      <w:w w:val="100"/>
      <w:position w:val="0"/>
      <w:sz w:val="26"/>
      <w:shd w:val="clear" w:color="auto" w:fill="FFFFFF"/>
      <w:vertAlign w:val="baseline"/>
      <w:lang w:val="uk-UA"/>
    </w:rPr>
  </w:style>
  <w:style w:type="paragraph" w:customStyle="1" w:styleId="xfmc1">
    <w:name w:val="xfmc1"/>
    <w:basedOn w:val="a"/>
    <w:rsid w:val="00265BD7"/>
    <w:pPr>
      <w:spacing w:before="100" w:beforeAutospacing="1" w:after="100" w:afterAutospacing="1"/>
    </w:pPr>
    <w:rPr>
      <w:lang w:val="uk-UA" w:eastAsia="uk-UA"/>
    </w:rPr>
  </w:style>
  <w:style w:type="paragraph" w:customStyle="1" w:styleId="xfmc7">
    <w:name w:val="xfmc7"/>
    <w:basedOn w:val="a"/>
    <w:rsid w:val="00265BD7"/>
    <w:pPr>
      <w:spacing w:before="100" w:beforeAutospacing="1" w:after="100" w:afterAutospacing="1"/>
    </w:pPr>
    <w:rPr>
      <w:lang w:val="uk-UA" w:eastAsia="uk-UA"/>
    </w:rPr>
  </w:style>
  <w:style w:type="character" w:customStyle="1" w:styleId="Heading1Char">
    <w:name w:val="Heading 1 Char"/>
    <w:basedOn w:val="a0"/>
    <w:uiPriority w:val="99"/>
    <w:locked/>
    <w:rsid w:val="00265BD7"/>
    <w:rPr>
      <w:rFonts w:ascii="Impact" w:hAnsi="Impact" w:cs="Times New Roman"/>
      <w:b/>
      <w:color w:val="365F91"/>
      <w:sz w:val="28"/>
      <w:lang w:val="uk-UA" w:eastAsia="ru-RU"/>
    </w:rPr>
  </w:style>
  <w:style w:type="paragraph" w:customStyle="1" w:styleId="1b">
    <w:name w:val="оглавление 1"/>
    <w:basedOn w:val="ab"/>
    <w:next w:val="a"/>
    <w:uiPriority w:val="99"/>
    <w:rsid w:val="00265BD7"/>
    <w:pPr>
      <w:spacing w:after="0"/>
    </w:pPr>
    <w:rPr>
      <w:lang w:eastAsia="zh-CN"/>
    </w:rPr>
  </w:style>
  <w:style w:type="paragraph" w:customStyle="1" w:styleId="affd">
    <w:name w:val="обычный"/>
    <w:basedOn w:val="a"/>
    <w:autoRedefine/>
    <w:rsid w:val="00265BD7"/>
    <w:pPr>
      <w:widowControl w:val="0"/>
      <w:autoSpaceDE w:val="0"/>
      <w:autoSpaceDN w:val="0"/>
      <w:ind w:firstLine="6"/>
      <w:jc w:val="center"/>
    </w:pPr>
    <w:rPr>
      <w:bCs/>
      <w:color w:val="FF00FF"/>
    </w:rPr>
  </w:style>
  <w:style w:type="paragraph" w:customStyle="1" w:styleId="ListParagraph1">
    <w:name w:val="List Paragraph1"/>
    <w:basedOn w:val="a"/>
    <w:uiPriority w:val="99"/>
    <w:rsid w:val="00265BD7"/>
    <w:pPr>
      <w:spacing w:before="100" w:beforeAutospacing="1" w:after="100" w:afterAutospacing="1"/>
    </w:pPr>
  </w:style>
  <w:style w:type="paragraph" w:customStyle="1" w:styleId="affe">
    <w:name w:val="Заголовок"/>
    <w:basedOn w:val="a"/>
    <w:next w:val="ab"/>
    <w:uiPriority w:val="99"/>
    <w:rsid w:val="00265BD7"/>
    <w:pPr>
      <w:suppressAutoHyphens/>
      <w:ind w:left="360"/>
      <w:jc w:val="center"/>
    </w:pPr>
    <w:rPr>
      <w:b/>
      <w:szCs w:val="20"/>
      <w:lang w:val="uk-UA" w:eastAsia="zh-CN"/>
    </w:rPr>
  </w:style>
  <w:style w:type="character" w:customStyle="1" w:styleId="100">
    <w:name w:val="Знак Знак10"/>
    <w:uiPriority w:val="99"/>
    <w:locked/>
    <w:rsid w:val="00265BD7"/>
    <w:rPr>
      <w:rFonts w:ascii="Times New Roman" w:hAnsi="Times New Roman"/>
      <w:sz w:val="20"/>
      <w:lang w:val="ru-RU" w:eastAsia="uk-UA"/>
    </w:rPr>
  </w:style>
  <w:style w:type="paragraph" w:customStyle="1" w:styleId="Normal1">
    <w:name w:val="Normal1"/>
    <w:uiPriority w:val="99"/>
    <w:rsid w:val="00265BD7"/>
    <w:pPr>
      <w:spacing w:after="0" w:line="240" w:lineRule="auto"/>
    </w:pPr>
    <w:rPr>
      <w:rFonts w:ascii="Times New Roman" w:eastAsia="Times New Roman" w:hAnsi="Times New Roman" w:cs="Times New Roman"/>
      <w:sz w:val="24"/>
      <w:szCs w:val="20"/>
      <w:lang w:val="uk-UA" w:eastAsia="ru-RU"/>
    </w:rPr>
  </w:style>
  <w:style w:type="paragraph" w:customStyle="1" w:styleId="1c">
    <w:name w:val="Текст1"/>
    <w:basedOn w:val="a"/>
    <w:rsid w:val="00265BD7"/>
    <w:pPr>
      <w:suppressAutoHyphens/>
    </w:pPr>
    <w:rPr>
      <w:rFonts w:ascii="Courier New" w:hAnsi="Courier New" w:cs="Courier New"/>
      <w:sz w:val="20"/>
      <w:szCs w:val="20"/>
      <w:lang w:val="uk-UA" w:eastAsia="zh-CN"/>
    </w:rPr>
  </w:style>
  <w:style w:type="character" w:customStyle="1" w:styleId="101">
    <w:name w:val="Знак Знак101"/>
    <w:uiPriority w:val="99"/>
    <w:locked/>
    <w:rsid w:val="00265BD7"/>
    <w:rPr>
      <w:rFonts w:ascii="Times New Roman" w:hAnsi="Times New Roman"/>
      <w:sz w:val="20"/>
      <w:lang w:val="ru-RU" w:eastAsia="uk-UA"/>
    </w:rPr>
  </w:style>
  <w:style w:type="character" w:customStyle="1" w:styleId="apple-style-span">
    <w:name w:val="apple-style-span"/>
    <w:rsid w:val="004D3CC7"/>
  </w:style>
  <w:style w:type="paragraph" w:customStyle="1" w:styleId="1d">
    <w:name w:val="Без интервала1"/>
    <w:link w:val="NoSpacingChar"/>
    <w:rsid w:val="004D3CC7"/>
    <w:pPr>
      <w:spacing w:after="0" w:line="240" w:lineRule="auto"/>
    </w:pPr>
    <w:rPr>
      <w:rFonts w:ascii="Calibri" w:eastAsia="Times New Roman" w:hAnsi="Calibri" w:cs="Times New Roman"/>
      <w:lang w:val="uk-UA"/>
    </w:rPr>
  </w:style>
  <w:style w:type="paragraph" w:customStyle="1" w:styleId="1e">
    <w:name w:val="Основной текст1"/>
    <w:basedOn w:val="13"/>
    <w:link w:val="1f"/>
    <w:rsid w:val="004D3CC7"/>
    <w:pPr>
      <w:tabs>
        <w:tab w:val="left" w:pos="426"/>
      </w:tabs>
      <w:jc w:val="both"/>
    </w:pPr>
    <w:rPr>
      <w:rFonts w:eastAsia="Calibri"/>
      <w:sz w:val="28"/>
      <w:lang w:val="uk-UA"/>
    </w:rPr>
  </w:style>
  <w:style w:type="character" w:customStyle="1" w:styleId="NoSpacingChar">
    <w:name w:val="No Spacing Char"/>
    <w:link w:val="1d"/>
    <w:locked/>
    <w:rsid w:val="004D3CC7"/>
    <w:rPr>
      <w:rFonts w:ascii="Calibri" w:eastAsia="Times New Roman" w:hAnsi="Calibri" w:cs="Times New Roman"/>
      <w:lang w:val="uk-UA"/>
    </w:rPr>
  </w:style>
  <w:style w:type="character" w:customStyle="1" w:styleId="14">
    <w:name w:val="Обычный1 Знак"/>
    <w:link w:val="13"/>
    <w:rsid w:val="004D3CC7"/>
    <w:rPr>
      <w:rFonts w:ascii="Times New Roman" w:eastAsia="Times New Roman" w:hAnsi="Times New Roman" w:cs="Times New Roman"/>
      <w:sz w:val="24"/>
      <w:szCs w:val="20"/>
      <w:lang w:eastAsia="ru-RU"/>
    </w:rPr>
  </w:style>
  <w:style w:type="character" w:customStyle="1" w:styleId="1f">
    <w:name w:val="Основной текст1 Знак"/>
    <w:link w:val="1e"/>
    <w:rsid w:val="004D3CC7"/>
    <w:rPr>
      <w:rFonts w:ascii="Times New Roman" w:eastAsia="Calibri" w:hAnsi="Times New Roman" w:cs="Times New Roman"/>
      <w:sz w:val="28"/>
      <w:szCs w:val="20"/>
      <w:lang w:val="uk-UA" w:eastAsia="ru-RU"/>
    </w:rPr>
  </w:style>
  <w:style w:type="character" w:customStyle="1" w:styleId="TableParagraph0">
    <w:name w:val="Table Paragraph Знак"/>
    <w:link w:val="TableParagraph"/>
    <w:locked/>
    <w:rsid w:val="004D3CC7"/>
    <w:rPr>
      <w:rFonts w:ascii="Times New Roman" w:eastAsia="Times New Roman" w:hAnsi="Times New Roman" w:cs="Times New Roman"/>
      <w:sz w:val="24"/>
      <w:szCs w:val="24"/>
      <w:lang w:val="uk-UA" w:eastAsia="uk-UA"/>
    </w:rPr>
  </w:style>
  <w:style w:type="paragraph" w:customStyle="1" w:styleId="Standard">
    <w:name w:val="Standard"/>
    <w:rsid w:val="004D3CC7"/>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LO-Normal">
    <w:name w:val="LO-Normal"/>
    <w:rsid w:val="004D3CC7"/>
    <w:pPr>
      <w:suppressAutoHyphens/>
      <w:autoSpaceDN w:val="0"/>
      <w:spacing w:after="0" w:line="240" w:lineRule="auto"/>
      <w:textAlignment w:val="baseline"/>
    </w:pPr>
    <w:rPr>
      <w:rFonts w:ascii="Times New Roman" w:eastAsia="Calibri" w:hAnsi="Times New Roman" w:cs="Times New Roman"/>
      <w:kern w:val="3"/>
      <w:sz w:val="24"/>
      <w:szCs w:val="20"/>
      <w:lang w:eastAsia="zh-CN"/>
    </w:rPr>
  </w:style>
  <w:style w:type="paragraph" w:customStyle="1" w:styleId="afff">
    <w:name w:val="Вміст таблиці"/>
    <w:basedOn w:val="Standard"/>
    <w:rsid w:val="004D3CC7"/>
    <w:pPr>
      <w:suppressLineNumbers/>
    </w:pPr>
  </w:style>
  <w:style w:type="paragraph" w:customStyle="1" w:styleId="53">
    <w:name w:val="Абзац списка5"/>
    <w:basedOn w:val="a"/>
    <w:link w:val="ListParagraphChar"/>
    <w:rsid w:val="004D3CC7"/>
    <w:pPr>
      <w:ind w:left="720"/>
      <w:contextualSpacing/>
    </w:pPr>
    <w:rPr>
      <w:rFonts w:ascii="Calibri" w:eastAsia="Calibri" w:hAnsi="Calibri"/>
      <w:szCs w:val="20"/>
    </w:rPr>
  </w:style>
  <w:style w:type="character" w:customStyle="1" w:styleId="ListParagraphChar">
    <w:name w:val="List Paragraph Char"/>
    <w:link w:val="53"/>
    <w:locked/>
    <w:rsid w:val="004D3CC7"/>
    <w:rPr>
      <w:rFonts w:ascii="Calibri" w:eastAsia="Calibri" w:hAnsi="Calibri" w:cs="Times New Roman"/>
      <w:sz w:val="24"/>
      <w:szCs w:val="20"/>
      <w:lang w:eastAsia="ru-RU"/>
    </w:rPr>
  </w:style>
  <w:style w:type="paragraph" w:customStyle="1" w:styleId="81">
    <w:name w:val="Абзац списка8"/>
    <w:basedOn w:val="a"/>
    <w:rsid w:val="004D3CC7"/>
    <w:pPr>
      <w:ind w:left="720"/>
      <w:contextualSpacing/>
    </w:pPr>
    <w:rPr>
      <w:sz w:val="20"/>
      <w:szCs w:val="20"/>
      <w:lang w:val="uk-UA"/>
    </w:rPr>
  </w:style>
  <w:style w:type="paragraph" w:customStyle="1" w:styleId="2b">
    <w:name w:val="Без интервала2"/>
    <w:rsid w:val="004D3CC7"/>
    <w:pPr>
      <w:spacing w:after="0" w:line="240" w:lineRule="auto"/>
    </w:pPr>
    <w:rPr>
      <w:rFonts w:ascii="Times New Roman" w:eastAsia="Times New Roman" w:hAnsi="Times New Roman" w:cs="Times New Roman"/>
      <w:lang w:val="uk-UA"/>
    </w:rPr>
  </w:style>
  <w:style w:type="table" w:styleId="afff0">
    <w:name w:val="Table Grid"/>
    <w:basedOn w:val="a1"/>
    <w:uiPriority w:val="39"/>
    <w:rsid w:val="004D3C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2">
    <w:name w:val="Абзац списка10"/>
    <w:basedOn w:val="a"/>
    <w:rsid w:val="004D3CC7"/>
    <w:pPr>
      <w:ind w:left="720"/>
      <w:contextualSpacing/>
    </w:pPr>
    <w:rPr>
      <w:sz w:val="20"/>
      <w:szCs w:val="20"/>
      <w:lang w:val="uk-UA"/>
    </w:rPr>
  </w:style>
  <w:style w:type="paragraph" w:customStyle="1" w:styleId="1f0">
    <w:name w:val="Без интервала1"/>
    <w:rsid w:val="004D3CC7"/>
    <w:pPr>
      <w:spacing w:after="0" w:line="240" w:lineRule="auto"/>
    </w:pPr>
    <w:rPr>
      <w:rFonts w:ascii="Times New Roman" w:eastAsia="Times New Roman" w:hAnsi="Times New Roman" w:cs="Times New Roman"/>
      <w:lang w:val="uk-UA"/>
    </w:rPr>
  </w:style>
  <w:style w:type="paragraph" w:customStyle="1" w:styleId="xl56">
    <w:name w:val="xl56"/>
    <w:basedOn w:val="a"/>
    <w:rsid w:val="004D3CC7"/>
    <w:pPr>
      <w:pBdr>
        <w:left w:val="single" w:sz="4" w:space="0" w:color="auto"/>
        <w:right w:val="single" w:sz="4" w:space="0" w:color="auto"/>
      </w:pBdr>
      <w:spacing w:before="100" w:beforeAutospacing="1" w:after="100" w:afterAutospacing="1"/>
      <w:jc w:val="center"/>
    </w:pPr>
    <w:rPr>
      <w:b/>
      <w:bCs/>
    </w:rPr>
  </w:style>
  <w:style w:type="character" w:customStyle="1" w:styleId="220">
    <w:name w:val="Знак Знак22"/>
    <w:locked/>
    <w:rsid w:val="004D3CC7"/>
    <w:rPr>
      <w:rFonts w:ascii="Times New Roman" w:hAnsi="Times New Roman" w:cs="Times New Roman"/>
      <w:sz w:val="20"/>
      <w:szCs w:val="20"/>
      <w:lang w:eastAsia="uk-UA"/>
    </w:rPr>
  </w:style>
  <w:style w:type="paragraph" w:styleId="39">
    <w:name w:val="toc 3"/>
    <w:basedOn w:val="a"/>
    <w:next w:val="a"/>
    <w:autoRedefine/>
    <w:uiPriority w:val="39"/>
    <w:unhideWhenUsed/>
    <w:rsid w:val="00D14C4D"/>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B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265B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65B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65BD7"/>
    <w:pPr>
      <w:keepNext/>
      <w:jc w:val="both"/>
      <w:outlineLvl w:val="2"/>
    </w:pPr>
    <w:rPr>
      <w:sz w:val="28"/>
      <w:szCs w:val="20"/>
      <w:lang w:val="uk-UA"/>
    </w:rPr>
  </w:style>
  <w:style w:type="paragraph" w:styleId="4">
    <w:name w:val="heading 4"/>
    <w:basedOn w:val="a"/>
    <w:next w:val="a"/>
    <w:link w:val="41"/>
    <w:qFormat/>
    <w:rsid w:val="00265BD7"/>
    <w:pPr>
      <w:keepNext/>
      <w:ind w:firstLine="720"/>
      <w:jc w:val="both"/>
      <w:outlineLvl w:val="3"/>
    </w:pPr>
    <w:rPr>
      <w:sz w:val="28"/>
      <w:szCs w:val="20"/>
    </w:rPr>
  </w:style>
  <w:style w:type="paragraph" w:styleId="5">
    <w:name w:val="heading 5"/>
    <w:basedOn w:val="a"/>
    <w:next w:val="a"/>
    <w:link w:val="50"/>
    <w:uiPriority w:val="99"/>
    <w:qFormat/>
    <w:rsid w:val="00265BD7"/>
    <w:pPr>
      <w:keepNext/>
      <w:jc w:val="center"/>
      <w:outlineLvl w:val="4"/>
    </w:pPr>
    <w:rPr>
      <w:b/>
      <w:sz w:val="28"/>
      <w:szCs w:val="20"/>
      <w:lang w:val="uk-UA"/>
    </w:rPr>
  </w:style>
  <w:style w:type="paragraph" w:styleId="6">
    <w:name w:val="heading 6"/>
    <w:basedOn w:val="a"/>
    <w:next w:val="a"/>
    <w:link w:val="60"/>
    <w:uiPriority w:val="99"/>
    <w:qFormat/>
    <w:rsid w:val="00265BD7"/>
    <w:pPr>
      <w:keepNext/>
      <w:spacing w:before="120"/>
      <w:jc w:val="center"/>
      <w:outlineLvl w:val="5"/>
    </w:pPr>
    <w:rPr>
      <w:rFonts w:ascii="Arial" w:hAnsi="Arial"/>
      <w:b/>
      <w:szCs w:val="20"/>
      <w:lang w:val="uk-UA"/>
    </w:rPr>
  </w:style>
  <w:style w:type="paragraph" w:styleId="7">
    <w:name w:val="heading 7"/>
    <w:basedOn w:val="a"/>
    <w:next w:val="a"/>
    <w:link w:val="70"/>
    <w:uiPriority w:val="99"/>
    <w:qFormat/>
    <w:rsid w:val="00265BD7"/>
    <w:pPr>
      <w:spacing w:before="240" w:after="60"/>
      <w:outlineLvl w:val="6"/>
    </w:pPr>
  </w:style>
  <w:style w:type="paragraph" w:styleId="8">
    <w:name w:val="heading 8"/>
    <w:basedOn w:val="a"/>
    <w:next w:val="a"/>
    <w:link w:val="80"/>
    <w:uiPriority w:val="99"/>
    <w:qFormat/>
    <w:rsid w:val="00265BD7"/>
    <w:pPr>
      <w:keepNext/>
      <w:outlineLvl w:val="7"/>
    </w:pPr>
    <w:rPr>
      <w:i/>
      <w:szCs w:val="20"/>
      <w:lang w:val="uk-UA"/>
    </w:rPr>
  </w:style>
  <w:style w:type="paragraph" w:styleId="9">
    <w:name w:val="heading 9"/>
    <w:basedOn w:val="a"/>
    <w:next w:val="a"/>
    <w:link w:val="90"/>
    <w:uiPriority w:val="99"/>
    <w:qFormat/>
    <w:rsid w:val="00265BD7"/>
    <w:pPr>
      <w:keepNext/>
      <w:ind w:firstLine="720"/>
      <w:jc w:val="both"/>
      <w:outlineLvl w:val="8"/>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65BD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65BD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65BD7"/>
    <w:rPr>
      <w:rFonts w:ascii="Times New Roman" w:eastAsia="Times New Roman" w:hAnsi="Times New Roman" w:cs="Times New Roman"/>
      <w:sz w:val="28"/>
      <w:szCs w:val="20"/>
      <w:lang w:val="uk-UA" w:eastAsia="ru-RU"/>
    </w:rPr>
  </w:style>
  <w:style w:type="character" w:customStyle="1" w:styleId="41">
    <w:name w:val="Заголовок 4 Знак1"/>
    <w:basedOn w:val="a0"/>
    <w:link w:val="4"/>
    <w:uiPriority w:val="99"/>
    <w:locked/>
    <w:rsid w:val="00265BD7"/>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9"/>
    <w:rsid w:val="00265BD7"/>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uiPriority w:val="99"/>
    <w:rsid w:val="00265BD7"/>
    <w:rPr>
      <w:rFonts w:ascii="Arial" w:eastAsia="Times New Roman" w:hAnsi="Arial" w:cs="Times New Roman"/>
      <w:b/>
      <w:sz w:val="24"/>
      <w:szCs w:val="20"/>
      <w:lang w:val="uk-UA" w:eastAsia="ru-RU"/>
    </w:rPr>
  </w:style>
  <w:style w:type="character" w:customStyle="1" w:styleId="70">
    <w:name w:val="Заголовок 7 Знак"/>
    <w:basedOn w:val="a0"/>
    <w:link w:val="7"/>
    <w:uiPriority w:val="99"/>
    <w:rsid w:val="00265BD7"/>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265BD7"/>
    <w:rPr>
      <w:rFonts w:ascii="Times New Roman" w:eastAsia="Times New Roman" w:hAnsi="Times New Roman" w:cs="Times New Roman"/>
      <w:i/>
      <w:sz w:val="24"/>
      <w:szCs w:val="20"/>
      <w:lang w:val="uk-UA" w:eastAsia="ru-RU"/>
    </w:rPr>
  </w:style>
  <w:style w:type="character" w:customStyle="1" w:styleId="90">
    <w:name w:val="Заголовок 9 Знак"/>
    <w:basedOn w:val="a0"/>
    <w:link w:val="9"/>
    <w:uiPriority w:val="99"/>
    <w:rsid w:val="00265BD7"/>
    <w:rPr>
      <w:rFonts w:ascii="Times New Roman" w:eastAsia="Times New Roman" w:hAnsi="Times New Roman" w:cs="Times New Roman"/>
      <w:sz w:val="24"/>
      <w:szCs w:val="20"/>
      <w:lang w:val="uk-UA" w:eastAsia="ru-RU"/>
    </w:rPr>
  </w:style>
  <w:style w:type="character" w:customStyle="1" w:styleId="40">
    <w:name w:val="Заголовок 4 Знак"/>
    <w:basedOn w:val="a0"/>
    <w:rsid w:val="00265BD7"/>
    <w:rPr>
      <w:rFonts w:asciiTheme="majorHAnsi" w:eastAsiaTheme="majorEastAsia" w:hAnsiTheme="majorHAnsi" w:cstheme="majorBidi"/>
      <w:b/>
      <w:bCs/>
      <w:i/>
      <w:iCs/>
      <w:color w:val="4F81BD" w:themeColor="accent1"/>
      <w:sz w:val="24"/>
      <w:szCs w:val="24"/>
      <w:lang w:eastAsia="ru-RU"/>
    </w:rPr>
  </w:style>
  <w:style w:type="paragraph" w:styleId="a3">
    <w:name w:val="Balloon Text"/>
    <w:basedOn w:val="a"/>
    <w:link w:val="a4"/>
    <w:uiPriority w:val="99"/>
    <w:unhideWhenUsed/>
    <w:rsid w:val="00265BD7"/>
    <w:rPr>
      <w:rFonts w:ascii="Tahoma" w:hAnsi="Tahoma" w:cs="Tahoma"/>
      <w:sz w:val="16"/>
      <w:szCs w:val="16"/>
    </w:rPr>
  </w:style>
  <w:style w:type="character" w:customStyle="1" w:styleId="a4">
    <w:name w:val="Текст выноски Знак"/>
    <w:basedOn w:val="a0"/>
    <w:link w:val="a3"/>
    <w:uiPriority w:val="99"/>
    <w:rsid w:val="00265BD7"/>
    <w:rPr>
      <w:rFonts w:ascii="Tahoma" w:eastAsia="Times New Roman" w:hAnsi="Tahoma" w:cs="Tahoma"/>
      <w:sz w:val="16"/>
      <w:szCs w:val="16"/>
      <w:lang w:eastAsia="ru-RU"/>
    </w:rPr>
  </w:style>
  <w:style w:type="character" w:styleId="a5">
    <w:name w:val="Hyperlink"/>
    <w:basedOn w:val="a0"/>
    <w:uiPriority w:val="99"/>
    <w:rsid w:val="00265BD7"/>
    <w:rPr>
      <w:rFonts w:cs="Times New Roman"/>
      <w:color w:val="0000FF"/>
      <w:u w:val="single"/>
    </w:rPr>
  </w:style>
  <w:style w:type="paragraph" w:customStyle="1" w:styleId="rvps2">
    <w:name w:val="rvps2"/>
    <w:basedOn w:val="a"/>
    <w:uiPriority w:val="99"/>
    <w:rsid w:val="00265BD7"/>
    <w:pPr>
      <w:spacing w:before="100" w:beforeAutospacing="1" w:after="100" w:afterAutospacing="1"/>
    </w:pPr>
  </w:style>
  <w:style w:type="paragraph" w:styleId="11">
    <w:name w:val="toc 1"/>
    <w:basedOn w:val="a"/>
    <w:next w:val="a"/>
    <w:autoRedefine/>
    <w:uiPriority w:val="39"/>
    <w:qFormat/>
    <w:rsid w:val="00265BD7"/>
    <w:pPr>
      <w:tabs>
        <w:tab w:val="right" w:leader="dot" w:pos="9356"/>
      </w:tabs>
    </w:pPr>
    <w:rPr>
      <w:b/>
      <w:bCs/>
      <w:caps/>
      <w:noProof/>
      <w:lang w:val="uk-UA"/>
    </w:rPr>
  </w:style>
  <w:style w:type="paragraph" w:styleId="a6">
    <w:name w:val="TOC Heading"/>
    <w:basedOn w:val="1"/>
    <w:next w:val="a"/>
    <w:uiPriority w:val="39"/>
    <w:unhideWhenUsed/>
    <w:qFormat/>
    <w:rsid w:val="00265BD7"/>
    <w:pPr>
      <w:spacing w:line="276" w:lineRule="auto"/>
      <w:outlineLvl w:val="9"/>
    </w:pPr>
    <w:rPr>
      <w:lang w:val="uk-UA" w:eastAsia="uk-UA"/>
    </w:rPr>
  </w:style>
  <w:style w:type="paragraph" w:styleId="21">
    <w:name w:val="toc 2"/>
    <w:basedOn w:val="a"/>
    <w:next w:val="a"/>
    <w:autoRedefine/>
    <w:uiPriority w:val="39"/>
    <w:unhideWhenUsed/>
    <w:qFormat/>
    <w:rsid w:val="00265BD7"/>
    <w:pPr>
      <w:tabs>
        <w:tab w:val="right" w:leader="dot" w:pos="9627"/>
      </w:tabs>
      <w:spacing w:after="100"/>
      <w:ind w:left="200"/>
    </w:pPr>
    <w:rPr>
      <w:b/>
      <w:noProof/>
      <w:sz w:val="20"/>
      <w:szCs w:val="20"/>
    </w:rPr>
  </w:style>
  <w:style w:type="paragraph" w:styleId="a7">
    <w:name w:val="No Spacing"/>
    <w:qFormat/>
    <w:rsid w:val="00265BD7"/>
    <w:pPr>
      <w:spacing w:after="0" w:line="240" w:lineRule="auto"/>
    </w:pPr>
    <w:rPr>
      <w:lang w:val="uk-UA"/>
    </w:rPr>
  </w:style>
  <w:style w:type="paragraph" w:styleId="a8">
    <w:name w:val="List Paragraph"/>
    <w:basedOn w:val="a"/>
    <w:link w:val="a9"/>
    <w:uiPriority w:val="99"/>
    <w:qFormat/>
    <w:rsid w:val="00265BD7"/>
    <w:pPr>
      <w:ind w:left="720"/>
      <w:contextualSpacing/>
    </w:pPr>
    <w:rPr>
      <w:sz w:val="20"/>
      <w:szCs w:val="20"/>
    </w:rPr>
  </w:style>
  <w:style w:type="character" w:customStyle="1" w:styleId="a9">
    <w:name w:val="Абзац списка Знак"/>
    <w:link w:val="a8"/>
    <w:uiPriority w:val="99"/>
    <w:locked/>
    <w:rsid w:val="00265BD7"/>
    <w:rPr>
      <w:rFonts w:ascii="Times New Roman" w:eastAsia="Times New Roman" w:hAnsi="Times New Roman" w:cs="Times New Roman"/>
      <w:sz w:val="20"/>
      <w:szCs w:val="20"/>
      <w:lang w:eastAsia="ru-RU"/>
    </w:rPr>
  </w:style>
  <w:style w:type="character" w:styleId="aa">
    <w:name w:val="Subtle Reference"/>
    <w:basedOn w:val="a0"/>
    <w:uiPriority w:val="99"/>
    <w:qFormat/>
    <w:rsid w:val="00265BD7"/>
    <w:rPr>
      <w:smallCaps/>
      <w:color w:val="C0504D" w:themeColor="accent2"/>
      <w:u w:val="single"/>
    </w:rPr>
  </w:style>
  <w:style w:type="paragraph" w:styleId="31">
    <w:name w:val="Body Text 3"/>
    <w:basedOn w:val="a"/>
    <w:link w:val="32"/>
    <w:rsid w:val="00265BD7"/>
    <w:pPr>
      <w:jc w:val="center"/>
    </w:pPr>
    <w:rPr>
      <w:rFonts w:ascii="Arial" w:hAnsi="Arial"/>
      <w:b/>
      <w:szCs w:val="20"/>
      <w:lang w:val="uk-UA"/>
    </w:rPr>
  </w:style>
  <w:style w:type="character" w:customStyle="1" w:styleId="32">
    <w:name w:val="Основной текст 3 Знак"/>
    <w:basedOn w:val="a0"/>
    <w:link w:val="31"/>
    <w:rsid w:val="00265BD7"/>
    <w:rPr>
      <w:rFonts w:ascii="Arial" w:eastAsia="Times New Roman" w:hAnsi="Arial" w:cs="Times New Roman"/>
      <w:b/>
      <w:sz w:val="24"/>
      <w:szCs w:val="20"/>
      <w:lang w:val="uk-UA" w:eastAsia="ru-RU"/>
    </w:rPr>
  </w:style>
  <w:style w:type="paragraph" w:styleId="ab">
    <w:name w:val="Body Text"/>
    <w:basedOn w:val="a"/>
    <w:link w:val="ac"/>
    <w:uiPriority w:val="1"/>
    <w:qFormat/>
    <w:rsid w:val="00265BD7"/>
    <w:pPr>
      <w:spacing w:after="120"/>
    </w:pPr>
    <w:rPr>
      <w:sz w:val="20"/>
      <w:szCs w:val="20"/>
    </w:rPr>
  </w:style>
  <w:style w:type="character" w:customStyle="1" w:styleId="ac">
    <w:name w:val="Основной текст Знак"/>
    <w:basedOn w:val="a0"/>
    <w:link w:val="ab"/>
    <w:uiPriority w:val="1"/>
    <w:rsid w:val="00265BD7"/>
    <w:rPr>
      <w:rFonts w:ascii="Times New Roman" w:eastAsia="Times New Roman" w:hAnsi="Times New Roman" w:cs="Times New Roman"/>
      <w:sz w:val="20"/>
      <w:szCs w:val="20"/>
      <w:lang w:eastAsia="ru-RU"/>
    </w:rPr>
  </w:style>
  <w:style w:type="paragraph" w:styleId="ad">
    <w:name w:val="Body Text Indent"/>
    <w:basedOn w:val="a"/>
    <w:link w:val="ae"/>
    <w:rsid w:val="00265BD7"/>
    <w:pPr>
      <w:spacing w:after="120"/>
      <w:ind w:left="283"/>
    </w:pPr>
    <w:rPr>
      <w:sz w:val="20"/>
      <w:szCs w:val="20"/>
    </w:rPr>
  </w:style>
  <w:style w:type="character" w:customStyle="1" w:styleId="ae">
    <w:name w:val="Основной текст с отступом Знак"/>
    <w:basedOn w:val="a0"/>
    <w:link w:val="ad"/>
    <w:rsid w:val="00265BD7"/>
    <w:rPr>
      <w:rFonts w:ascii="Times New Roman" w:eastAsia="Times New Roman" w:hAnsi="Times New Roman" w:cs="Times New Roman"/>
      <w:sz w:val="20"/>
      <w:szCs w:val="20"/>
      <w:lang w:eastAsia="ru-RU"/>
    </w:rPr>
  </w:style>
  <w:style w:type="paragraph" w:styleId="af">
    <w:name w:val="Normal (Web)"/>
    <w:aliases w:val="Обычный (Web)"/>
    <w:basedOn w:val="a"/>
    <w:link w:val="af0"/>
    <w:rsid w:val="00265BD7"/>
    <w:pPr>
      <w:spacing w:before="120" w:after="120"/>
      <w:ind w:firstLine="150"/>
      <w:jc w:val="both"/>
    </w:pPr>
    <w:rPr>
      <w:rFonts w:eastAsia="Calibri"/>
      <w:szCs w:val="20"/>
    </w:rPr>
  </w:style>
  <w:style w:type="character" w:customStyle="1" w:styleId="af0">
    <w:name w:val="Обычный (веб) Знак"/>
    <w:aliases w:val="Обычный (Web) Знак"/>
    <w:link w:val="af"/>
    <w:locked/>
    <w:rsid w:val="00265BD7"/>
    <w:rPr>
      <w:rFonts w:ascii="Times New Roman" w:eastAsia="Calibri" w:hAnsi="Times New Roman" w:cs="Times New Roman"/>
      <w:sz w:val="24"/>
      <w:szCs w:val="20"/>
      <w:lang w:eastAsia="ru-RU"/>
    </w:rPr>
  </w:style>
  <w:style w:type="paragraph" w:customStyle="1" w:styleId="TableParagraph">
    <w:name w:val="Table Paragraph"/>
    <w:basedOn w:val="a"/>
    <w:link w:val="TableParagraph0"/>
    <w:uiPriority w:val="1"/>
    <w:qFormat/>
    <w:rsid w:val="00265BD7"/>
    <w:pPr>
      <w:autoSpaceDE w:val="0"/>
      <w:autoSpaceDN w:val="0"/>
      <w:adjustRightInd w:val="0"/>
    </w:pPr>
    <w:rPr>
      <w:lang w:val="uk-UA" w:eastAsia="uk-UA"/>
    </w:rPr>
  </w:style>
  <w:style w:type="paragraph" w:customStyle="1" w:styleId="Default">
    <w:name w:val="Default"/>
    <w:rsid w:val="00265BD7"/>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styleId="af1">
    <w:name w:val="Plain Text"/>
    <w:basedOn w:val="a"/>
    <w:link w:val="af2"/>
    <w:uiPriority w:val="99"/>
    <w:rsid w:val="00265BD7"/>
    <w:rPr>
      <w:rFonts w:ascii="Courier New" w:hAnsi="Courier New" w:cs="Courier New"/>
      <w:sz w:val="20"/>
      <w:szCs w:val="20"/>
      <w:lang w:val="uk-UA"/>
    </w:rPr>
  </w:style>
  <w:style w:type="character" w:customStyle="1" w:styleId="af2">
    <w:name w:val="Текст Знак"/>
    <w:basedOn w:val="a0"/>
    <w:link w:val="af1"/>
    <w:uiPriority w:val="99"/>
    <w:rsid w:val="00265BD7"/>
    <w:rPr>
      <w:rFonts w:ascii="Courier New" w:eastAsia="Times New Roman" w:hAnsi="Courier New" w:cs="Courier New"/>
      <w:sz w:val="20"/>
      <w:szCs w:val="20"/>
      <w:lang w:val="uk-UA" w:eastAsia="ru-RU"/>
    </w:rPr>
  </w:style>
  <w:style w:type="paragraph" w:styleId="22">
    <w:name w:val="Body Text Indent 2"/>
    <w:basedOn w:val="a"/>
    <w:link w:val="23"/>
    <w:uiPriority w:val="99"/>
    <w:unhideWhenUsed/>
    <w:rsid w:val="00265BD7"/>
    <w:pPr>
      <w:spacing w:after="120" w:line="480" w:lineRule="auto"/>
      <w:ind w:left="283"/>
    </w:pPr>
    <w:rPr>
      <w:sz w:val="20"/>
      <w:szCs w:val="20"/>
    </w:rPr>
  </w:style>
  <w:style w:type="character" w:customStyle="1" w:styleId="23">
    <w:name w:val="Основной текст с отступом 2 Знак"/>
    <w:basedOn w:val="a0"/>
    <w:link w:val="22"/>
    <w:uiPriority w:val="99"/>
    <w:rsid w:val="00265BD7"/>
    <w:rPr>
      <w:rFonts w:ascii="Times New Roman" w:eastAsia="Times New Roman" w:hAnsi="Times New Roman" w:cs="Times New Roman"/>
      <w:sz w:val="20"/>
      <w:szCs w:val="20"/>
      <w:lang w:eastAsia="ru-RU"/>
    </w:rPr>
  </w:style>
  <w:style w:type="paragraph" w:styleId="24">
    <w:name w:val="Body Text 2"/>
    <w:basedOn w:val="a"/>
    <w:link w:val="25"/>
    <w:rsid w:val="00265BD7"/>
    <w:pPr>
      <w:spacing w:line="360" w:lineRule="auto"/>
      <w:jc w:val="center"/>
    </w:pPr>
    <w:rPr>
      <w:rFonts w:ascii="Arial" w:hAnsi="Arial"/>
      <w:szCs w:val="20"/>
      <w:lang w:val="uk-UA"/>
    </w:rPr>
  </w:style>
  <w:style w:type="character" w:customStyle="1" w:styleId="25">
    <w:name w:val="Основной текст 2 Знак"/>
    <w:basedOn w:val="a0"/>
    <w:link w:val="24"/>
    <w:rsid w:val="00265BD7"/>
    <w:rPr>
      <w:rFonts w:ascii="Arial" w:eastAsia="Times New Roman" w:hAnsi="Arial" w:cs="Times New Roman"/>
      <w:sz w:val="24"/>
      <w:szCs w:val="20"/>
      <w:lang w:val="uk-UA" w:eastAsia="ru-RU"/>
    </w:rPr>
  </w:style>
  <w:style w:type="paragraph" w:styleId="af3">
    <w:name w:val="header"/>
    <w:basedOn w:val="a"/>
    <w:link w:val="af4"/>
    <w:uiPriority w:val="99"/>
    <w:rsid w:val="00265BD7"/>
    <w:pPr>
      <w:tabs>
        <w:tab w:val="center" w:pos="4153"/>
        <w:tab w:val="right" w:pos="8306"/>
      </w:tabs>
    </w:pPr>
    <w:rPr>
      <w:sz w:val="20"/>
      <w:szCs w:val="20"/>
    </w:rPr>
  </w:style>
  <w:style w:type="character" w:customStyle="1" w:styleId="af4">
    <w:name w:val="Верхний колонтитул Знак"/>
    <w:basedOn w:val="a0"/>
    <w:link w:val="af3"/>
    <w:uiPriority w:val="99"/>
    <w:rsid w:val="00265BD7"/>
    <w:rPr>
      <w:rFonts w:ascii="Times New Roman" w:eastAsia="Times New Roman" w:hAnsi="Times New Roman" w:cs="Times New Roman"/>
      <w:sz w:val="20"/>
      <w:szCs w:val="20"/>
      <w:lang w:eastAsia="ru-RU"/>
    </w:rPr>
  </w:style>
  <w:style w:type="character" w:styleId="af5">
    <w:name w:val="page number"/>
    <w:basedOn w:val="a0"/>
    <w:uiPriority w:val="99"/>
    <w:rsid w:val="00265BD7"/>
    <w:rPr>
      <w:rFonts w:cs="Times New Roman"/>
    </w:rPr>
  </w:style>
  <w:style w:type="paragraph" w:styleId="af6">
    <w:name w:val="footer"/>
    <w:basedOn w:val="a"/>
    <w:link w:val="af7"/>
    <w:rsid w:val="00265BD7"/>
    <w:pPr>
      <w:tabs>
        <w:tab w:val="center" w:pos="4153"/>
        <w:tab w:val="right" w:pos="8306"/>
      </w:tabs>
    </w:pPr>
    <w:rPr>
      <w:sz w:val="20"/>
      <w:szCs w:val="20"/>
    </w:rPr>
  </w:style>
  <w:style w:type="character" w:customStyle="1" w:styleId="af7">
    <w:name w:val="Нижний колонтитул Знак"/>
    <w:basedOn w:val="a0"/>
    <w:link w:val="af6"/>
    <w:rsid w:val="00265BD7"/>
    <w:rPr>
      <w:rFonts w:ascii="Times New Roman" w:eastAsia="Times New Roman" w:hAnsi="Times New Roman" w:cs="Times New Roman"/>
      <w:sz w:val="20"/>
      <w:szCs w:val="20"/>
      <w:lang w:eastAsia="ru-RU"/>
    </w:rPr>
  </w:style>
  <w:style w:type="paragraph" w:customStyle="1" w:styleId="af8">
    <w:name w:val="Формула"/>
    <w:basedOn w:val="ab"/>
    <w:uiPriority w:val="99"/>
    <w:rsid w:val="00265BD7"/>
    <w:pPr>
      <w:tabs>
        <w:tab w:val="center" w:pos="4536"/>
        <w:tab w:val="right" w:pos="9356"/>
      </w:tabs>
      <w:spacing w:after="0" w:line="336" w:lineRule="auto"/>
      <w:jc w:val="both"/>
    </w:pPr>
    <w:rPr>
      <w:rFonts w:ascii="Journal" w:hAnsi="Journal"/>
      <w:sz w:val="28"/>
    </w:rPr>
  </w:style>
  <w:style w:type="paragraph" w:styleId="af9">
    <w:name w:val="Title"/>
    <w:aliases w:val="Знак11"/>
    <w:basedOn w:val="a"/>
    <w:link w:val="afa"/>
    <w:uiPriority w:val="99"/>
    <w:qFormat/>
    <w:rsid w:val="00265BD7"/>
    <w:pPr>
      <w:jc w:val="center"/>
    </w:pPr>
    <w:rPr>
      <w:rFonts w:ascii="Arial" w:hAnsi="Arial"/>
      <w:b/>
      <w:spacing w:val="80"/>
      <w:sz w:val="28"/>
      <w:szCs w:val="20"/>
      <w:lang w:val="uk-UA"/>
    </w:rPr>
  </w:style>
  <w:style w:type="character" w:customStyle="1" w:styleId="afa">
    <w:name w:val="Название Знак"/>
    <w:aliases w:val="Знак11 Знак"/>
    <w:basedOn w:val="a0"/>
    <w:link w:val="af9"/>
    <w:uiPriority w:val="99"/>
    <w:rsid w:val="00265BD7"/>
    <w:rPr>
      <w:rFonts w:ascii="Arial" w:eastAsia="Times New Roman" w:hAnsi="Arial" w:cs="Times New Roman"/>
      <w:b/>
      <w:spacing w:val="80"/>
      <w:sz w:val="28"/>
      <w:szCs w:val="20"/>
      <w:lang w:val="uk-UA" w:eastAsia="ru-RU"/>
    </w:rPr>
  </w:style>
  <w:style w:type="paragraph" w:customStyle="1" w:styleId="12">
    <w:name w:val="заголовок 1"/>
    <w:basedOn w:val="a"/>
    <w:next w:val="a"/>
    <w:uiPriority w:val="99"/>
    <w:rsid w:val="00265BD7"/>
    <w:pPr>
      <w:keepNext/>
      <w:autoSpaceDE w:val="0"/>
      <w:autoSpaceDN w:val="0"/>
      <w:jc w:val="both"/>
    </w:pPr>
    <w:rPr>
      <w:lang w:val="uk-UA"/>
    </w:rPr>
  </w:style>
  <w:style w:type="paragraph" w:customStyle="1" w:styleId="26">
    <w:name w:val="заголовок 2"/>
    <w:basedOn w:val="a"/>
    <w:next w:val="a"/>
    <w:uiPriority w:val="99"/>
    <w:rsid w:val="00265BD7"/>
    <w:pPr>
      <w:keepNext/>
      <w:autoSpaceDE w:val="0"/>
      <w:autoSpaceDN w:val="0"/>
      <w:jc w:val="center"/>
    </w:pPr>
    <w:rPr>
      <w:lang w:val="uk-UA"/>
    </w:rPr>
  </w:style>
  <w:style w:type="paragraph" w:customStyle="1" w:styleId="33">
    <w:name w:val="заголовок 3"/>
    <w:basedOn w:val="a"/>
    <w:next w:val="a"/>
    <w:uiPriority w:val="99"/>
    <w:rsid w:val="00265BD7"/>
    <w:pPr>
      <w:keepNext/>
      <w:autoSpaceDE w:val="0"/>
      <w:autoSpaceDN w:val="0"/>
    </w:pPr>
  </w:style>
  <w:style w:type="paragraph" w:customStyle="1" w:styleId="42">
    <w:name w:val="заголовок 4"/>
    <w:basedOn w:val="a"/>
    <w:next w:val="a"/>
    <w:uiPriority w:val="99"/>
    <w:rsid w:val="00265BD7"/>
    <w:pPr>
      <w:keepNext/>
      <w:autoSpaceDE w:val="0"/>
      <w:autoSpaceDN w:val="0"/>
      <w:jc w:val="both"/>
    </w:pPr>
    <w:rPr>
      <w:i/>
      <w:iCs/>
      <w:lang w:val="uk-UA"/>
    </w:rPr>
  </w:style>
  <w:style w:type="paragraph" w:styleId="afb">
    <w:name w:val="Block Text"/>
    <w:basedOn w:val="a"/>
    <w:uiPriority w:val="99"/>
    <w:rsid w:val="00265BD7"/>
    <w:pPr>
      <w:ind w:left="113" w:right="113"/>
      <w:jc w:val="center"/>
    </w:pPr>
    <w:rPr>
      <w:szCs w:val="20"/>
      <w:lang w:val="uk-UA"/>
    </w:rPr>
  </w:style>
  <w:style w:type="paragraph" w:styleId="34">
    <w:name w:val="Body Text Indent 3"/>
    <w:basedOn w:val="a"/>
    <w:link w:val="35"/>
    <w:uiPriority w:val="99"/>
    <w:rsid w:val="00265BD7"/>
    <w:pPr>
      <w:ind w:firstLine="284"/>
      <w:jc w:val="both"/>
    </w:pPr>
    <w:rPr>
      <w:sz w:val="28"/>
      <w:szCs w:val="20"/>
      <w:lang w:val="uk-UA"/>
    </w:rPr>
  </w:style>
  <w:style w:type="character" w:customStyle="1" w:styleId="35">
    <w:name w:val="Основной текст с отступом 3 Знак"/>
    <w:basedOn w:val="a0"/>
    <w:link w:val="34"/>
    <w:uiPriority w:val="99"/>
    <w:rsid w:val="00265BD7"/>
    <w:rPr>
      <w:rFonts w:ascii="Times New Roman" w:eastAsia="Times New Roman" w:hAnsi="Times New Roman" w:cs="Times New Roman"/>
      <w:sz w:val="28"/>
      <w:szCs w:val="20"/>
      <w:lang w:val="uk-UA" w:eastAsia="ru-RU"/>
    </w:rPr>
  </w:style>
  <w:style w:type="paragraph" w:customStyle="1" w:styleId="afc">
    <w:name w:val="Îáû÷íûé"/>
    <w:uiPriority w:val="99"/>
    <w:rsid w:val="00265BD7"/>
    <w:pPr>
      <w:spacing w:after="0" w:line="240" w:lineRule="auto"/>
    </w:pPr>
    <w:rPr>
      <w:rFonts w:ascii="Times New Roman" w:eastAsia="Times New Roman" w:hAnsi="Times New Roman" w:cs="Times New Roman"/>
      <w:sz w:val="20"/>
      <w:szCs w:val="20"/>
      <w:lang w:val="uk-UA" w:eastAsia="ru-RU"/>
    </w:rPr>
  </w:style>
  <w:style w:type="paragraph" w:customStyle="1" w:styleId="Iauiue">
    <w:name w:val="Iau?iue"/>
    <w:uiPriority w:val="99"/>
    <w:rsid w:val="00265BD7"/>
    <w:pPr>
      <w:spacing w:after="0" w:line="240" w:lineRule="auto"/>
    </w:pPr>
    <w:rPr>
      <w:rFonts w:ascii="Times New Roman" w:eastAsia="Times New Roman" w:hAnsi="Times New Roman" w:cs="Times New Roman"/>
      <w:sz w:val="24"/>
      <w:szCs w:val="20"/>
      <w:lang w:val="uk-UA" w:eastAsia="ru-RU"/>
    </w:rPr>
  </w:style>
  <w:style w:type="paragraph" w:customStyle="1" w:styleId="51">
    <w:name w:val="заголовок 5"/>
    <w:basedOn w:val="a"/>
    <w:next w:val="a"/>
    <w:uiPriority w:val="99"/>
    <w:rsid w:val="00265BD7"/>
    <w:pPr>
      <w:keepNext/>
      <w:autoSpaceDE w:val="0"/>
      <w:autoSpaceDN w:val="0"/>
      <w:jc w:val="center"/>
    </w:pPr>
    <w:rPr>
      <w:i/>
      <w:iCs/>
      <w:lang w:val="uk-UA"/>
    </w:rPr>
  </w:style>
  <w:style w:type="paragraph" w:customStyle="1" w:styleId="13">
    <w:name w:val="Обычный1"/>
    <w:link w:val="14"/>
    <w:rsid w:val="00265BD7"/>
    <w:pPr>
      <w:spacing w:after="0" w:line="240" w:lineRule="auto"/>
    </w:pPr>
    <w:rPr>
      <w:rFonts w:ascii="Times New Roman" w:eastAsia="Times New Roman" w:hAnsi="Times New Roman" w:cs="Times New Roman"/>
      <w:sz w:val="24"/>
      <w:szCs w:val="20"/>
      <w:lang w:eastAsia="ru-RU"/>
    </w:rPr>
  </w:style>
  <w:style w:type="paragraph" w:customStyle="1" w:styleId="BodyText21">
    <w:name w:val="Body Text 21"/>
    <w:basedOn w:val="a"/>
    <w:uiPriority w:val="99"/>
    <w:rsid w:val="00265BD7"/>
    <w:pPr>
      <w:snapToGrid w:val="0"/>
      <w:jc w:val="center"/>
    </w:pPr>
    <w:rPr>
      <w:b/>
      <w:sz w:val="28"/>
      <w:szCs w:val="20"/>
      <w:lang w:val="uk-UA"/>
    </w:rPr>
  </w:style>
  <w:style w:type="character" w:customStyle="1" w:styleId="afd">
    <w:name w:val="Текст сноски Знак"/>
    <w:basedOn w:val="a0"/>
    <w:link w:val="afe"/>
    <w:uiPriority w:val="99"/>
    <w:semiHidden/>
    <w:rsid w:val="00265BD7"/>
    <w:rPr>
      <w:rFonts w:ascii="Arial" w:eastAsia="Times New Roman" w:hAnsi="Arial" w:cs="Times New Roman"/>
      <w:sz w:val="20"/>
      <w:szCs w:val="20"/>
      <w:lang w:eastAsia="ru-RU"/>
    </w:rPr>
  </w:style>
  <w:style w:type="paragraph" w:styleId="afe">
    <w:name w:val="footnote text"/>
    <w:basedOn w:val="a"/>
    <w:link w:val="afd"/>
    <w:uiPriority w:val="99"/>
    <w:semiHidden/>
    <w:rsid w:val="00265BD7"/>
    <w:rPr>
      <w:rFonts w:ascii="Arial" w:hAnsi="Arial"/>
      <w:sz w:val="20"/>
      <w:szCs w:val="20"/>
    </w:rPr>
  </w:style>
  <w:style w:type="character" w:customStyle="1" w:styleId="15">
    <w:name w:val="Текст сноски Знак1"/>
    <w:basedOn w:val="a0"/>
    <w:uiPriority w:val="99"/>
    <w:semiHidden/>
    <w:rsid w:val="00265BD7"/>
    <w:rPr>
      <w:rFonts w:ascii="Times New Roman" w:eastAsia="Times New Roman" w:hAnsi="Times New Roman" w:cs="Times New Roman"/>
      <w:sz w:val="20"/>
      <w:szCs w:val="20"/>
      <w:lang w:eastAsia="ru-RU"/>
    </w:rPr>
  </w:style>
  <w:style w:type="paragraph" w:customStyle="1" w:styleId="xl24">
    <w:name w:val="xl24"/>
    <w:basedOn w:val="a"/>
    <w:uiPriority w:val="99"/>
    <w:rsid w:val="00265BD7"/>
    <w:pPr>
      <w:pBdr>
        <w:bottom w:val="single" w:sz="4" w:space="0" w:color="auto"/>
        <w:right w:val="single" w:sz="4" w:space="0" w:color="auto"/>
      </w:pBdr>
      <w:spacing w:before="100" w:beforeAutospacing="1" w:after="100" w:afterAutospacing="1"/>
      <w:jc w:val="both"/>
      <w:textAlignment w:val="top"/>
    </w:pPr>
    <w:rPr>
      <w:rFonts w:ascii="Arial Narrow" w:eastAsia="Calibri" w:hAnsi="Arial Narrow" w:cs="Arial Narrow"/>
    </w:rPr>
  </w:style>
  <w:style w:type="paragraph" w:customStyle="1" w:styleId="110">
    <w:name w:val="Стиль11"/>
    <w:basedOn w:val="a"/>
    <w:uiPriority w:val="99"/>
    <w:rsid w:val="00265BD7"/>
    <w:pPr>
      <w:keepNext/>
      <w:keepLines/>
      <w:spacing w:before="120" w:after="120"/>
      <w:jc w:val="center"/>
    </w:pPr>
    <w:rPr>
      <w:rFonts w:ascii="Arial" w:hAnsi="Arial"/>
      <w:i/>
      <w:szCs w:val="20"/>
      <w:lang w:val="uk-UA"/>
    </w:rPr>
  </w:style>
  <w:style w:type="character" w:customStyle="1" w:styleId="aff">
    <w:name w:val="Схема документа Знак"/>
    <w:basedOn w:val="a0"/>
    <w:link w:val="aff0"/>
    <w:uiPriority w:val="99"/>
    <w:semiHidden/>
    <w:rsid w:val="00265BD7"/>
    <w:rPr>
      <w:rFonts w:ascii="Tahoma" w:eastAsia="Calibri" w:hAnsi="Tahoma" w:cs="Times New Roman"/>
      <w:sz w:val="20"/>
      <w:szCs w:val="20"/>
      <w:shd w:val="clear" w:color="auto" w:fill="000080"/>
      <w:lang w:eastAsia="ru-RU"/>
    </w:rPr>
  </w:style>
  <w:style w:type="paragraph" w:styleId="aff0">
    <w:name w:val="Document Map"/>
    <w:basedOn w:val="a"/>
    <w:link w:val="aff"/>
    <w:uiPriority w:val="99"/>
    <w:semiHidden/>
    <w:rsid w:val="00265BD7"/>
    <w:pPr>
      <w:shd w:val="clear" w:color="auto" w:fill="000080"/>
    </w:pPr>
    <w:rPr>
      <w:rFonts w:ascii="Tahoma" w:eastAsia="Calibri" w:hAnsi="Tahoma"/>
      <w:sz w:val="20"/>
      <w:szCs w:val="20"/>
    </w:rPr>
  </w:style>
  <w:style w:type="character" w:customStyle="1" w:styleId="16">
    <w:name w:val="Схема документа Знак1"/>
    <w:basedOn w:val="a0"/>
    <w:uiPriority w:val="99"/>
    <w:semiHidden/>
    <w:rsid w:val="00265BD7"/>
    <w:rPr>
      <w:rFonts w:ascii="Tahoma" w:eastAsia="Times New Roman" w:hAnsi="Tahoma" w:cs="Tahoma"/>
      <w:sz w:val="16"/>
      <w:szCs w:val="16"/>
      <w:lang w:eastAsia="ru-RU"/>
    </w:rPr>
  </w:style>
  <w:style w:type="paragraph" w:customStyle="1" w:styleId="aff1">
    <w:name w:val="Знак Знак Знак Знак Знак Знак Знак Знак Знак Знак Знак Знак Знак"/>
    <w:basedOn w:val="a"/>
    <w:uiPriority w:val="99"/>
    <w:rsid w:val="00265BD7"/>
    <w:rPr>
      <w:rFonts w:ascii="Verdana" w:hAnsi="Verdana" w:cs="Verdana"/>
      <w:sz w:val="20"/>
      <w:szCs w:val="20"/>
      <w:lang w:val="en-US" w:eastAsia="en-US"/>
    </w:rPr>
  </w:style>
  <w:style w:type="character" w:styleId="aff2">
    <w:name w:val="Strong"/>
    <w:basedOn w:val="a0"/>
    <w:uiPriority w:val="99"/>
    <w:qFormat/>
    <w:rsid w:val="00265BD7"/>
    <w:rPr>
      <w:rFonts w:cs="Times New Roman"/>
      <w:b/>
    </w:rPr>
  </w:style>
  <w:style w:type="paragraph" w:customStyle="1" w:styleId="310">
    <w:name w:val="Основной текст 31"/>
    <w:basedOn w:val="a"/>
    <w:uiPriority w:val="99"/>
    <w:rsid w:val="00265BD7"/>
    <w:pPr>
      <w:suppressAutoHyphens/>
      <w:jc w:val="both"/>
    </w:pPr>
    <w:rPr>
      <w:b/>
      <w:sz w:val="32"/>
      <w:szCs w:val="20"/>
      <w:lang w:val="uk-UA" w:eastAsia="ar-SA"/>
    </w:rPr>
  </w:style>
  <w:style w:type="character" w:customStyle="1" w:styleId="f11">
    <w:name w:val="f11"/>
    <w:uiPriority w:val="99"/>
    <w:rsid w:val="00265BD7"/>
    <w:rPr>
      <w:rFonts w:ascii="Arial" w:hAnsi="Arial"/>
      <w:b/>
      <w:color w:val="000000"/>
      <w:sz w:val="16"/>
    </w:rPr>
  </w:style>
  <w:style w:type="paragraph" w:customStyle="1" w:styleId="aff3">
    <w:name w:val="Знак Знак Знак Знак Знак Знак Знак Знак Знак Знак Знак Знак Знак Знак"/>
    <w:basedOn w:val="a"/>
    <w:uiPriority w:val="99"/>
    <w:rsid w:val="00265BD7"/>
    <w:rPr>
      <w:rFonts w:ascii="Verdana" w:hAnsi="Verdana" w:cs="Verdana"/>
      <w:sz w:val="20"/>
      <w:szCs w:val="20"/>
      <w:lang w:val="en-US" w:eastAsia="en-US"/>
    </w:rPr>
  </w:style>
  <w:style w:type="character" w:customStyle="1" w:styleId="f1">
    <w:name w:val="f1"/>
    <w:uiPriority w:val="99"/>
    <w:rsid w:val="00265BD7"/>
  </w:style>
  <w:style w:type="paragraph" w:customStyle="1" w:styleId="17">
    <w:name w:val="1"/>
    <w:basedOn w:val="a"/>
    <w:uiPriority w:val="99"/>
    <w:rsid w:val="00265BD7"/>
    <w:rPr>
      <w:rFonts w:ascii="Verdana" w:hAnsi="Verdana" w:cs="Verdana"/>
      <w:sz w:val="20"/>
      <w:szCs w:val="20"/>
      <w:lang w:val="en-US" w:eastAsia="en-US"/>
    </w:rPr>
  </w:style>
  <w:style w:type="character" w:customStyle="1" w:styleId="rvts37">
    <w:name w:val="rvts37"/>
    <w:basedOn w:val="a0"/>
    <w:uiPriority w:val="99"/>
    <w:rsid w:val="00265BD7"/>
    <w:rPr>
      <w:rFonts w:cs="Times New Roman"/>
    </w:rPr>
  </w:style>
  <w:style w:type="paragraph" w:customStyle="1" w:styleId="aff4">
    <w:name w:val="Звичайний"/>
    <w:basedOn w:val="a"/>
    <w:next w:val="a"/>
    <w:autoRedefine/>
    <w:uiPriority w:val="99"/>
    <w:rsid w:val="00265BD7"/>
    <w:pPr>
      <w:spacing w:line="360" w:lineRule="auto"/>
      <w:ind w:firstLine="720"/>
      <w:jc w:val="center"/>
    </w:pPr>
    <w:rPr>
      <w:rFonts w:cs="Verdana"/>
      <w:sz w:val="26"/>
      <w:szCs w:val="20"/>
      <w:lang w:val="en-US" w:eastAsia="en-US"/>
    </w:rPr>
  </w:style>
  <w:style w:type="paragraph" w:customStyle="1" w:styleId="aff5">
    <w:name w:val="Знак Знак Знак Знак"/>
    <w:basedOn w:val="a"/>
    <w:rsid w:val="00265BD7"/>
    <w:rPr>
      <w:rFonts w:ascii="Verdana" w:hAnsi="Verdana"/>
      <w:lang w:val="en-US" w:eastAsia="en-US"/>
    </w:rPr>
  </w:style>
  <w:style w:type="paragraph" w:customStyle="1" w:styleId="150">
    <w:name w:val="Знак Знак15"/>
    <w:basedOn w:val="a"/>
    <w:next w:val="34"/>
    <w:autoRedefine/>
    <w:uiPriority w:val="99"/>
    <w:rsid w:val="00265BD7"/>
    <w:pPr>
      <w:widowControl w:val="0"/>
      <w:spacing w:before="120" w:after="120" w:line="360" w:lineRule="auto"/>
      <w:ind w:firstLine="720"/>
      <w:jc w:val="both"/>
    </w:pPr>
    <w:rPr>
      <w:rFonts w:cs="Verdana"/>
      <w:b/>
      <w:sz w:val="26"/>
      <w:szCs w:val="26"/>
      <w:lang w:val="uk-UA" w:eastAsia="en-US"/>
    </w:rPr>
  </w:style>
  <w:style w:type="paragraph" w:styleId="HTML">
    <w:name w:val="HTML Preformatted"/>
    <w:basedOn w:val="a"/>
    <w:link w:val="HTML0"/>
    <w:rsid w:val="00265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rsid w:val="00265BD7"/>
    <w:rPr>
      <w:rFonts w:ascii="Courier New" w:eastAsia="Times New Roman" w:hAnsi="Courier New" w:cs="Courier New"/>
      <w:sz w:val="20"/>
      <w:szCs w:val="20"/>
      <w:lang w:val="uk-UA" w:eastAsia="uk-UA"/>
    </w:rPr>
  </w:style>
  <w:style w:type="paragraph" w:customStyle="1" w:styleId="FR3">
    <w:name w:val="FR3"/>
    <w:uiPriority w:val="99"/>
    <w:rsid w:val="00265BD7"/>
    <w:pPr>
      <w:widowControl w:val="0"/>
      <w:overflowPunct w:val="0"/>
      <w:autoSpaceDE w:val="0"/>
      <w:autoSpaceDN w:val="0"/>
      <w:adjustRightInd w:val="0"/>
      <w:spacing w:before="2520" w:after="0" w:line="300" w:lineRule="auto"/>
      <w:ind w:left="440" w:right="800"/>
      <w:jc w:val="center"/>
      <w:textAlignment w:val="baseline"/>
    </w:pPr>
    <w:rPr>
      <w:rFonts w:ascii="Arial" w:eastAsia="Times New Roman" w:hAnsi="Arial" w:cs="Times New Roman"/>
      <w:b/>
      <w:sz w:val="28"/>
      <w:szCs w:val="20"/>
      <w:lang w:val="uk-UA" w:eastAsia="uk-UA"/>
    </w:rPr>
  </w:style>
  <w:style w:type="character" w:customStyle="1" w:styleId="f2">
    <w:name w:val="f2"/>
    <w:uiPriority w:val="99"/>
    <w:rsid w:val="00265BD7"/>
  </w:style>
  <w:style w:type="paragraph" w:customStyle="1" w:styleId="18">
    <w:name w:val="Абзац списка1"/>
    <w:basedOn w:val="a"/>
    <w:uiPriority w:val="99"/>
    <w:rsid w:val="00265BD7"/>
    <w:pPr>
      <w:ind w:left="720"/>
    </w:p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65BD7"/>
    <w:rPr>
      <w:rFonts w:ascii="Verdana" w:hAnsi="Verdana"/>
      <w:sz w:val="20"/>
      <w:szCs w:val="20"/>
      <w:lang w:val="en-US" w:eastAsia="en-US"/>
    </w:rPr>
  </w:style>
  <w:style w:type="paragraph" w:customStyle="1" w:styleId="aff6">
    <w:name w:val="Основной"/>
    <w:basedOn w:val="a"/>
    <w:uiPriority w:val="99"/>
    <w:rsid w:val="00265BD7"/>
    <w:pPr>
      <w:widowControl w:val="0"/>
      <w:suppressAutoHyphens/>
      <w:spacing w:line="360" w:lineRule="auto"/>
      <w:ind w:firstLine="709"/>
      <w:jc w:val="both"/>
    </w:pPr>
    <w:rPr>
      <w:rFonts w:eastAsia="SimSun" w:cs="Mangal"/>
      <w:kern w:val="1"/>
      <w:sz w:val="28"/>
      <w:szCs w:val="28"/>
      <w:lang w:val="uk-UA" w:eastAsia="zh-CN" w:bidi="hi-IN"/>
    </w:rPr>
  </w:style>
  <w:style w:type="character" w:customStyle="1" w:styleId="FontStyle11">
    <w:name w:val="Font Style11"/>
    <w:uiPriority w:val="99"/>
    <w:rsid w:val="00265BD7"/>
    <w:rPr>
      <w:rFonts w:ascii="Times New Roman" w:hAnsi="Times New Roman"/>
      <w:b/>
      <w:sz w:val="22"/>
    </w:rPr>
  </w:style>
  <w:style w:type="character" w:customStyle="1" w:styleId="FontStyle14">
    <w:name w:val="Font Style14"/>
    <w:uiPriority w:val="99"/>
    <w:rsid w:val="00265BD7"/>
    <w:rPr>
      <w:rFonts w:ascii="Times New Roman" w:hAnsi="Times New Roman"/>
      <w:sz w:val="28"/>
    </w:rPr>
  </w:style>
  <w:style w:type="character" w:styleId="aff7">
    <w:name w:val="Emphasis"/>
    <w:basedOn w:val="a0"/>
    <w:qFormat/>
    <w:rsid w:val="00265BD7"/>
    <w:rPr>
      <w:rFonts w:cs="Times New Roman"/>
      <w:i/>
    </w:rPr>
  </w:style>
  <w:style w:type="paragraph" w:customStyle="1" w:styleId="kartkazagblue">
    <w:name w:val="kartkazagblue"/>
    <w:basedOn w:val="a"/>
    <w:uiPriority w:val="99"/>
    <w:rsid w:val="00265BD7"/>
    <w:pPr>
      <w:spacing w:before="100" w:beforeAutospacing="1" w:after="100" w:afterAutospacing="1"/>
    </w:pPr>
  </w:style>
  <w:style w:type="paragraph" w:customStyle="1" w:styleId="151">
    <w:name w:val="Знак Знак15 Знак Знак Знак Знак"/>
    <w:basedOn w:val="a"/>
    <w:next w:val="34"/>
    <w:autoRedefine/>
    <w:uiPriority w:val="99"/>
    <w:rsid w:val="00265BD7"/>
    <w:pPr>
      <w:widowControl w:val="0"/>
      <w:spacing w:before="120" w:after="120" w:line="360" w:lineRule="auto"/>
      <w:ind w:firstLine="720"/>
      <w:jc w:val="both"/>
    </w:pPr>
    <w:rPr>
      <w:rFonts w:cs="Verdana"/>
      <w:b/>
      <w:sz w:val="26"/>
      <w:szCs w:val="26"/>
      <w:lang w:val="uk-UA" w:eastAsia="en-US"/>
    </w:rPr>
  </w:style>
  <w:style w:type="paragraph" w:customStyle="1" w:styleId="152">
    <w:name w:val="Знак Знак15 Знак Знак"/>
    <w:basedOn w:val="a"/>
    <w:next w:val="34"/>
    <w:autoRedefine/>
    <w:uiPriority w:val="99"/>
    <w:rsid w:val="00265BD7"/>
    <w:pPr>
      <w:widowControl w:val="0"/>
      <w:spacing w:before="120" w:after="120" w:line="360" w:lineRule="auto"/>
      <w:ind w:firstLine="720"/>
      <w:jc w:val="both"/>
    </w:pPr>
    <w:rPr>
      <w:rFonts w:cs="Verdana"/>
      <w:b/>
      <w:sz w:val="26"/>
      <w:szCs w:val="26"/>
      <w:lang w:val="uk-UA" w:eastAsia="en-US"/>
    </w:rPr>
  </w:style>
  <w:style w:type="paragraph" w:customStyle="1" w:styleId="aff8">
    <w:name w:val="Содержимое таблицы"/>
    <w:basedOn w:val="ab"/>
    <w:uiPriority w:val="99"/>
    <w:rsid w:val="00265BD7"/>
    <w:pPr>
      <w:widowControl w:val="0"/>
      <w:suppressLineNumbers/>
      <w:suppressAutoHyphens/>
    </w:pPr>
    <w:rPr>
      <w:color w:val="000000"/>
      <w:sz w:val="24"/>
      <w:szCs w:val="24"/>
      <w:lang w:val="uk-UA"/>
    </w:rPr>
  </w:style>
  <w:style w:type="paragraph" w:customStyle="1" w:styleId="CharCharCharChar">
    <w:name w:val="Char Знак Знак Char Знак Знак Char Знак Знак Char Знак Знак"/>
    <w:basedOn w:val="a"/>
    <w:uiPriority w:val="99"/>
    <w:rsid w:val="00265BD7"/>
    <w:rPr>
      <w:rFonts w:ascii="Verdana" w:hAnsi="Verdana" w:cs="Verdana"/>
      <w:sz w:val="20"/>
      <w:szCs w:val="20"/>
      <w:lang w:val="en-US" w:eastAsia="en-US"/>
    </w:rPr>
  </w:style>
  <w:style w:type="paragraph" w:customStyle="1" w:styleId="43">
    <w:name w:val="Знак Знак4 Знак Знак Знак Знак Знак Знак Знак Знак Знак Знак Знак Знак"/>
    <w:basedOn w:val="a"/>
    <w:uiPriority w:val="99"/>
    <w:rsid w:val="00265BD7"/>
    <w:rPr>
      <w:rFonts w:ascii="Verdana" w:hAnsi="Verdana" w:cs="Verdana"/>
      <w:sz w:val="20"/>
      <w:szCs w:val="20"/>
      <w:lang w:val="en-US" w:eastAsia="en-US"/>
    </w:rPr>
  </w:style>
  <w:style w:type="paragraph" w:customStyle="1" w:styleId="120">
    <w:name w:val="Абзац списка12"/>
    <w:basedOn w:val="a"/>
    <w:uiPriority w:val="99"/>
    <w:rsid w:val="00265BD7"/>
    <w:pPr>
      <w:spacing w:after="200" w:line="276" w:lineRule="auto"/>
      <w:ind w:left="720"/>
    </w:pPr>
    <w:rPr>
      <w:rFonts w:ascii="Calibri" w:hAnsi="Calibri"/>
      <w:sz w:val="22"/>
      <w:szCs w:val="22"/>
      <w:lang w:val="uk-UA" w:eastAsia="en-US"/>
    </w:rPr>
  </w:style>
  <w:style w:type="paragraph" w:customStyle="1" w:styleId="36">
    <w:name w:val="Стиль3"/>
    <w:basedOn w:val="a"/>
    <w:uiPriority w:val="99"/>
    <w:rsid w:val="00265BD7"/>
    <w:pPr>
      <w:ind w:firstLine="720"/>
      <w:jc w:val="both"/>
    </w:pPr>
    <w:rPr>
      <w:lang w:val="uk-UA"/>
    </w:rPr>
  </w:style>
  <w:style w:type="paragraph" w:customStyle="1" w:styleId="19">
    <w:name w:val="Стиль1"/>
    <w:basedOn w:val="a"/>
    <w:uiPriority w:val="99"/>
    <w:rsid w:val="00265BD7"/>
    <w:pPr>
      <w:ind w:firstLine="720"/>
      <w:jc w:val="both"/>
    </w:pPr>
    <w:rPr>
      <w:lang w:val="uk-UA"/>
    </w:rPr>
  </w:style>
  <w:style w:type="character" w:customStyle="1" w:styleId="rvts58">
    <w:name w:val="rvts58"/>
    <w:rsid w:val="00265BD7"/>
  </w:style>
  <w:style w:type="character" w:customStyle="1" w:styleId="FontStyle22">
    <w:name w:val="Font Style22"/>
    <w:rsid w:val="00265BD7"/>
    <w:rPr>
      <w:rFonts w:ascii="Times New Roman" w:hAnsi="Times New Roman"/>
      <w:sz w:val="22"/>
    </w:rPr>
  </w:style>
  <w:style w:type="paragraph" w:customStyle="1" w:styleId="27">
    <w:name w:val="Основной текст (2)"/>
    <w:basedOn w:val="a"/>
    <w:rsid w:val="00265BD7"/>
    <w:pPr>
      <w:widowControl w:val="0"/>
      <w:shd w:val="clear" w:color="auto" w:fill="FFFFFF"/>
      <w:suppressAutoHyphens/>
      <w:spacing w:line="322" w:lineRule="exact"/>
      <w:jc w:val="both"/>
    </w:pPr>
    <w:rPr>
      <w:kern w:val="1"/>
      <w:sz w:val="28"/>
      <w:szCs w:val="28"/>
      <w:lang w:val="uk-UA" w:eastAsia="zh-CN"/>
    </w:rPr>
  </w:style>
  <w:style w:type="character" w:customStyle="1" w:styleId="1a">
    <w:name w:val="Абзац списка Знак1"/>
    <w:uiPriority w:val="99"/>
    <w:locked/>
    <w:rsid w:val="00265BD7"/>
  </w:style>
  <w:style w:type="paragraph" w:customStyle="1" w:styleId="320">
    <w:name w:val="Основной текст с отступом 32"/>
    <w:basedOn w:val="a"/>
    <w:uiPriority w:val="99"/>
    <w:rsid w:val="00265BD7"/>
    <w:pPr>
      <w:overflowPunct w:val="0"/>
      <w:autoSpaceDE w:val="0"/>
      <w:autoSpaceDN w:val="0"/>
      <w:adjustRightInd w:val="0"/>
      <w:ind w:firstLine="720"/>
      <w:jc w:val="both"/>
    </w:pPr>
    <w:rPr>
      <w:rFonts w:ascii="1251 Times" w:hAnsi="1251 Times"/>
      <w:szCs w:val="20"/>
      <w:lang w:val="uk-UA"/>
    </w:rPr>
  </w:style>
  <w:style w:type="character" w:customStyle="1" w:styleId="map-info-window-caption">
    <w:name w:val="map-info-window-caption"/>
    <w:uiPriority w:val="99"/>
    <w:rsid w:val="00265BD7"/>
  </w:style>
  <w:style w:type="paragraph" w:customStyle="1" w:styleId="111">
    <w:name w:val="Абзац списка11"/>
    <w:basedOn w:val="a"/>
    <w:uiPriority w:val="99"/>
    <w:rsid w:val="00265BD7"/>
    <w:pPr>
      <w:ind w:left="720"/>
      <w:contextualSpacing/>
    </w:pPr>
    <w:rPr>
      <w:sz w:val="20"/>
      <w:szCs w:val="20"/>
    </w:rPr>
  </w:style>
  <w:style w:type="paragraph" w:customStyle="1" w:styleId="44">
    <w:name w:val="Знак Знак4 Знак Знак"/>
    <w:basedOn w:val="a"/>
    <w:uiPriority w:val="99"/>
    <w:rsid w:val="00265BD7"/>
    <w:rPr>
      <w:rFonts w:ascii="Verdana" w:hAnsi="Verdana" w:cs="Verdana"/>
      <w:sz w:val="20"/>
      <w:szCs w:val="20"/>
      <w:lang w:val="en-US" w:eastAsia="en-US"/>
    </w:rPr>
  </w:style>
  <w:style w:type="character" w:customStyle="1" w:styleId="rvts15">
    <w:name w:val="rvts15"/>
    <w:uiPriority w:val="99"/>
    <w:rsid w:val="00265BD7"/>
  </w:style>
  <w:style w:type="paragraph" w:customStyle="1" w:styleId="28">
    <w:name w:val="Знак Знак2 Знак Знак"/>
    <w:basedOn w:val="a"/>
    <w:next w:val="34"/>
    <w:autoRedefine/>
    <w:uiPriority w:val="99"/>
    <w:rsid w:val="00265BD7"/>
    <w:pPr>
      <w:widowControl w:val="0"/>
      <w:spacing w:line="360" w:lineRule="auto"/>
      <w:jc w:val="center"/>
    </w:pPr>
    <w:rPr>
      <w:b/>
      <w:sz w:val="26"/>
      <w:szCs w:val="26"/>
      <w:lang w:val="uk-UA" w:eastAsia="uk-UA"/>
    </w:rPr>
  </w:style>
  <w:style w:type="paragraph" w:customStyle="1" w:styleId="52">
    <w:name w:val="Знак Знак5"/>
    <w:basedOn w:val="a"/>
    <w:uiPriority w:val="99"/>
    <w:rsid w:val="00265BD7"/>
    <w:rPr>
      <w:rFonts w:ascii="Verdana" w:hAnsi="Verdana" w:cs="Verdana"/>
      <w:sz w:val="20"/>
      <w:szCs w:val="20"/>
      <w:lang w:val="en-US" w:eastAsia="en-US"/>
    </w:rPr>
  </w:style>
  <w:style w:type="character" w:customStyle="1" w:styleId="mw-headline">
    <w:name w:val="mw-headline"/>
    <w:uiPriority w:val="99"/>
    <w:rsid w:val="00265BD7"/>
  </w:style>
  <w:style w:type="character" w:customStyle="1" w:styleId="mw-editsection">
    <w:name w:val="mw-editsection"/>
    <w:uiPriority w:val="99"/>
    <w:rsid w:val="00265BD7"/>
  </w:style>
  <w:style w:type="character" w:customStyle="1" w:styleId="mw-editsection-bracket">
    <w:name w:val="mw-editsection-bracket"/>
    <w:uiPriority w:val="99"/>
    <w:rsid w:val="00265BD7"/>
  </w:style>
  <w:style w:type="character" w:customStyle="1" w:styleId="mw-editsection-divider">
    <w:name w:val="mw-editsection-divider"/>
    <w:uiPriority w:val="99"/>
    <w:rsid w:val="00265BD7"/>
  </w:style>
  <w:style w:type="paragraph" w:customStyle="1" w:styleId="45">
    <w:name w:val="Знак Знак4 Знак Знак Знак Знак Знак Знак Знак Знак"/>
    <w:basedOn w:val="a"/>
    <w:uiPriority w:val="99"/>
    <w:rsid w:val="00265BD7"/>
    <w:rPr>
      <w:rFonts w:ascii="Verdana" w:hAnsi="Verdana" w:cs="Verdana"/>
      <w:sz w:val="20"/>
      <w:szCs w:val="20"/>
      <w:lang w:val="en-US" w:eastAsia="en-US"/>
    </w:rPr>
  </w:style>
  <w:style w:type="character" w:customStyle="1" w:styleId="37">
    <w:name w:val="Знак Знак3"/>
    <w:uiPriority w:val="99"/>
    <w:rsid w:val="00265BD7"/>
  </w:style>
  <w:style w:type="paragraph" w:customStyle="1" w:styleId="29">
    <w:name w:val="Абзац списка2"/>
    <w:basedOn w:val="a"/>
    <w:qFormat/>
    <w:rsid w:val="00265BD7"/>
    <w:pPr>
      <w:ind w:left="708"/>
    </w:pPr>
    <w:rPr>
      <w:sz w:val="20"/>
      <w:szCs w:val="20"/>
    </w:rPr>
  </w:style>
  <w:style w:type="character" w:customStyle="1" w:styleId="1510">
    <w:name w:val="Знак Знак151"/>
    <w:uiPriority w:val="99"/>
    <w:rsid w:val="00265BD7"/>
  </w:style>
  <w:style w:type="character" w:customStyle="1" w:styleId="112">
    <w:name w:val="Знак Знак11"/>
    <w:uiPriority w:val="99"/>
    <w:rsid w:val="00265BD7"/>
    <w:rPr>
      <w:b/>
      <w:sz w:val="24"/>
    </w:rPr>
  </w:style>
  <w:style w:type="paragraph" w:customStyle="1" w:styleId="113">
    <w:name w:val="Знак1 Знак Знак1 Знак"/>
    <w:basedOn w:val="a"/>
    <w:uiPriority w:val="99"/>
    <w:rsid w:val="00265BD7"/>
    <w:rPr>
      <w:rFonts w:ascii="Verdana" w:hAnsi="Verdana" w:cs="Verdana"/>
      <w:sz w:val="20"/>
      <w:szCs w:val="20"/>
      <w:lang w:val="en-US" w:eastAsia="en-US"/>
    </w:rPr>
  </w:style>
  <w:style w:type="paragraph" w:styleId="2a">
    <w:name w:val="envelope return"/>
    <w:basedOn w:val="a"/>
    <w:uiPriority w:val="99"/>
    <w:rsid w:val="00265BD7"/>
    <w:rPr>
      <w:rFonts w:ascii="Times New Roman CYR" w:hAnsi="Times New Roman CYR" w:cs="Times New Roman CYR"/>
      <w:sz w:val="22"/>
      <w:szCs w:val="22"/>
      <w:lang w:val="uk-UA"/>
    </w:rPr>
  </w:style>
  <w:style w:type="character" w:customStyle="1" w:styleId="aff9">
    <w:name w:val="Знак Знак"/>
    <w:uiPriority w:val="99"/>
    <w:rsid w:val="00265BD7"/>
    <w:rPr>
      <w:rFonts w:ascii="Courier New" w:hAnsi="Courier New"/>
      <w:lang w:val="uk-UA" w:eastAsia="uk-UA"/>
    </w:rPr>
  </w:style>
  <w:style w:type="paragraph" w:styleId="affa">
    <w:name w:val="Normal Indent"/>
    <w:basedOn w:val="a"/>
    <w:uiPriority w:val="99"/>
    <w:rsid w:val="00265BD7"/>
    <w:pPr>
      <w:autoSpaceDE w:val="0"/>
      <w:autoSpaceDN w:val="0"/>
      <w:ind w:left="708"/>
    </w:pPr>
    <w:rPr>
      <w:rFonts w:ascii="Arial" w:hAnsi="Arial" w:cs="Arial"/>
      <w:sz w:val="28"/>
      <w:szCs w:val="28"/>
      <w:lang w:val="uk-UA"/>
    </w:rPr>
  </w:style>
  <w:style w:type="character" w:customStyle="1" w:styleId="130">
    <w:name w:val="Знак Знак13"/>
    <w:uiPriority w:val="99"/>
    <w:rsid w:val="00265BD7"/>
    <w:rPr>
      <w:lang w:val="uk-UA"/>
    </w:rPr>
  </w:style>
  <w:style w:type="paragraph" w:customStyle="1" w:styleId="38">
    <w:name w:val="Абзац списка3"/>
    <w:basedOn w:val="a"/>
    <w:uiPriority w:val="99"/>
    <w:rsid w:val="00265BD7"/>
    <w:pPr>
      <w:ind w:left="720"/>
      <w:contextualSpacing/>
    </w:pPr>
    <w:rPr>
      <w:sz w:val="20"/>
      <w:szCs w:val="20"/>
    </w:rPr>
  </w:style>
  <w:style w:type="paragraph" w:customStyle="1" w:styleId="46">
    <w:name w:val="Абзац списка4"/>
    <w:basedOn w:val="a"/>
    <w:uiPriority w:val="99"/>
    <w:rsid w:val="00265BD7"/>
    <w:pPr>
      <w:ind w:left="720"/>
    </w:pPr>
  </w:style>
  <w:style w:type="character" w:customStyle="1" w:styleId="FontStyle12">
    <w:name w:val="Font Style12"/>
    <w:rsid w:val="00265BD7"/>
    <w:rPr>
      <w:rFonts w:ascii="Times New Roman" w:hAnsi="Times New Roman"/>
      <w:sz w:val="26"/>
    </w:rPr>
  </w:style>
  <w:style w:type="paragraph" w:styleId="affb">
    <w:name w:val="Subtitle"/>
    <w:basedOn w:val="a"/>
    <w:next w:val="a"/>
    <w:link w:val="affc"/>
    <w:qFormat/>
    <w:rsid w:val="00265BD7"/>
    <w:pPr>
      <w:spacing w:after="60"/>
      <w:jc w:val="center"/>
      <w:outlineLvl w:val="1"/>
    </w:pPr>
    <w:rPr>
      <w:rFonts w:ascii="Cambria" w:hAnsi="Cambria"/>
      <w:szCs w:val="20"/>
    </w:rPr>
  </w:style>
  <w:style w:type="character" w:customStyle="1" w:styleId="affc">
    <w:name w:val="Подзаголовок Знак"/>
    <w:basedOn w:val="a0"/>
    <w:link w:val="affb"/>
    <w:rsid w:val="00265BD7"/>
    <w:rPr>
      <w:rFonts w:ascii="Cambria" w:eastAsia="Times New Roman" w:hAnsi="Cambria" w:cs="Times New Roman"/>
      <w:sz w:val="24"/>
      <w:szCs w:val="20"/>
      <w:lang w:eastAsia="ru-RU"/>
    </w:rPr>
  </w:style>
  <w:style w:type="paragraph" w:customStyle="1" w:styleId="Just">
    <w:name w:val="Just"/>
    <w:uiPriority w:val="99"/>
    <w:rsid w:val="00265BD7"/>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BodyText22">
    <w:name w:val="Body Text 22"/>
    <w:basedOn w:val="a"/>
    <w:link w:val="BodyText220"/>
    <w:uiPriority w:val="99"/>
    <w:rsid w:val="00265BD7"/>
    <w:pPr>
      <w:overflowPunct w:val="0"/>
      <w:autoSpaceDE w:val="0"/>
      <w:autoSpaceDN w:val="0"/>
      <w:adjustRightInd w:val="0"/>
      <w:ind w:firstLine="709"/>
      <w:jc w:val="both"/>
      <w:textAlignment w:val="baseline"/>
    </w:pPr>
    <w:rPr>
      <w:rFonts w:eastAsia="Calibri"/>
      <w:sz w:val="28"/>
      <w:szCs w:val="20"/>
      <w:lang w:val="uk-UA" w:eastAsia="uk-UA"/>
    </w:rPr>
  </w:style>
  <w:style w:type="character" w:customStyle="1" w:styleId="BodyText220">
    <w:name w:val="Body Text 22 Знак"/>
    <w:link w:val="BodyText22"/>
    <w:uiPriority w:val="99"/>
    <w:locked/>
    <w:rsid w:val="00265BD7"/>
    <w:rPr>
      <w:rFonts w:ascii="Times New Roman" w:eastAsia="Calibri" w:hAnsi="Times New Roman" w:cs="Times New Roman"/>
      <w:sz w:val="28"/>
      <w:szCs w:val="20"/>
      <w:lang w:val="uk-UA" w:eastAsia="uk-UA"/>
    </w:rPr>
  </w:style>
  <w:style w:type="character" w:customStyle="1" w:styleId="213pt">
    <w:name w:val="Основной текст (2) + 13 pt"/>
    <w:aliases w:val="Полужирный"/>
    <w:uiPriority w:val="99"/>
    <w:rsid w:val="00265BD7"/>
    <w:rPr>
      <w:rFonts w:ascii="Times New Roman" w:hAnsi="Times New Roman"/>
      <w:b/>
      <w:color w:val="000000"/>
      <w:spacing w:val="0"/>
      <w:w w:val="100"/>
      <w:position w:val="0"/>
      <w:sz w:val="26"/>
      <w:shd w:val="clear" w:color="auto" w:fill="FFFFFF"/>
      <w:vertAlign w:val="baseline"/>
      <w:lang w:val="uk-UA"/>
    </w:rPr>
  </w:style>
  <w:style w:type="paragraph" w:customStyle="1" w:styleId="xfmc1">
    <w:name w:val="xfmc1"/>
    <w:basedOn w:val="a"/>
    <w:rsid w:val="00265BD7"/>
    <w:pPr>
      <w:spacing w:before="100" w:beforeAutospacing="1" w:after="100" w:afterAutospacing="1"/>
    </w:pPr>
    <w:rPr>
      <w:lang w:val="uk-UA" w:eastAsia="uk-UA"/>
    </w:rPr>
  </w:style>
  <w:style w:type="paragraph" w:customStyle="1" w:styleId="xfmc7">
    <w:name w:val="xfmc7"/>
    <w:basedOn w:val="a"/>
    <w:rsid w:val="00265BD7"/>
    <w:pPr>
      <w:spacing w:before="100" w:beforeAutospacing="1" w:after="100" w:afterAutospacing="1"/>
    </w:pPr>
    <w:rPr>
      <w:lang w:val="uk-UA" w:eastAsia="uk-UA"/>
    </w:rPr>
  </w:style>
  <w:style w:type="character" w:customStyle="1" w:styleId="Heading1Char">
    <w:name w:val="Heading 1 Char"/>
    <w:basedOn w:val="a0"/>
    <w:uiPriority w:val="99"/>
    <w:locked/>
    <w:rsid w:val="00265BD7"/>
    <w:rPr>
      <w:rFonts w:ascii="Impact" w:hAnsi="Impact" w:cs="Times New Roman"/>
      <w:b/>
      <w:color w:val="365F91"/>
      <w:sz w:val="28"/>
      <w:lang w:val="uk-UA" w:eastAsia="ru-RU"/>
    </w:rPr>
  </w:style>
  <w:style w:type="paragraph" w:customStyle="1" w:styleId="1b">
    <w:name w:val="оглавление 1"/>
    <w:basedOn w:val="ab"/>
    <w:next w:val="a"/>
    <w:uiPriority w:val="99"/>
    <w:rsid w:val="00265BD7"/>
    <w:pPr>
      <w:spacing w:after="0"/>
    </w:pPr>
    <w:rPr>
      <w:lang w:eastAsia="zh-CN"/>
    </w:rPr>
  </w:style>
  <w:style w:type="paragraph" w:customStyle="1" w:styleId="affd">
    <w:name w:val="обычный"/>
    <w:basedOn w:val="a"/>
    <w:autoRedefine/>
    <w:rsid w:val="00265BD7"/>
    <w:pPr>
      <w:widowControl w:val="0"/>
      <w:autoSpaceDE w:val="0"/>
      <w:autoSpaceDN w:val="0"/>
      <w:ind w:firstLine="6"/>
      <w:jc w:val="center"/>
    </w:pPr>
    <w:rPr>
      <w:bCs/>
      <w:color w:val="FF00FF"/>
    </w:rPr>
  </w:style>
  <w:style w:type="paragraph" w:customStyle="1" w:styleId="ListParagraph1">
    <w:name w:val="List Paragraph1"/>
    <w:basedOn w:val="a"/>
    <w:uiPriority w:val="99"/>
    <w:rsid w:val="00265BD7"/>
    <w:pPr>
      <w:spacing w:before="100" w:beforeAutospacing="1" w:after="100" w:afterAutospacing="1"/>
    </w:pPr>
  </w:style>
  <w:style w:type="paragraph" w:customStyle="1" w:styleId="affe">
    <w:name w:val="Заголовок"/>
    <w:basedOn w:val="a"/>
    <w:next w:val="ab"/>
    <w:uiPriority w:val="99"/>
    <w:rsid w:val="00265BD7"/>
    <w:pPr>
      <w:suppressAutoHyphens/>
      <w:ind w:left="360"/>
      <w:jc w:val="center"/>
    </w:pPr>
    <w:rPr>
      <w:b/>
      <w:szCs w:val="20"/>
      <w:lang w:val="uk-UA" w:eastAsia="zh-CN"/>
    </w:rPr>
  </w:style>
  <w:style w:type="character" w:customStyle="1" w:styleId="100">
    <w:name w:val="Знак Знак10"/>
    <w:uiPriority w:val="99"/>
    <w:locked/>
    <w:rsid w:val="00265BD7"/>
    <w:rPr>
      <w:rFonts w:ascii="Times New Roman" w:hAnsi="Times New Roman"/>
      <w:sz w:val="20"/>
      <w:lang w:val="ru-RU" w:eastAsia="uk-UA"/>
    </w:rPr>
  </w:style>
  <w:style w:type="paragraph" w:customStyle="1" w:styleId="Normal1">
    <w:name w:val="Normal1"/>
    <w:uiPriority w:val="99"/>
    <w:rsid w:val="00265BD7"/>
    <w:pPr>
      <w:spacing w:after="0" w:line="240" w:lineRule="auto"/>
    </w:pPr>
    <w:rPr>
      <w:rFonts w:ascii="Times New Roman" w:eastAsia="Times New Roman" w:hAnsi="Times New Roman" w:cs="Times New Roman"/>
      <w:sz w:val="24"/>
      <w:szCs w:val="20"/>
      <w:lang w:val="uk-UA" w:eastAsia="ru-RU"/>
    </w:rPr>
  </w:style>
  <w:style w:type="paragraph" w:customStyle="1" w:styleId="1c">
    <w:name w:val="Текст1"/>
    <w:basedOn w:val="a"/>
    <w:rsid w:val="00265BD7"/>
    <w:pPr>
      <w:suppressAutoHyphens/>
    </w:pPr>
    <w:rPr>
      <w:rFonts w:ascii="Courier New" w:hAnsi="Courier New" w:cs="Courier New"/>
      <w:sz w:val="20"/>
      <w:szCs w:val="20"/>
      <w:lang w:val="uk-UA" w:eastAsia="zh-CN"/>
    </w:rPr>
  </w:style>
  <w:style w:type="character" w:customStyle="1" w:styleId="101">
    <w:name w:val="Знак Знак101"/>
    <w:uiPriority w:val="99"/>
    <w:locked/>
    <w:rsid w:val="00265BD7"/>
    <w:rPr>
      <w:rFonts w:ascii="Times New Roman" w:hAnsi="Times New Roman"/>
      <w:sz w:val="20"/>
      <w:lang w:val="ru-RU" w:eastAsia="uk-UA"/>
    </w:rPr>
  </w:style>
  <w:style w:type="character" w:customStyle="1" w:styleId="apple-style-span">
    <w:name w:val="apple-style-span"/>
    <w:rsid w:val="004D3CC7"/>
  </w:style>
  <w:style w:type="paragraph" w:customStyle="1" w:styleId="1d">
    <w:name w:val="Без интервала1"/>
    <w:link w:val="NoSpacingChar"/>
    <w:rsid w:val="004D3CC7"/>
    <w:pPr>
      <w:spacing w:after="0" w:line="240" w:lineRule="auto"/>
    </w:pPr>
    <w:rPr>
      <w:rFonts w:ascii="Calibri" w:eastAsia="Times New Roman" w:hAnsi="Calibri" w:cs="Times New Roman"/>
      <w:lang w:val="uk-UA"/>
    </w:rPr>
  </w:style>
  <w:style w:type="paragraph" w:customStyle="1" w:styleId="1e">
    <w:name w:val="Основной текст1"/>
    <w:basedOn w:val="13"/>
    <w:link w:val="1f"/>
    <w:rsid w:val="004D3CC7"/>
    <w:pPr>
      <w:tabs>
        <w:tab w:val="left" w:pos="426"/>
      </w:tabs>
      <w:jc w:val="both"/>
    </w:pPr>
    <w:rPr>
      <w:rFonts w:eastAsia="Calibri"/>
      <w:sz w:val="28"/>
      <w:lang w:val="uk-UA"/>
    </w:rPr>
  </w:style>
  <w:style w:type="character" w:customStyle="1" w:styleId="NoSpacingChar">
    <w:name w:val="No Spacing Char"/>
    <w:link w:val="1d"/>
    <w:locked/>
    <w:rsid w:val="004D3CC7"/>
    <w:rPr>
      <w:rFonts w:ascii="Calibri" w:eastAsia="Times New Roman" w:hAnsi="Calibri" w:cs="Times New Roman"/>
      <w:lang w:val="uk-UA"/>
    </w:rPr>
  </w:style>
  <w:style w:type="character" w:customStyle="1" w:styleId="14">
    <w:name w:val="Обычный1 Знак"/>
    <w:link w:val="13"/>
    <w:rsid w:val="004D3CC7"/>
    <w:rPr>
      <w:rFonts w:ascii="Times New Roman" w:eastAsia="Times New Roman" w:hAnsi="Times New Roman" w:cs="Times New Roman"/>
      <w:sz w:val="24"/>
      <w:szCs w:val="20"/>
      <w:lang w:eastAsia="ru-RU"/>
    </w:rPr>
  </w:style>
  <w:style w:type="character" w:customStyle="1" w:styleId="1f">
    <w:name w:val="Основной текст1 Знак"/>
    <w:link w:val="1e"/>
    <w:rsid w:val="004D3CC7"/>
    <w:rPr>
      <w:rFonts w:ascii="Times New Roman" w:eastAsia="Calibri" w:hAnsi="Times New Roman" w:cs="Times New Roman"/>
      <w:sz w:val="28"/>
      <w:szCs w:val="20"/>
      <w:lang w:val="uk-UA" w:eastAsia="ru-RU"/>
    </w:rPr>
  </w:style>
  <w:style w:type="character" w:customStyle="1" w:styleId="TableParagraph0">
    <w:name w:val="Table Paragraph Знак"/>
    <w:link w:val="TableParagraph"/>
    <w:locked/>
    <w:rsid w:val="004D3CC7"/>
    <w:rPr>
      <w:rFonts w:ascii="Times New Roman" w:eastAsia="Times New Roman" w:hAnsi="Times New Roman" w:cs="Times New Roman"/>
      <w:sz w:val="24"/>
      <w:szCs w:val="24"/>
      <w:lang w:val="uk-UA" w:eastAsia="uk-UA"/>
    </w:rPr>
  </w:style>
  <w:style w:type="paragraph" w:customStyle="1" w:styleId="Standard">
    <w:name w:val="Standard"/>
    <w:rsid w:val="004D3CC7"/>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LO-Normal">
    <w:name w:val="LO-Normal"/>
    <w:rsid w:val="004D3CC7"/>
    <w:pPr>
      <w:suppressAutoHyphens/>
      <w:autoSpaceDN w:val="0"/>
      <w:spacing w:after="0" w:line="240" w:lineRule="auto"/>
      <w:textAlignment w:val="baseline"/>
    </w:pPr>
    <w:rPr>
      <w:rFonts w:ascii="Times New Roman" w:eastAsia="Calibri" w:hAnsi="Times New Roman" w:cs="Times New Roman"/>
      <w:kern w:val="3"/>
      <w:sz w:val="24"/>
      <w:szCs w:val="20"/>
      <w:lang w:eastAsia="zh-CN"/>
    </w:rPr>
  </w:style>
  <w:style w:type="paragraph" w:customStyle="1" w:styleId="afff">
    <w:name w:val="Вміст таблиці"/>
    <w:basedOn w:val="Standard"/>
    <w:rsid w:val="004D3CC7"/>
    <w:pPr>
      <w:suppressLineNumbers/>
    </w:pPr>
  </w:style>
  <w:style w:type="paragraph" w:customStyle="1" w:styleId="53">
    <w:name w:val="Абзац списка5"/>
    <w:basedOn w:val="a"/>
    <w:link w:val="ListParagraphChar"/>
    <w:rsid w:val="004D3CC7"/>
    <w:pPr>
      <w:ind w:left="720"/>
      <w:contextualSpacing/>
    </w:pPr>
    <w:rPr>
      <w:rFonts w:ascii="Calibri" w:eastAsia="Calibri" w:hAnsi="Calibri"/>
      <w:szCs w:val="20"/>
    </w:rPr>
  </w:style>
  <w:style w:type="character" w:customStyle="1" w:styleId="ListParagraphChar">
    <w:name w:val="List Paragraph Char"/>
    <w:link w:val="53"/>
    <w:locked/>
    <w:rsid w:val="004D3CC7"/>
    <w:rPr>
      <w:rFonts w:ascii="Calibri" w:eastAsia="Calibri" w:hAnsi="Calibri" w:cs="Times New Roman"/>
      <w:sz w:val="24"/>
      <w:szCs w:val="20"/>
      <w:lang w:eastAsia="ru-RU"/>
    </w:rPr>
  </w:style>
  <w:style w:type="paragraph" w:customStyle="1" w:styleId="81">
    <w:name w:val="Абзац списка8"/>
    <w:basedOn w:val="a"/>
    <w:rsid w:val="004D3CC7"/>
    <w:pPr>
      <w:ind w:left="720"/>
      <w:contextualSpacing/>
    </w:pPr>
    <w:rPr>
      <w:sz w:val="20"/>
      <w:szCs w:val="20"/>
      <w:lang w:val="uk-UA"/>
    </w:rPr>
  </w:style>
  <w:style w:type="paragraph" w:customStyle="1" w:styleId="2b">
    <w:name w:val="Без интервала2"/>
    <w:rsid w:val="004D3CC7"/>
    <w:pPr>
      <w:spacing w:after="0" w:line="240" w:lineRule="auto"/>
    </w:pPr>
    <w:rPr>
      <w:rFonts w:ascii="Times New Roman" w:eastAsia="Times New Roman" w:hAnsi="Times New Roman" w:cs="Times New Roman"/>
      <w:lang w:val="uk-UA"/>
    </w:rPr>
  </w:style>
  <w:style w:type="table" w:styleId="afff0">
    <w:name w:val="Table Grid"/>
    <w:basedOn w:val="a1"/>
    <w:uiPriority w:val="39"/>
    <w:rsid w:val="004D3C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2">
    <w:name w:val="Абзац списка10"/>
    <w:basedOn w:val="a"/>
    <w:rsid w:val="004D3CC7"/>
    <w:pPr>
      <w:ind w:left="720"/>
      <w:contextualSpacing/>
    </w:pPr>
    <w:rPr>
      <w:sz w:val="20"/>
      <w:szCs w:val="20"/>
      <w:lang w:val="uk-UA"/>
    </w:rPr>
  </w:style>
  <w:style w:type="paragraph" w:customStyle="1" w:styleId="1f0">
    <w:name w:val="Без интервала1"/>
    <w:rsid w:val="004D3CC7"/>
    <w:pPr>
      <w:spacing w:after="0" w:line="240" w:lineRule="auto"/>
    </w:pPr>
    <w:rPr>
      <w:rFonts w:ascii="Times New Roman" w:eastAsia="Times New Roman" w:hAnsi="Times New Roman" w:cs="Times New Roman"/>
      <w:lang w:val="uk-UA"/>
    </w:rPr>
  </w:style>
  <w:style w:type="paragraph" w:customStyle="1" w:styleId="xl56">
    <w:name w:val="xl56"/>
    <w:basedOn w:val="a"/>
    <w:rsid w:val="004D3CC7"/>
    <w:pPr>
      <w:pBdr>
        <w:left w:val="single" w:sz="4" w:space="0" w:color="auto"/>
        <w:right w:val="single" w:sz="4" w:space="0" w:color="auto"/>
      </w:pBdr>
      <w:spacing w:before="100" w:beforeAutospacing="1" w:after="100" w:afterAutospacing="1"/>
      <w:jc w:val="center"/>
    </w:pPr>
    <w:rPr>
      <w:b/>
      <w:bCs/>
    </w:rPr>
  </w:style>
  <w:style w:type="character" w:customStyle="1" w:styleId="220">
    <w:name w:val="Знак Знак22"/>
    <w:locked/>
    <w:rsid w:val="004D3CC7"/>
    <w:rPr>
      <w:rFonts w:ascii="Times New Roman" w:hAnsi="Times New Roman" w:cs="Times New Roman"/>
      <w:sz w:val="20"/>
      <w:szCs w:val="20"/>
      <w:lang w:eastAsia="uk-UA"/>
    </w:rPr>
  </w:style>
  <w:style w:type="paragraph" w:styleId="39">
    <w:name w:val="toc 3"/>
    <w:basedOn w:val="a"/>
    <w:next w:val="a"/>
    <w:autoRedefine/>
    <w:uiPriority w:val="39"/>
    <w:unhideWhenUsed/>
    <w:rsid w:val="00D14C4D"/>
    <w:pPr>
      <w:spacing w:after="100"/>
      <w:ind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2.rada.gov.ua/laws/show/474-2016-%D1%80" TargetMode="External"/><Relationship Id="rId18" Type="http://schemas.openxmlformats.org/officeDocument/2006/relationships/hyperlink" Target="https://uk.wikipedia.org/wiki/%D0%A1%D0%BC%D0%B0%D1%80%D0%B0%D0%B3%D0%B4%D0%BE%D0%B2%D0%B0_%D0%BC%D0%B5%D1%80%D0%B5%D0%B6%D0%B0_%D0%84%D0%B2%D1%80%D0%BE%D0%BF%D0%B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m@lutskrada.gov.ua" TargetMode="External"/><Relationship Id="rId17" Type="http://schemas.openxmlformats.org/officeDocument/2006/relationships/hyperlink" Target="https://uk.wikipedia.org/wiki/%D0%90%D1%84%D1%80%D0%B8%D0%BA%D0%B0" TargetMode="External"/><Relationship Id="rId2" Type="http://schemas.openxmlformats.org/officeDocument/2006/relationships/numbering" Target="numbering.xml"/><Relationship Id="rId16" Type="http://schemas.openxmlformats.org/officeDocument/2006/relationships/hyperlink" Target="https://uk.wikipedia.org/wiki/%D0%91%D1%96%D0%BE%D1%80%D1%96%D0%B7%D0%BD%D0%BE%D0%BC%D0%B0%D0%BD%D1%96%D1%82%D1%82%D1%8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s_Anna\Anna\%D0%97%D0%92%D0%95%D0%9D%D0%98%D0%93%D0%9E%D0%A0%D0%9E%D0%94%D0%9A%D0%90_%D0%A1%D0%95%D0%9E\d474114.htm" TargetMode="External"/><Relationship Id="rId5" Type="http://schemas.openxmlformats.org/officeDocument/2006/relationships/webSettings" Target="webSettings.xml"/><Relationship Id="rId15" Type="http://schemas.openxmlformats.org/officeDocument/2006/relationships/hyperlink" Target="https://uk.wikipedia.org/wiki/%D0%9A%D0%BE%D0%BD%D0%B2%D0%B5%D0%BD%D1%86%D1%96%D1%8F_%D0%BF%D1%80%D0%BE_%D0%BE%D1%85%D0%BE%D1%80%D0%BE%D0%BD%D1%83_%D0%B4%D0%B8%D0%BA%D0%BE%D1%97_%D1%84%D0%BB%D0%BE%D1%80%D0%B8_%D1%82%D0%B0_%D1%84%D0%B0%D1%83%D0%BD%D0%B8_%D1%96_%D0%BF%D1%80%D0%B8%D1%80%D0%BE%D0%B4%D0%BD%D0%B8%D1%85_%D1%81%D0%B5%D1%80%D0%B5%D0%B4%D0%BE%D0%B2%D0%B8%D1%89_%D1%96%D1%81%D0%BD%D1%83%D0%B2%D0%B0%D0%BD%D0%BD%D1%8F_%D0%B2_%D0%84%D0%B2%D1%80%D0%BE%D0%BF%D1%96" TargetMode="External"/><Relationship Id="rId23" Type="http://schemas.microsoft.com/office/2007/relationships/stylesWithEffects" Target="stylesWithEffects.xml"/><Relationship Id="rId10" Type="http://schemas.openxmlformats.org/officeDocument/2006/relationships/hyperlink" Target="file:///D:\DOCs_Anna\Anna\%D0%97%D0%92%D0%95%D0%9D%D0%98%D0%93%D0%9E%D0%A0%D0%9E%D0%94%D0%9A%D0%90_%D0%A1%D0%95%D0%9E\d474114.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DOCs_Anna\Anna\%D0%97%D0%92%D0%95%D0%9D%D0%98%D0%93%D0%9E%D0%A0%D0%9E%D0%94%D0%9A%D0%90_%D0%A1%D0%95%D0%9E\d474114.htm" TargetMode="External"/><Relationship Id="rId14" Type="http://schemas.openxmlformats.org/officeDocument/2006/relationships/hyperlink" Target="http://zakon2.rada.gov.ua/laws/show/z0625-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D026-CF43-4C2F-BE92-0910EC2F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44694</Words>
  <Characters>254758</Characters>
  <Application>Microsoft Office Word</Application>
  <DocSecurity>0</DocSecurity>
  <Lines>2122</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sonya</cp:lastModifiedBy>
  <cp:revision>2</cp:revision>
  <cp:lastPrinted>2020-08-27T14:22:00Z</cp:lastPrinted>
  <dcterms:created xsi:type="dcterms:W3CDTF">2020-09-03T08:40:00Z</dcterms:created>
  <dcterms:modified xsi:type="dcterms:W3CDTF">2020-09-03T08:40:00Z</dcterms:modified>
</cp:coreProperties>
</file>