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Додаток 1</w:t>
      </w:r>
    </w:p>
    <w:p>
      <w:pPr>
        <w:pStyle w:val="Normal"/>
        <w:widowControl/>
        <w:bidi w:val="0"/>
        <w:ind w:left="360" w:right="0"/>
        <w:jc w:val="center"/>
        <w:rPr>
          <w:rFonts w:ascii="Times New Roman" w:hAnsi="Times New Roman" w:cs="Times New Roman"/>
          <w:b w:val="false"/>
          <w:bCs w:val="false"/>
          <w:i w:val="false"/>
          <w:i w:val="false"/>
          <w:caps w:val="false"/>
          <w:smallCaps w:val="false"/>
          <w:color w:val="000000"/>
          <w:sz w:val="28"/>
          <w:szCs w:val="28"/>
        </w:rPr>
      </w:pPr>
      <w:r>
        <w:rPr>
          <w:rFonts w:cs="Times New Roman" w:ascii="Times New Roman" w:hAnsi="Times New Roman"/>
          <w:b w:val="false"/>
          <w:bCs w:val="false"/>
          <w:i w:val="false"/>
          <w:caps w:val="false"/>
          <w:smallCaps w:val="false"/>
          <w:color w:val="000000"/>
          <w:sz w:val="28"/>
          <w:szCs w:val="28"/>
        </w:rPr>
        <w:t>Кількість рядів відомостей періодичного поновлення,</w:t>
      </w:r>
    </w:p>
    <w:p>
      <w:pPr>
        <w:pStyle w:val="Normal"/>
        <w:widowControl/>
        <w:bidi w:val="0"/>
        <w:jc w:val="center"/>
        <w:rPr>
          <w:rFonts w:ascii="Times New Roman" w:hAnsi="Times New Roman" w:cs="Times New Roman"/>
          <w:b w:val="false"/>
          <w:bCs w:val="false"/>
          <w:i w:val="false"/>
          <w:i w:val="false"/>
          <w:caps w:val="false"/>
          <w:smallCaps w:val="false"/>
          <w:color w:val="000000"/>
          <w:sz w:val="28"/>
          <w:szCs w:val="28"/>
        </w:rPr>
      </w:pPr>
      <w:r>
        <w:rPr>
          <w:rFonts w:cs="Times New Roman" w:ascii="Times New Roman" w:hAnsi="Times New Roman"/>
          <w:b w:val="false"/>
          <w:bCs w:val="false"/>
          <w:i w:val="false"/>
          <w:caps w:val="false"/>
          <w:smallCaps w:val="false"/>
          <w:color w:val="000000"/>
          <w:sz w:val="28"/>
          <w:szCs w:val="28"/>
        </w:rPr>
        <w:t xml:space="preserve">поданих за період з </w:t>
      </w:r>
      <w:r>
        <w:rPr>
          <w:rFonts w:cs="Times New Roman" w:ascii="Times New Roman" w:hAnsi="Times New Roman"/>
          <w:b w:val="false"/>
          <w:bCs w:val="false"/>
          <w:i w:val="false"/>
          <w:caps w:val="false"/>
          <w:smallCaps w:val="false"/>
          <w:color w:val="000000"/>
          <w:sz w:val="28"/>
          <w:szCs w:val="28"/>
          <w:lang w:val="en-US"/>
        </w:rPr>
        <w:t>01.0</w:t>
      </w:r>
      <w:r>
        <w:rPr>
          <w:rFonts w:cs="Times New Roman" w:ascii="Times New Roman" w:hAnsi="Times New Roman"/>
          <w:b w:val="false"/>
          <w:bCs w:val="false"/>
          <w:i w:val="false"/>
          <w:caps w:val="false"/>
          <w:smallCaps w:val="false"/>
          <w:color w:val="000000"/>
          <w:sz w:val="28"/>
          <w:szCs w:val="28"/>
          <w:lang w:val="en-US"/>
        </w:rPr>
        <w:t>8</w:t>
      </w:r>
      <w:r>
        <w:rPr>
          <w:rFonts w:cs="Times New Roman" w:ascii="Times New Roman" w:hAnsi="Times New Roman"/>
          <w:b w:val="false"/>
          <w:bCs w:val="false"/>
          <w:i w:val="false"/>
          <w:caps w:val="false"/>
          <w:smallCaps w:val="false"/>
          <w:color w:val="000000"/>
          <w:sz w:val="28"/>
          <w:szCs w:val="28"/>
          <w:lang w:val="en-US"/>
        </w:rPr>
        <w:t>.2026</w:t>
      </w:r>
      <w:r>
        <w:rPr>
          <w:rFonts w:cs="Times New Roman" w:ascii="Times New Roman" w:hAnsi="Times New Roman"/>
          <w:b w:val="false"/>
          <w:bCs w:val="false"/>
          <w:i w:val="false"/>
          <w:caps w:val="false"/>
          <w:smallCaps w:val="false"/>
          <w:color w:val="000000"/>
          <w:sz w:val="28"/>
          <w:szCs w:val="28"/>
        </w:rPr>
        <w:t xml:space="preserve"> по </w:t>
      </w:r>
      <w:r>
        <w:rPr>
          <w:rFonts w:cs="Times New Roman" w:ascii="Times New Roman" w:hAnsi="Times New Roman"/>
          <w:b w:val="false"/>
          <w:bCs w:val="false"/>
          <w:i w:val="false"/>
          <w:caps w:val="false"/>
          <w:smallCaps w:val="false"/>
          <w:color w:val="000000"/>
          <w:sz w:val="28"/>
          <w:szCs w:val="28"/>
          <w:lang w:val="en-US"/>
        </w:rPr>
        <w:t>31.0</w:t>
      </w:r>
      <w:r>
        <w:rPr>
          <w:rFonts w:cs="Times New Roman" w:ascii="Times New Roman" w:hAnsi="Times New Roman"/>
          <w:b w:val="false"/>
          <w:bCs w:val="false"/>
          <w:i w:val="false"/>
          <w:caps w:val="false"/>
          <w:smallCaps w:val="false"/>
          <w:color w:val="000000"/>
          <w:sz w:val="28"/>
          <w:szCs w:val="28"/>
          <w:lang w:val="en-US"/>
        </w:rPr>
        <w:t>8</w:t>
      </w:r>
      <w:r>
        <w:rPr>
          <w:rFonts w:cs="Times New Roman" w:ascii="Times New Roman" w:hAnsi="Times New Roman"/>
          <w:b w:val="false"/>
          <w:bCs w:val="false"/>
          <w:i w:val="false"/>
          <w:caps w:val="false"/>
          <w:smallCaps w:val="false"/>
          <w:color w:val="000000"/>
          <w:sz w:val="28"/>
          <w:szCs w:val="28"/>
          <w:lang w:val="en-US"/>
        </w:rPr>
        <w:t>.2026</w:t>
      </w:r>
    </w:p>
    <w:p>
      <w:pPr>
        <w:pStyle w:val="Normal"/>
        <w:widowControl/>
        <w:bidi w:val="0"/>
        <w:jc w:val="center"/>
        <w:rPr>
          <w:rFonts w:ascii="Times New Roman" w:hAnsi="Times New Roman" w:cs="Times New Roman"/>
          <w:b w:val="false"/>
          <w:bCs w:val="false"/>
          <w:i w:val="false"/>
          <w:i w:val="false"/>
          <w:caps w:val="false"/>
          <w:smallCaps w:val="false"/>
          <w:color w:val="000000"/>
          <w:sz w:val="28"/>
          <w:szCs w:val="28"/>
        </w:rPr>
      </w:pPr>
      <w:r>
        <w:rPr>
          <w:rFonts w:cs="Times New Roman" w:ascii="Times New Roman" w:hAnsi="Times New Roman"/>
          <w:b w:val="false"/>
          <w:bCs w:val="false"/>
          <w:i w:val="false"/>
          <w:caps w:val="false"/>
          <w:smallCaps w:val="false"/>
          <w:color w:val="000000"/>
          <w:sz w:val="28"/>
          <w:szCs w:val="28"/>
        </w:rPr>
      </w:r>
    </w:p>
    <w:tbl>
      <w:tblPr>
        <w:tblW w:w="14854" w:type="dxa"/>
        <w:jc w:val="left"/>
        <w:tblInd w:w="-10" w:type="dxa"/>
        <w:tblLayout w:type="fixed"/>
        <w:tblCellMar>
          <w:top w:w="40" w:type="dxa"/>
          <w:left w:w="40" w:type="dxa"/>
          <w:bottom w:w="40" w:type="dxa"/>
          <w:right w:w="40" w:type="dxa"/>
        </w:tblCellMar>
      </w:tblPr>
      <w:tblGrid>
        <w:gridCol w:w="2317"/>
        <w:gridCol w:w="683"/>
        <w:gridCol w:w="566"/>
        <w:gridCol w:w="802"/>
        <w:gridCol w:w="617"/>
        <w:gridCol w:w="464"/>
        <w:gridCol w:w="669"/>
        <w:gridCol w:w="584"/>
        <w:gridCol w:w="616"/>
        <w:gridCol w:w="617"/>
        <w:gridCol w:w="799"/>
        <w:gridCol w:w="652"/>
        <w:gridCol w:w="734"/>
        <w:gridCol w:w="683"/>
        <w:gridCol w:w="683"/>
        <w:gridCol w:w="850"/>
        <w:gridCol w:w="735"/>
        <w:gridCol w:w="676"/>
        <w:gridCol w:w="1106"/>
      </w:tblGrid>
      <w:tr>
        <w:trPr>
          <w:tblHeader w:val="true"/>
        </w:trPr>
        <w:tc>
          <w:tcPr>
            <w:tcW w:w="23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/>
              <w:bidi w:val="0"/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 w:val="false"/>
                <w:caps w:val="false"/>
                <w:smallCaps w:val="false"/>
                <w:color w:val="000000"/>
                <w:sz w:val="24"/>
                <w:szCs w:val="24"/>
              </w:rPr>
              <w:t>Період поновлення</w:t>
            </w:r>
          </w:p>
        </w:tc>
        <w:tc>
          <w:tcPr>
            <w:tcW w:w="6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/>
              <w:bidi w:val="0"/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 w:val="false"/>
                <w:caps w:val="false"/>
                <w:smallCaps w:val="false"/>
                <w:color w:val="000000"/>
                <w:sz w:val="24"/>
                <w:szCs w:val="24"/>
              </w:rPr>
              <w:t>3.1</w:t>
            </w:r>
          </w:p>
        </w:tc>
        <w:tc>
          <w:tcPr>
            <w:tcW w:w="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/>
              <w:bidi w:val="0"/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 w:val="false"/>
                <w:caps w:val="false"/>
                <w:smallCaps w:val="false"/>
                <w:color w:val="000000"/>
                <w:sz w:val="24"/>
                <w:szCs w:val="24"/>
              </w:rPr>
              <w:t>3.2</w:t>
            </w:r>
          </w:p>
        </w:tc>
        <w:tc>
          <w:tcPr>
            <w:tcW w:w="8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/>
              <w:bidi w:val="0"/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 w:val="false"/>
                <w:caps w:val="false"/>
                <w:smallCaps w:val="false"/>
                <w:color w:val="000000"/>
                <w:sz w:val="24"/>
                <w:szCs w:val="24"/>
              </w:rPr>
              <w:t>3.3,3.4</w:t>
            </w:r>
          </w:p>
        </w:tc>
        <w:tc>
          <w:tcPr>
            <w:tcW w:w="6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/>
              <w:bidi w:val="0"/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 w:val="false"/>
                <w:caps w:val="false"/>
                <w:smallCaps w:val="false"/>
                <w:color w:val="000000"/>
                <w:sz w:val="24"/>
                <w:szCs w:val="24"/>
              </w:rPr>
              <w:t>3.5</w:t>
            </w:r>
          </w:p>
        </w:tc>
        <w:tc>
          <w:tcPr>
            <w:tcW w:w="4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/>
              <w:bidi w:val="0"/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 w:val="false"/>
                <w:caps w:val="false"/>
                <w:smallCaps w:val="false"/>
                <w:color w:val="000000"/>
                <w:sz w:val="24"/>
                <w:szCs w:val="24"/>
              </w:rPr>
              <w:t>3.6</w:t>
            </w:r>
          </w:p>
        </w:tc>
        <w:tc>
          <w:tcPr>
            <w:tcW w:w="6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/>
              <w:bidi w:val="0"/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 w:val="false"/>
                <w:caps w:val="false"/>
                <w:smallCaps w:val="false"/>
                <w:color w:val="000000"/>
                <w:sz w:val="24"/>
                <w:szCs w:val="24"/>
              </w:rPr>
              <w:t>3.7</w:t>
            </w:r>
          </w:p>
        </w:tc>
        <w:tc>
          <w:tcPr>
            <w:tcW w:w="5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/>
              <w:bidi w:val="0"/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 w:val="false"/>
                <w:caps w:val="false"/>
                <w:smallCaps w:val="false"/>
                <w:color w:val="000000"/>
                <w:sz w:val="24"/>
                <w:szCs w:val="24"/>
              </w:rPr>
              <w:t>3.8</w:t>
            </w:r>
          </w:p>
        </w:tc>
        <w:tc>
          <w:tcPr>
            <w:tcW w:w="6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/>
              <w:bidi w:val="0"/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 w:val="false"/>
                <w:caps w:val="false"/>
                <w:smallCaps w:val="false"/>
                <w:color w:val="000000"/>
                <w:sz w:val="24"/>
                <w:szCs w:val="24"/>
              </w:rPr>
              <w:t>4.1</w:t>
            </w:r>
          </w:p>
        </w:tc>
        <w:tc>
          <w:tcPr>
            <w:tcW w:w="6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/>
              <w:bidi w:val="0"/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 w:val="false"/>
                <w:caps w:val="false"/>
                <w:smallCaps w:val="false"/>
                <w:color w:val="000000"/>
                <w:sz w:val="24"/>
                <w:szCs w:val="24"/>
              </w:rPr>
              <w:t>4.2</w:t>
            </w:r>
          </w:p>
        </w:tc>
        <w:tc>
          <w:tcPr>
            <w:tcW w:w="7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/>
              <w:bidi w:val="0"/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 w:val="false"/>
                <w:caps w:val="false"/>
                <w:smallCaps w:val="false"/>
                <w:color w:val="000000"/>
                <w:sz w:val="24"/>
                <w:szCs w:val="24"/>
              </w:rPr>
              <w:t>4.2.1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/>
              <w:bidi w:val="0"/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 w:val="false"/>
                <w:caps w:val="false"/>
                <w:smallCaps w:val="false"/>
                <w:color w:val="000000"/>
                <w:sz w:val="24"/>
                <w:szCs w:val="24"/>
              </w:rPr>
              <w:t>6.1</w:t>
            </w:r>
          </w:p>
        </w:tc>
        <w:tc>
          <w:tcPr>
            <w:tcW w:w="7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/>
              <w:bidi w:val="0"/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 w:val="false"/>
                <w:caps w:val="false"/>
                <w:smallCaps w:val="false"/>
                <w:color w:val="000000"/>
                <w:sz w:val="24"/>
                <w:szCs w:val="24"/>
              </w:rPr>
              <w:t>6.2</w:t>
            </w:r>
          </w:p>
        </w:tc>
        <w:tc>
          <w:tcPr>
            <w:tcW w:w="6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/>
              <w:bidi w:val="0"/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 w:val="false"/>
                <w:caps w:val="false"/>
                <w:smallCaps w:val="false"/>
                <w:color w:val="000000"/>
                <w:sz w:val="24"/>
                <w:szCs w:val="24"/>
              </w:rPr>
              <w:t>6.3</w:t>
            </w:r>
          </w:p>
        </w:tc>
        <w:tc>
          <w:tcPr>
            <w:tcW w:w="6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/>
              <w:bidi w:val="0"/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 w:val="false"/>
                <w:caps w:val="false"/>
                <w:smallCaps w:val="false"/>
                <w:color w:val="000000"/>
                <w:sz w:val="24"/>
                <w:szCs w:val="24"/>
              </w:rPr>
              <w:t>7.1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/>
              <w:bidi w:val="0"/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 w:val="false"/>
                <w:caps w:val="false"/>
                <w:smallCaps w:val="false"/>
                <w:color w:val="000000"/>
                <w:sz w:val="24"/>
                <w:szCs w:val="24"/>
              </w:rPr>
              <w:t>7.2</w:t>
            </w:r>
          </w:p>
        </w:tc>
        <w:tc>
          <w:tcPr>
            <w:tcW w:w="7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/>
              <w:bidi w:val="0"/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 w:val="false"/>
                <w:caps w:val="false"/>
                <w:smallCaps w:val="false"/>
                <w:color w:val="000000"/>
                <w:sz w:val="24"/>
                <w:szCs w:val="24"/>
              </w:rPr>
              <w:t>7.3</w:t>
            </w:r>
          </w:p>
        </w:tc>
        <w:tc>
          <w:tcPr>
            <w:tcW w:w="6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/>
              <w:bidi w:val="0"/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 w:val="false"/>
                <w:caps w:val="false"/>
                <w:smallCaps w:val="false"/>
                <w:color w:val="000000"/>
                <w:sz w:val="24"/>
                <w:szCs w:val="24"/>
              </w:rPr>
              <w:t>10.1</w:t>
            </w:r>
          </w:p>
        </w:tc>
        <w:tc>
          <w:tcPr>
            <w:tcW w:w="1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/>
              <w:bidi w:val="0"/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 w:val="false"/>
                <w:caps w:val="false"/>
                <w:smallCaps w:val="false"/>
                <w:color w:val="000000"/>
                <w:sz w:val="24"/>
                <w:szCs w:val="24"/>
              </w:rPr>
              <w:t>Всього</w:t>
            </w:r>
          </w:p>
        </w:tc>
      </w:tr>
      <w:tr>
        <w:trPr>
          <w:cantSplit w:val="true"/>
        </w:trPr>
        <w:tc>
          <w:tcPr>
            <w:tcW w:w="23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4" w:type="dxa"/>
              <w:left w:w="54" w:type="dxa"/>
              <w:bottom w:w="54" w:type="dxa"/>
              <w:right w:w="54" w:type="dxa"/>
            </w:tcMar>
          </w:tcPr>
          <w:p>
            <w:pPr>
              <w:pStyle w:val="Normal"/>
              <w:keepLines/>
              <w:widowControl/>
              <w:bidi w:val="0"/>
              <w:spacing w:lineRule="atLeast" w:line="210"/>
              <w:jc w:val="left"/>
              <w:rPr>
                <w:rFonts w:ascii="Times New Roman" w:hAnsi="Times New Roman"/>
                <w:b w:val="false"/>
                <w:i w:val="false"/>
                <w:i w:val="false"/>
                <w:caps w:val="false"/>
                <w:smallCaps w:val="false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z w:val="24"/>
                <w:szCs w:val="24"/>
              </w:rPr>
              <w:t>ПП</w:t>
            </w:r>
          </w:p>
          <w:p>
            <w:pPr>
              <w:pStyle w:val="Normal"/>
              <w:widowControl/>
              <w:bidi w:val="0"/>
              <w:spacing w:lineRule="atLeast" w:line="210"/>
              <w:jc w:val="left"/>
              <w:rPr>
                <w:rFonts w:ascii="Times New Roman" w:hAnsi="Times New Roman"/>
                <w:b w:val="false"/>
                <w:i w:val="false"/>
                <w:i w:val="false"/>
                <w:caps w:val="false"/>
                <w:smallCaps w:val="false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z w:val="24"/>
                <w:szCs w:val="24"/>
              </w:rPr>
              <w:t xml:space="preserve">1 - </w:t>
            </w: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z w:val="24"/>
                <w:szCs w:val="24"/>
                <w:lang w:val="uk-UA"/>
              </w:rPr>
              <w:t>31</w:t>
            </w: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z w:val="24"/>
                <w:szCs w:val="24"/>
                <w:lang w:val="uk-UA"/>
              </w:rPr>
              <w:t>серп</w:t>
            </w: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z w:val="24"/>
                <w:szCs w:val="24"/>
                <w:lang w:val="uk-UA"/>
              </w:rPr>
              <w:t>ня</w:t>
            </w: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z w:val="24"/>
                <w:szCs w:val="24"/>
              </w:rPr>
              <w:t xml:space="preserve"> 2026 р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4" w:type="dxa"/>
              <w:left w:w="54" w:type="dxa"/>
              <w:bottom w:w="54" w:type="dxa"/>
              <w:right w:w="54" w:type="dxa"/>
            </w:tcMar>
          </w:tcPr>
          <w:p>
            <w:pPr>
              <w:pStyle w:val="Normal"/>
              <w:keepLines/>
              <w:widowControl/>
              <w:spacing w:lineRule="atLeast" w:line="210"/>
              <w:jc w:val="center"/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z w:val="18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z w:val="18"/>
              </w:rPr>
              <w:t>275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4" w:type="dxa"/>
              <w:left w:w="54" w:type="dxa"/>
              <w:bottom w:w="54" w:type="dxa"/>
              <w:right w:w="54" w:type="dxa"/>
            </w:tcMar>
          </w:tcPr>
          <w:p>
            <w:pPr>
              <w:pStyle w:val="Normal"/>
              <w:keepLines/>
              <w:widowControl/>
              <w:spacing w:lineRule="atLeast" w:line="210"/>
              <w:jc w:val="center"/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z w:val="18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z w:val="18"/>
              </w:rPr>
              <w:t>0</w:t>
            </w:r>
          </w:p>
        </w:tc>
        <w:tc>
          <w:tcPr>
            <w:tcW w:w="8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4" w:type="dxa"/>
              <w:left w:w="54" w:type="dxa"/>
              <w:bottom w:w="54" w:type="dxa"/>
              <w:right w:w="54" w:type="dxa"/>
            </w:tcMar>
          </w:tcPr>
          <w:p>
            <w:pPr>
              <w:pStyle w:val="Normal"/>
              <w:keepLines/>
              <w:widowControl/>
              <w:spacing w:lineRule="atLeast" w:line="210"/>
              <w:jc w:val="center"/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z w:val="18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z w:val="18"/>
              </w:rPr>
              <w:t>408</w:t>
            </w: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4" w:type="dxa"/>
              <w:left w:w="54" w:type="dxa"/>
              <w:bottom w:w="54" w:type="dxa"/>
              <w:right w:w="54" w:type="dxa"/>
            </w:tcMar>
          </w:tcPr>
          <w:p>
            <w:pPr>
              <w:pStyle w:val="Normal"/>
              <w:keepLines/>
              <w:widowControl/>
              <w:spacing w:lineRule="atLeast" w:line="210"/>
              <w:jc w:val="center"/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z w:val="18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z w:val="18"/>
              </w:rPr>
              <w:t>593</w:t>
            </w:r>
          </w:p>
        </w:tc>
        <w:tc>
          <w:tcPr>
            <w:tcW w:w="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4" w:type="dxa"/>
              <w:left w:w="54" w:type="dxa"/>
              <w:bottom w:w="54" w:type="dxa"/>
              <w:right w:w="54" w:type="dxa"/>
            </w:tcMar>
          </w:tcPr>
          <w:p>
            <w:pPr>
              <w:pStyle w:val="Normal"/>
              <w:keepLines/>
              <w:widowControl/>
              <w:spacing w:lineRule="atLeast" w:line="210"/>
              <w:jc w:val="center"/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z w:val="18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z w:val="18"/>
              </w:rPr>
              <w:t>4</w:t>
            </w:r>
          </w:p>
        </w:tc>
        <w:tc>
          <w:tcPr>
            <w:tcW w:w="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4" w:type="dxa"/>
              <w:left w:w="54" w:type="dxa"/>
              <w:bottom w:w="54" w:type="dxa"/>
              <w:right w:w="54" w:type="dxa"/>
            </w:tcMar>
          </w:tcPr>
          <w:p>
            <w:pPr>
              <w:pStyle w:val="Normal"/>
              <w:keepLines/>
              <w:widowControl/>
              <w:spacing w:lineRule="atLeast" w:line="210"/>
              <w:jc w:val="center"/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z w:val="18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z w:val="18"/>
              </w:rPr>
              <w:t>361</w:t>
            </w:r>
          </w:p>
        </w:tc>
        <w:tc>
          <w:tcPr>
            <w:tcW w:w="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4" w:type="dxa"/>
              <w:left w:w="54" w:type="dxa"/>
              <w:bottom w:w="54" w:type="dxa"/>
              <w:right w:w="54" w:type="dxa"/>
            </w:tcMar>
          </w:tcPr>
          <w:p>
            <w:pPr>
              <w:pStyle w:val="Normal"/>
              <w:keepLines/>
              <w:widowControl/>
              <w:spacing w:lineRule="atLeast" w:line="210"/>
              <w:jc w:val="center"/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z w:val="18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z w:val="18"/>
              </w:rPr>
              <w:t>1</w:t>
            </w: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4" w:type="dxa"/>
              <w:left w:w="54" w:type="dxa"/>
              <w:bottom w:w="54" w:type="dxa"/>
              <w:right w:w="54" w:type="dxa"/>
            </w:tcMar>
          </w:tcPr>
          <w:p>
            <w:pPr>
              <w:pStyle w:val="Normal"/>
              <w:keepLines/>
              <w:widowControl/>
              <w:spacing w:lineRule="atLeast" w:line="210"/>
              <w:jc w:val="center"/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z w:val="18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z w:val="18"/>
              </w:rPr>
              <w:t>188</w:t>
            </w: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4" w:type="dxa"/>
              <w:left w:w="54" w:type="dxa"/>
              <w:bottom w:w="54" w:type="dxa"/>
              <w:right w:w="54" w:type="dxa"/>
            </w:tcMar>
          </w:tcPr>
          <w:p>
            <w:pPr>
              <w:pStyle w:val="Normal"/>
              <w:keepLines/>
              <w:widowControl/>
              <w:spacing w:lineRule="atLeast" w:line="210"/>
              <w:jc w:val="center"/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z w:val="18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z w:val="18"/>
              </w:rPr>
              <w:t>205</w:t>
            </w:r>
          </w:p>
        </w:tc>
        <w:tc>
          <w:tcPr>
            <w:tcW w:w="7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4" w:type="dxa"/>
              <w:left w:w="54" w:type="dxa"/>
              <w:bottom w:w="54" w:type="dxa"/>
              <w:right w:w="54" w:type="dxa"/>
            </w:tcMar>
          </w:tcPr>
          <w:p>
            <w:pPr>
              <w:pStyle w:val="Normal"/>
              <w:keepLines/>
              <w:widowControl/>
              <w:spacing w:lineRule="atLeast" w:line="210"/>
              <w:jc w:val="center"/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z w:val="18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z w:val="18"/>
              </w:rPr>
              <w:t>2</w:t>
            </w: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4" w:type="dxa"/>
              <w:left w:w="54" w:type="dxa"/>
              <w:bottom w:w="54" w:type="dxa"/>
              <w:right w:w="54" w:type="dxa"/>
            </w:tcMar>
          </w:tcPr>
          <w:p>
            <w:pPr>
              <w:pStyle w:val="Normal"/>
              <w:keepLines/>
              <w:widowControl/>
              <w:spacing w:lineRule="atLeast" w:line="210"/>
              <w:jc w:val="center"/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z w:val="18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z w:val="18"/>
              </w:rPr>
              <w:t>4</w:t>
            </w:r>
          </w:p>
        </w:tc>
        <w:tc>
          <w:tcPr>
            <w:tcW w:w="7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4" w:type="dxa"/>
              <w:left w:w="54" w:type="dxa"/>
              <w:bottom w:w="54" w:type="dxa"/>
              <w:right w:w="54" w:type="dxa"/>
            </w:tcMar>
          </w:tcPr>
          <w:p>
            <w:pPr>
              <w:pStyle w:val="Normal"/>
              <w:keepLines/>
              <w:widowControl/>
              <w:spacing w:lineRule="atLeast" w:line="210"/>
              <w:jc w:val="center"/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z w:val="18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z w:val="18"/>
              </w:rPr>
              <w:t>0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4" w:type="dxa"/>
              <w:left w:w="54" w:type="dxa"/>
              <w:bottom w:w="54" w:type="dxa"/>
              <w:right w:w="54" w:type="dxa"/>
            </w:tcMar>
          </w:tcPr>
          <w:p>
            <w:pPr>
              <w:pStyle w:val="Normal"/>
              <w:keepLines/>
              <w:widowControl/>
              <w:spacing w:lineRule="atLeast" w:line="210"/>
              <w:jc w:val="center"/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z w:val="18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z w:val="18"/>
              </w:rPr>
              <w:t>3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4" w:type="dxa"/>
              <w:left w:w="54" w:type="dxa"/>
              <w:bottom w:w="54" w:type="dxa"/>
              <w:right w:w="54" w:type="dxa"/>
            </w:tcMar>
          </w:tcPr>
          <w:p>
            <w:pPr>
              <w:pStyle w:val="Normal"/>
              <w:keepLines/>
              <w:widowControl/>
              <w:spacing w:lineRule="atLeast" w:line="210"/>
              <w:jc w:val="center"/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z w:val="18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z w:val="18"/>
              </w:rPr>
              <w:t>1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4" w:type="dxa"/>
              <w:left w:w="54" w:type="dxa"/>
              <w:bottom w:w="54" w:type="dxa"/>
              <w:right w:w="54" w:type="dxa"/>
            </w:tcMar>
          </w:tcPr>
          <w:p>
            <w:pPr>
              <w:pStyle w:val="Normal"/>
              <w:keepLines/>
              <w:widowControl/>
              <w:spacing w:lineRule="atLeast" w:line="210"/>
              <w:jc w:val="center"/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z w:val="18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z w:val="18"/>
              </w:rPr>
              <w:t>1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4" w:type="dxa"/>
              <w:left w:w="54" w:type="dxa"/>
              <w:bottom w:w="54" w:type="dxa"/>
              <w:right w:w="54" w:type="dxa"/>
            </w:tcMar>
          </w:tcPr>
          <w:p>
            <w:pPr>
              <w:pStyle w:val="Normal"/>
              <w:keepLines/>
              <w:widowControl/>
              <w:spacing w:lineRule="atLeast" w:line="210"/>
              <w:jc w:val="center"/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z w:val="18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z w:val="18"/>
              </w:rPr>
              <w:t>0</w:t>
            </w:r>
          </w:p>
        </w:tc>
        <w:tc>
          <w:tcPr>
            <w:tcW w:w="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4" w:type="dxa"/>
              <w:left w:w="54" w:type="dxa"/>
              <w:bottom w:w="54" w:type="dxa"/>
              <w:right w:w="54" w:type="dxa"/>
            </w:tcMar>
          </w:tcPr>
          <w:p>
            <w:pPr>
              <w:pStyle w:val="Normal"/>
              <w:keepLines/>
              <w:widowControl/>
              <w:spacing w:lineRule="atLeast" w:line="210"/>
              <w:jc w:val="center"/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z w:val="18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z w:val="18"/>
              </w:rPr>
              <w:t>0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4" w:type="dxa"/>
              <w:left w:w="54" w:type="dxa"/>
              <w:bottom w:w="54" w:type="dxa"/>
              <w:right w:w="54" w:type="dxa"/>
            </w:tcMar>
          </w:tcPr>
          <w:p>
            <w:pPr>
              <w:pStyle w:val="Normal"/>
              <w:keepLines/>
              <w:widowControl/>
              <w:spacing w:lineRule="atLeast" w:line="210"/>
              <w:jc w:val="center"/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z w:val="18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z w:val="18"/>
              </w:rPr>
              <w:t>2046</w:t>
            </w:r>
          </w:p>
        </w:tc>
      </w:tr>
      <w:tr>
        <w:trPr>
          <w:cantSplit w:val="true"/>
        </w:trPr>
        <w:tc>
          <w:tcPr>
            <w:tcW w:w="23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4" w:type="dxa"/>
              <w:left w:w="54" w:type="dxa"/>
              <w:bottom w:w="54" w:type="dxa"/>
              <w:right w:w="54" w:type="dxa"/>
            </w:tcMar>
          </w:tcPr>
          <w:p>
            <w:pPr>
              <w:pStyle w:val="Normal"/>
              <w:keepLines/>
              <w:widowControl/>
              <w:bidi w:val="0"/>
              <w:spacing w:lineRule="atLeast" w:line="210"/>
              <w:jc w:val="left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z w:val="24"/>
                <w:szCs w:val="24"/>
              </w:rPr>
              <w:t>Разом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4" w:type="dxa"/>
              <w:left w:w="54" w:type="dxa"/>
              <w:bottom w:w="54" w:type="dxa"/>
              <w:right w:w="54" w:type="dxa"/>
            </w:tcMar>
          </w:tcPr>
          <w:p>
            <w:pPr>
              <w:pStyle w:val="Normal"/>
              <w:keepLines/>
              <w:widowControl/>
              <w:spacing w:lineRule="atLeast" w:line="210"/>
              <w:jc w:val="center"/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z w:val="18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z w:val="18"/>
              </w:rPr>
              <w:t>275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4" w:type="dxa"/>
              <w:left w:w="54" w:type="dxa"/>
              <w:bottom w:w="54" w:type="dxa"/>
              <w:right w:w="54" w:type="dxa"/>
            </w:tcMar>
          </w:tcPr>
          <w:p>
            <w:pPr>
              <w:pStyle w:val="Normal"/>
              <w:keepLines/>
              <w:widowControl/>
              <w:spacing w:lineRule="atLeast" w:line="210"/>
              <w:jc w:val="center"/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z w:val="18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z w:val="18"/>
              </w:rPr>
              <w:t>0</w:t>
            </w:r>
          </w:p>
        </w:tc>
        <w:tc>
          <w:tcPr>
            <w:tcW w:w="8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4" w:type="dxa"/>
              <w:left w:w="54" w:type="dxa"/>
              <w:bottom w:w="54" w:type="dxa"/>
              <w:right w:w="54" w:type="dxa"/>
            </w:tcMar>
          </w:tcPr>
          <w:p>
            <w:pPr>
              <w:pStyle w:val="Normal"/>
              <w:keepLines/>
              <w:widowControl/>
              <w:spacing w:lineRule="atLeast" w:line="210"/>
              <w:jc w:val="center"/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z w:val="18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z w:val="18"/>
              </w:rPr>
              <w:t>408</w:t>
            </w: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4" w:type="dxa"/>
              <w:left w:w="54" w:type="dxa"/>
              <w:bottom w:w="54" w:type="dxa"/>
              <w:right w:w="54" w:type="dxa"/>
            </w:tcMar>
          </w:tcPr>
          <w:p>
            <w:pPr>
              <w:pStyle w:val="Normal"/>
              <w:keepLines/>
              <w:widowControl/>
              <w:spacing w:lineRule="atLeast" w:line="210"/>
              <w:jc w:val="center"/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z w:val="18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z w:val="18"/>
              </w:rPr>
              <w:t>593</w:t>
            </w:r>
          </w:p>
        </w:tc>
        <w:tc>
          <w:tcPr>
            <w:tcW w:w="4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4" w:type="dxa"/>
              <w:left w:w="54" w:type="dxa"/>
              <w:bottom w:w="54" w:type="dxa"/>
              <w:right w:w="54" w:type="dxa"/>
            </w:tcMar>
          </w:tcPr>
          <w:p>
            <w:pPr>
              <w:pStyle w:val="Normal"/>
              <w:keepLines/>
              <w:widowControl/>
              <w:spacing w:lineRule="atLeast" w:line="210"/>
              <w:jc w:val="center"/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z w:val="18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z w:val="18"/>
              </w:rPr>
              <w:t>4</w:t>
            </w:r>
          </w:p>
        </w:tc>
        <w:tc>
          <w:tcPr>
            <w:tcW w:w="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4" w:type="dxa"/>
              <w:left w:w="54" w:type="dxa"/>
              <w:bottom w:w="54" w:type="dxa"/>
              <w:right w:w="54" w:type="dxa"/>
            </w:tcMar>
          </w:tcPr>
          <w:p>
            <w:pPr>
              <w:pStyle w:val="Normal"/>
              <w:keepLines/>
              <w:widowControl/>
              <w:spacing w:lineRule="atLeast" w:line="210"/>
              <w:jc w:val="center"/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z w:val="18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z w:val="18"/>
              </w:rPr>
              <w:t>361</w:t>
            </w:r>
          </w:p>
        </w:tc>
        <w:tc>
          <w:tcPr>
            <w:tcW w:w="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4" w:type="dxa"/>
              <w:left w:w="54" w:type="dxa"/>
              <w:bottom w:w="54" w:type="dxa"/>
              <w:right w:w="54" w:type="dxa"/>
            </w:tcMar>
          </w:tcPr>
          <w:p>
            <w:pPr>
              <w:pStyle w:val="Normal"/>
              <w:keepLines/>
              <w:widowControl/>
              <w:spacing w:lineRule="atLeast" w:line="210"/>
              <w:jc w:val="center"/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z w:val="18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z w:val="18"/>
              </w:rPr>
              <w:t>1</w:t>
            </w:r>
          </w:p>
        </w:tc>
        <w:tc>
          <w:tcPr>
            <w:tcW w:w="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4" w:type="dxa"/>
              <w:left w:w="54" w:type="dxa"/>
              <w:bottom w:w="54" w:type="dxa"/>
              <w:right w:w="54" w:type="dxa"/>
            </w:tcMar>
          </w:tcPr>
          <w:p>
            <w:pPr>
              <w:pStyle w:val="Normal"/>
              <w:keepLines/>
              <w:widowControl/>
              <w:spacing w:lineRule="atLeast" w:line="210"/>
              <w:jc w:val="center"/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z w:val="18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z w:val="18"/>
              </w:rPr>
              <w:t>188</w:t>
            </w:r>
          </w:p>
        </w:tc>
        <w:tc>
          <w:tcPr>
            <w:tcW w:w="6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4" w:type="dxa"/>
              <w:left w:w="54" w:type="dxa"/>
              <w:bottom w:w="54" w:type="dxa"/>
              <w:right w:w="54" w:type="dxa"/>
            </w:tcMar>
          </w:tcPr>
          <w:p>
            <w:pPr>
              <w:pStyle w:val="Normal"/>
              <w:keepLines/>
              <w:widowControl/>
              <w:spacing w:lineRule="atLeast" w:line="210"/>
              <w:jc w:val="center"/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z w:val="18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z w:val="18"/>
              </w:rPr>
              <w:t>205</w:t>
            </w:r>
          </w:p>
        </w:tc>
        <w:tc>
          <w:tcPr>
            <w:tcW w:w="7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4" w:type="dxa"/>
              <w:left w:w="54" w:type="dxa"/>
              <w:bottom w:w="54" w:type="dxa"/>
              <w:right w:w="54" w:type="dxa"/>
            </w:tcMar>
          </w:tcPr>
          <w:p>
            <w:pPr>
              <w:pStyle w:val="Normal"/>
              <w:keepLines/>
              <w:widowControl/>
              <w:spacing w:lineRule="atLeast" w:line="210"/>
              <w:jc w:val="center"/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z w:val="18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z w:val="18"/>
              </w:rPr>
              <w:t>2</w:t>
            </w: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4" w:type="dxa"/>
              <w:left w:w="54" w:type="dxa"/>
              <w:bottom w:w="54" w:type="dxa"/>
              <w:right w:w="54" w:type="dxa"/>
            </w:tcMar>
          </w:tcPr>
          <w:p>
            <w:pPr>
              <w:pStyle w:val="Normal"/>
              <w:keepLines/>
              <w:widowControl/>
              <w:spacing w:lineRule="atLeast" w:line="210"/>
              <w:jc w:val="center"/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z w:val="18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z w:val="18"/>
              </w:rPr>
              <w:t>4</w:t>
            </w:r>
          </w:p>
        </w:tc>
        <w:tc>
          <w:tcPr>
            <w:tcW w:w="7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4" w:type="dxa"/>
              <w:left w:w="54" w:type="dxa"/>
              <w:bottom w:w="54" w:type="dxa"/>
              <w:right w:w="54" w:type="dxa"/>
            </w:tcMar>
          </w:tcPr>
          <w:p>
            <w:pPr>
              <w:pStyle w:val="Normal"/>
              <w:keepLines/>
              <w:widowControl/>
              <w:spacing w:lineRule="atLeast" w:line="210"/>
              <w:jc w:val="center"/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z w:val="18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z w:val="18"/>
              </w:rPr>
              <w:t>0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4" w:type="dxa"/>
              <w:left w:w="54" w:type="dxa"/>
              <w:bottom w:w="54" w:type="dxa"/>
              <w:right w:w="54" w:type="dxa"/>
            </w:tcMar>
          </w:tcPr>
          <w:p>
            <w:pPr>
              <w:pStyle w:val="Normal"/>
              <w:keepLines/>
              <w:widowControl/>
              <w:spacing w:lineRule="atLeast" w:line="210"/>
              <w:jc w:val="center"/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z w:val="18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z w:val="18"/>
              </w:rPr>
              <w:t>3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4" w:type="dxa"/>
              <w:left w:w="54" w:type="dxa"/>
              <w:bottom w:w="54" w:type="dxa"/>
              <w:right w:w="54" w:type="dxa"/>
            </w:tcMar>
          </w:tcPr>
          <w:p>
            <w:pPr>
              <w:pStyle w:val="Normal"/>
              <w:keepLines/>
              <w:widowControl/>
              <w:spacing w:lineRule="atLeast" w:line="210"/>
              <w:jc w:val="center"/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z w:val="18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z w:val="18"/>
              </w:rPr>
              <w:t>1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4" w:type="dxa"/>
              <w:left w:w="54" w:type="dxa"/>
              <w:bottom w:w="54" w:type="dxa"/>
              <w:right w:w="54" w:type="dxa"/>
            </w:tcMar>
          </w:tcPr>
          <w:p>
            <w:pPr>
              <w:pStyle w:val="Normal"/>
              <w:keepLines/>
              <w:widowControl/>
              <w:spacing w:lineRule="atLeast" w:line="210"/>
              <w:jc w:val="center"/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z w:val="18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z w:val="18"/>
              </w:rPr>
              <w:t>1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4" w:type="dxa"/>
              <w:left w:w="54" w:type="dxa"/>
              <w:bottom w:w="54" w:type="dxa"/>
              <w:right w:w="54" w:type="dxa"/>
            </w:tcMar>
          </w:tcPr>
          <w:p>
            <w:pPr>
              <w:pStyle w:val="Normal"/>
              <w:keepLines/>
              <w:widowControl/>
              <w:spacing w:lineRule="atLeast" w:line="210"/>
              <w:jc w:val="center"/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z w:val="18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z w:val="18"/>
              </w:rPr>
              <w:t>0</w:t>
            </w:r>
          </w:p>
        </w:tc>
        <w:tc>
          <w:tcPr>
            <w:tcW w:w="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4" w:type="dxa"/>
              <w:left w:w="54" w:type="dxa"/>
              <w:bottom w:w="54" w:type="dxa"/>
              <w:right w:w="54" w:type="dxa"/>
            </w:tcMar>
          </w:tcPr>
          <w:p>
            <w:pPr>
              <w:pStyle w:val="Normal"/>
              <w:keepLines/>
              <w:widowControl/>
              <w:spacing w:lineRule="atLeast" w:line="210"/>
              <w:jc w:val="center"/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z w:val="18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z w:val="18"/>
              </w:rPr>
              <w:t>0</w:t>
            </w:r>
          </w:p>
        </w:tc>
        <w:tc>
          <w:tcPr>
            <w:tcW w:w="11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4" w:type="dxa"/>
              <w:left w:w="54" w:type="dxa"/>
              <w:bottom w:w="54" w:type="dxa"/>
              <w:right w:w="54" w:type="dxa"/>
            </w:tcMar>
          </w:tcPr>
          <w:p>
            <w:pPr>
              <w:pStyle w:val="Normal"/>
              <w:keepLines/>
              <w:widowControl/>
              <w:spacing w:lineRule="atLeast" w:line="210"/>
              <w:jc w:val="center"/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z w:val="18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z w:val="18"/>
              </w:rPr>
              <w:t>2046</w:t>
            </w:r>
          </w:p>
        </w:tc>
      </w:tr>
    </w:tbl>
    <w:p>
      <w:pPr>
        <w:pStyle w:val="Normal"/>
        <w:bidi w:val="0"/>
        <w:jc w:val="left"/>
        <w:rPr>
          <w:rFonts w:ascii="Times New Roman" w:hAnsi="Times New Roman" w:cs="Times New Roman"/>
          <w:b/>
          <w:i w:val="false"/>
          <w:i w:val="false"/>
          <w:caps w:val="false"/>
          <w:smallCaps w:val="false"/>
          <w:color w:val="000000"/>
          <w:sz w:val="28"/>
          <w:szCs w:val="28"/>
        </w:rPr>
      </w:pPr>
      <w:r>
        <w:rPr>
          <w:rFonts w:cs="Times New Roman" w:ascii="Times New Roman" w:hAnsi="Times New Roman"/>
          <w:b/>
          <w:i w:val="false"/>
          <w:caps w:val="false"/>
          <w:smallCaps w:val="false"/>
          <w:color w:val="000000"/>
          <w:sz w:val="28"/>
          <w:szCs w:val="28"/>
        </w:rPr>
      </w:r>
    </w:p>
    <w:p>
      <w:pPr>
        <w:pStyle w:val="Normal"/>
        <w:rPr/>
      </w:pPr>
      <w:r>
        <w:rPr/>
      </w:r>
    </w:p>
    <w:tbl>
      <w:tblPr>
        <w:tblW w:w="15139" w:type="dxa"/>
        <w:jc w:val="left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97"/>
        <w:gridCol w:w="8169"/>
        <w:gridCol w:w="5673"/>
      </w:tblGrid>
      <w:tr>
        <w:trPr>
          <w:tblHeader w:val="true"/>
        </w:trPr>
        <w:tc>
          <w:tcPr>
            <w:tcW w:w="12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FFFFFF" w:val="clear"/>
          </w:tcPr>
          <w:p>
            <w:pPr>
              <w:pStyle w:val="user3"/>
              <w:jc w:val="center"/>
              <w:rPr>
                <w:rFonts w:ascii="Times New Roman" w:hAnsi="Times New Roman" w:cs="Times New Roman"/>
                <w:sz w:val="28"/>
                <w:szCs w:val="28"/>
                <w:shd w:fill="FFFFFF" w:val="clear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shd w:fill="FFFFFF" w:val="clear"/>
              </w:rPr>
              <w:t>Тип відомості</w:t>
            </w:r>
          </w:p>
        </w:tc>
        <w:tc>
          <w:tcPr>
            <w:tcW w:w="81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FFFFFF" w:val="clear"/>
          </w:tcPr>
          <w:p>
            <w:pPr>
              <w:pStyle w:val="user3"/>
              <w:widowControl w:val="false"/>
              <w:suppressLineNumbers/>
              <w:ind w:hanging="0" w:left="0" w:right="0"/>
              <w:jc w:val="center"/>
              <w:rPr>
                <w:rFonts w:ascii="Times New Roman" w:hAnsi="Times New Roman" w:eastAsia="Courier New" w:cs="Times New Roman"/>
                <w:b w:val="false"/>
                <w:bCs w:val="false"/>
                <w:color w:val="00000A"/>
                <w:sz w:val="28"/>
                <w:szCs w:val="28"/>
                <w:shd w:fill="FFFFFF" w:val="clear"/>
                <w:lang w:val="uk-UA"/>
              </w:rPr>
            </w:pPr>
            <w:r>
              <w:rPr>
                <w:rFonts w:eastAsia="Courier New" w:cs="Times New Roman" w:ascii="Times New Roman" w:hAnsi="Times New Roman"/>
                <w:b w:val="false"/>
                <w:bCs w:val="false"/>
                <w:color w:val="00000A"/>
                <w:sz w:val="28"/>
                <w:szCs w:val="28"/>
                <w:shd w:fill="FFFFFF" w:val="clear"/>
                <w:lang w:val="uk-UA"/>
              </w:rPr>
              <w:t>Відомості про:</w:t>
            </w:r>
          </w:p>
        </w:tc>
        <w:tc>
          <w:tcPr>
            <w:tcW w:w="56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FFFFFF" w:val="clear"/>
          </w:tcPr>
          <w:p>
            <w:pPr>
              <w:pStyle w:val="Normal"/>
              <w:bidi w:val="0"/>
              <w:spacing w:lineRule="atLeast" w:line="0" w:before="0" w:after="0"/>
              <w:ind w:hanging="0" w:left="0" w:right="0"/>
              <w:jc w:val="center"/>
              <w:rPr>
                <w:rFonts w:ascii="Times New Roman" w:hAnsi="Times New Roman" w:cs="Times New Roman"/>
                <w:sz w:val="28"/>
                <w:szCs w:val="28"/>
                <w:shd w:fill="FFFFFF" w:val="clear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shd w:fill="FFFFFF" w:val="clear"/>
              </w:rPr>
              <w:t>Суб’єкт подання відомостей</w:t>
            </w:r>
          </w:p>
        </w:tc>
      </w:tr>
      <w:tr>
        <w:trPr/>
        <w:tc>
          <w:tcPr>
            <w:tcW w:w="12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user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3.1</w:t>
            </w:r>
          </w:p>
        </w:tc>
        <w:tc>
          <w:tcPr>
            <w:tcW w:w="816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ind w:hanging="0" w:left="0" w:right="0"/>
              <w:jc w:val="left"/>
              <w:rPr/>
            </w:pPr>
            <w:r>
              <w:rPr>
                <w:rFonts w:cs="Times New Roman" w:ascii="Times New Roman" w:hAnsi="Times New Roman"/>
                <w:b w:val="false"/>
                <w:bCs w:val="false"/>
                <w:i w:val="false"/>
                <w:strike w:val="false"/>
                <w:dstrike w:val="false"/>
                <w:outline w:val="false"/>
                <w:shadow w:val="false"/>
                <w:color w:val="00000A"/>
                <w:kern w:val="2"/>
                <w:sz w:val="28"/>
                <w:szCs w:val="28"/>
                <w:u w:val="none"/>
                <w:em w:val="none"/>
              </w:rPr>
              <w:t>громадян України, яким протягом</w:t>
            </w:r>
            <w:r>
              <w:rPr>
                <w:rFonts w:eastAsia="Courier New" w:cs="Times New Roman" w:ascii="Times New Roman" w:hAnsi="Times New Roman"/>
                <w:b w:val="false"/>
                <w:bCs w:val="false"/>
                <w:i/>
                <w:iCs/>
                <w:strike w:val="false"/>
                <w:dstrike w:val="false"/>
                <w:outline w:val="false"/>
                <w:shadow w:val="false"/>
                <w:color w:val="00000A"/>
                <w:kern w:val="2"/>
                <w:sz w:val="28"/>
                <w:szCs w:val="28"/>
                <w:u w:val="none"/>
                <w:em w:val="none"/>
                <w:lang w:val="uk-UA"/>
              </w:rPr>
              <w:t xml:space="preserve"> </w:t>
            </w:r>
            <w:r>
              <w:rPr>
                <w:rFonts w:eastAsia="Courier New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kern w:val="2"/>
                <w:sz w:val="28"/>
                <w:szCs w:val="28"/>
                <w:u w:val="none"/>
                <w:em w:val="none"/>
                <w:lang w:val="uk-UA"/>
              </w:rPr>
              <w:t>звітного періоду</w:t>
            </w:r>
            <w:r>
              <w:rPr>
                <w:rFonts w:cs="Times New Roman" w:ascii="Times New Roman" w:hAnsi="Times New Roman"/>
                <w:b w:val="false"/>
                <w:bCs w:val="false"/>
                <w:i w:val="false"/>
                <w:strike w:val="false"/>
                <w:dstrike w:val="false"/>
                <w:outline w:val="false"/>
                <w:shadow w:val="false"/>
                <w:color w:val="00000A"/>
                <w:kern w:val="2"/>
                <w:sz w:val="28"/>
                <w:szCs w:val="28"/>
                <w:u w:val="none"/>
                <w:em w:val="none"/>
              </w:rPr>
              <w:t xml:space="preserve"> виповни</w:t>
            </w:r>
            <w:r>
              <w:rPr>
                <w:rFonts w:cs="Times New Roman" w:ascii="Times New Roman" w:hAnsi="Times New Roman"/>
                <w:b w:val="false"/>
                <w:bCs w:val="false"/>
                <w:i w:val="false"/>
                <w:strike w:val="false"/>
                <w:dstrike w:val="false"/>
                <w:outline w:val="false"/>
                <w:shadow w:val="false"/>
                <w:color w:val="00000A"/>
                <w:kern w:val="2"/>
                <w:sz w:val="28"/>
                <w:szCs w:val="28"/>
                <w:u w:val="none"/>
                <w:em w:val="none"/>
                <w:lang w:val="uk-UA"/>
              </w:rPr>
              <w:t>ться</w:t>
            </w:r>
            <w:r>
              <w:rPr>
                <w:rFonts w:cs="Times New Roman" w:ascii="Times New Roman" w:hAnsi="Times New Roman"/>
                <w:b w:val="false"/>
                <w:bCs w:val="false"/>
                <w:i w:val="false"/>
                <w:strike w:val="false"/>
                <w:dstrike w:val="false"/>
                <w:outline w:val="false"/>
                <w:shadow w:val="false"/>
                <w:color w:val="00000A"/>
                <w:kern w:val="2"/>
                <w:sz w:val="28"/>
                <w:szCs w:val="28"/>
                <w:u w:val="none"/>
                <w:em w:val="none"/>
              </w:rPr>
              <w:t xml:space="preserve"> 18 років</w:t>
            </w:r>
          </w:p>
        </w:tc>
        <w:tc>
          <w:tcPr>
            <w:tcW w:w="567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spacing w:lineRule="atLeast" w:line="0" w:before="0" w:after="0"/>
              <w:ind w:hanging="0" w:left="0" w:right="0"/>
              <w:jc w:val="left"/>
              <w:rPr/>
            </w:pPr>
            <w:r>
              <w:rPr>
                <w:rFonts w:cs="Times New Roman" w:ascii="Times New Roman" w:hAnsi="Times New Roman"/>
                <w:b w:val="false"/>
                <w:bCs w:val="false"/>
                <w:i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kern w:val="2"/>
                <w:sz w:val="28"/>
                <w:szCs w:val="28"/>
                <w:u w:val="none"/>
                <w:em w:val="none"/>
              </w:rPr>
              <w:t>Департамент державної</w:t>
            </w:r>
            <w:r>
              <w:rPr>
                <w:rFonts w:cs="Times New Roman" w:ascii="Times New Roman" w:hAnsi="Times New Roman"/>
                <w:b w:val="false"/>
                <w:bCs w:val="false"/>
                <w:i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kern w:val="2"/>
                <w:sz w:val="28"/>
                <w:szCs w:val="28"/>
                <w:u w:val="none"/>
                <w:em w:val="none"/>
                <w:lang w:val="uk-UA"/>
              </w:rPr>
              <w:t xml:space="preserve"> реєстрації</w:t>
            </w:r>
          </w:p>
        </w:tc>
      </w:tr>
      <w:tr>
        <w:trPr/>
        <w:tc>
          <w:tcPr>
            <w:tcW w:w="12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user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3.2</w:t>
            </w:r>
          </w:p>
        </w:tc>
        <w:tc>
          <w:tcPr>
            <w:tcW w:w="816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ind w:hanging="0" w:left="0" w:right="0"/>
              <w:jc w:val="left"/>
              <w:rPr>
                <w:rFonts w:ascii="Times New Roman" w:hAnsi="Times New Roman" w:cs="Times New Roman"/>
                <w:b w:val="false"/>
                <w:bCs w:val="false"/>
                <w:i w:val="false"/>
                <w:i w:val="false"/>
                <w:strike w:val="false"/>
                <w:dstrike w:val="false"/>
                <w:outline w:val="false"/>
                <w:shadow w:val="false"/>
                <w:color w:val="00000A"/>
                <w:kern w:val="2"/>
                <w:sz w:val="28"/>
                <w:szCs w:val="28"/>
                <w:u w:val="none"/>
                <w:em w:val="none"/>
                <w:lang w:val="uk-UA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i w:val="false"/>
                <w:strike w:val="false"/>
                <w:dstrike w:val="false"/>
                <w:outline w:val="false"/>
                <w:shadow w:val="false"/>
                <w:color w:val="00000A"/>
                <w:kern w:val="2"/>
                <w:sz w:val="28"/>
                <w:szCs w:val="28"/>
                <w:u w:val="none"/>
                <w:em w:val="none"/>
                <w:lang w:val="uk-UA"/>
              </w:rPr>
              <w:t>осіб, які набули громадянство України та отримали тимчасове посвідчення громадянина України або паспорт громадянина України</w:t>
            </w:r>
          </w:p>
        </w:tc>
        <w:tc>
          <w:tcPr>
            <w:tcW w:w="567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spacing w:lineRule="atLeast" w:line="0" w:before="0" w:after="0"/>
              <w:ind w:hanging="0" w:left="0" w:right="0"/>
              <w:jc w:val="left"/>
              <w:rPr>
                <w:rFonts w:ascii="Times New Roman" w:hAnsi="Times New Roman" w:cs="Times New Roman"/>
                <w:b w:val="false"/>
                <w:bCs w:val="false"/>
                <w:i w:val="false"/>
                <w:i w:val="false"/>
                <w:strike w:val="false"/>
                <w:dstrike w:val="false"/>
                <w:outline w:val="false"/>
                <w:shadow w:val="false"/>
                <w:color w:val="auto"/>
                <w:kern w:val="2"/>
                <w:sz w:val="28"/>
                <w:szCs w:val="28"/>
                <w:u w:val="none"/>
                <w:em w:val="none"/>
                <w:lang w:val="uk-UA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i w:val="false"/>
                <w:strike w:val="false"/>
                <w:dstrike w:val="false"/>
                <w:outline w:val="false"/>
                <w:shadow w:val="false"/>
                <w:color w:val="auto"/>
                <w:kern w:val="2"/>
                <w:sz w:val="28"/>
                <w:szCs w:val="28"/>
                <w:u w:val="none"/>
                <w:em w:val="none"/>
                <w:lang w:val="uk-UA"/>
              </w:rPr>
              <w:t>Луцькі відділи №1 та №2 УДМС, Ківерцівський відділ УДМС</w:t>
            </w:r>
          </w:p>
        </w:tc>
      </w:tr>
      <w:tr>
        <w:trPr/>
        <w:tc>
          <w:tcPr>
            <w:tcW w:w="12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user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3.4</w:t>
            </w:r>
          </w:p>
        </w:tc>
        <w:tc>
          <w:tcPr>
            <w:tcW w:w="816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bidi w:val="0"/>
              <w:spacing w:lineRule="atLeast" w:line="0" w:before="0" w:after="0"/>
              <w:ind w:hanging="0" w:left="0" w:right="0"/>
              <w:jc w:val="left"/>
              <w:rPr>
                <w:rFonts w:ascii="Times New Roman" w:hAnsi="Times New Roman" w:cs="Times New Roman"/>
                <w:b w:val="false"/>
                <w:bCs w:val="false"/>
                <w:i w:val="false"/>
                <w:i w:val="false"/>
                <w:strike w:val="false"/>
                <w:dstrike w:val="false"/>
                <w:outline w:val="false"/>
                <w:shadow w:val="false"/>
                <w:color w:val="00000A"/>
                <w:kern w:val="2"/>
                <w:sz w:val="28"/>
                <w:szCs w:val="28"/>
                <w:u w:val="none"/>
                <w:em w:val="none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i w:val="false"/>
                <w:strike w:val="false"/>
                <w:dstrike w:val="false"/>
                <w:outline w:val="false"/>
                <w:shadow w:val="false"/>
                <w:color w:val="00000A"/>
                <w:kern w:val="2"/>
                <w:sz w:val="28"/>
                <w:szCs w:val="28"/>
                <w:u w:val="none"/>
                <w:em w:val="none"/>
              </w:rPr>
              <w:t>зареєстрували своє місце проживання на території Луцької міської територіальної громади</w:t>
            </w:r>
          </w:p>
        </w:tc>
        <w:tc>
          <w:tcPr>
            <w:tcW w:w="567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spacing w:lineRule="atLeast" w:line="0" w:before="0" w:after="0"/>
              <w:ind w:hanging="0" w:left="0" w:right="0"/>
              <w:jc w:val="left"/>
              <w:rPr/>
            </w:pPr>
            <w:r>
              <w:rPr>
                <w:rFonts w:cs="Times New Roman" w:ascii="Times New Roman" w:hAnsi="Times New Roman"/>
                <w:b w:val="false"/>
                <w:bCs w:val="false"/>
                <w:i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A"/>
                <w:spacing w:val="0"/>
                <w:kern w:val="2"/>
                <w:sz w:val="28"/>
                <w:szCs w:val="28"/>
                <w:u w:val="none"/>
                <w:em w:val="none"/>
              </w:rPr>
              <w:t>Департамент державної</w:t>
            </w:r>
            <w:r>
              <w:rPr>
                <w:rFonts w:cs="Times New Roman" w:ascii="Times New Roman" w:hAnsi="Times New Roman"/>
                <w:b w:val="false"/>
                <w:bCs w:val="false"/>
                <w:i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A"/>
                <w:spacing w:val="0"/>
                <w:kern w:val="2"/>
                <w:sz w:val="28"/>
                <w:szCs w:val="28"/>
                <w:u w:val="none"/>
                <w:em w:val="none"/>
                <w:lang w:val="uk-UA"/>
              </w:rPr>
              <w:t xml:space="preserve"> реєстрації</w:t>
            </w:r>
          </w:p>
        </w:tc>
      </w:tr>
      <w:tr>
        <w:trPr/>
        <w:tc>
          <w:tcPr>
            <w:tcW w:w="12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user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3.5</w:t>
            </w:r>
          </w:p>
        </w:tc>
        <w:tc>
          <w:tcPr>
            <w:tcW w:w="816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bidi w:val="0"/>
              <w:spacing w:lineRule="atLeast" w:line="0" w:before="0" w:after="0"/>
              <w:ind w:hanging="0" w:left="0" w:right="0"/>
              <w:jc w:val="left"/>
              <w:rPr>
                <w:rFonts w:ascii="Times New Roman" w:hAnsi="Times New Roman" w:cs="Times New Roman"/>
                <w:b w:val="false"/>
                <w:bCs w:val="false"/>
                <w:i w:val="false"/>
                <w:i w:val="false"/>
                <w:strike w:val="false"/>
                <w:dstrike w:val="false"/>
                <w:outline w:val="false"/>
                <w:shadow w:val="false"/>
                <w:color w:val="00000A"/>
                <w:kern w:val="2"/>
                <w:sz w:val="28"/>
                <w:szCs w:val="28"/>
                <w:u w:val="none"/>
                <w:em w:val="none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i w:val="false"/>
                <w:strike w:val="false"/>
                <w:dstrike w:val="false"/>
                <w:outline w:val="false"/>
                <w:shadow w:val="false"/>
                <w:color w:val="00000A"/>
                <w:kern w:val="2"/>
                <w:sz w:val="28"/>
                <w:szCs w:val="28"/>
                <w:u w:val="none"/>
                <w:em w:val="none"/>
              </w:rPr>
              <w:t>зняті з реєстрації за місцем проживання</w:t>
            </w:r>
          </w:p>
        </w:tc>
        <w:tc>
          <w:tcPr>
            <w:tcW w:w="567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spacing w:lineRule="atLeast" w:line="0" w:before="0" w:after="0"/>
              <w:ind w:hanging="0" w:left="0" w:right="0"/>
              <w:jc w:val="left"/>
              <w:rPr/>
            </w:pPr>
            <w:r>
              <w:rPr>
                <w:rFonts w:cs="Times New Roman" w:ascii="Times New Roman" w:hAnsi="Times New Roman"/>
                <w:b w:val="false"/>
                <w:bCs w:val="false"/>
                <w:i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A"/>
                <w:spacing w:val="0"/>
                <w:kern w:val="2"/>
                <w:sz w:val="28"/>
                <w:szCs w:val="28"/>
                <w:u w:val="none"/>
                <w:em w:val="none"/>
              </w:rPr>
              <w:t>Департамент державної</w:t>
            </w:r>
            <w:r>
              <w:rPr>
                <w:rFonts w:cs="Times New Roman" w:ascii="Times New Roman" w:hAnsi="Times New Roman"/>
                <w:b w:val="false"/>
                <w:bCs w:val="false"/>
                <w:i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A"/>
                <w:spacing w:val="0"/>
                <w:kern w:val="2"/>
                <w:sz w:val="28"/>
                <w:szCs w:val="28"/>
                <w:u w:val="none"/>
                <w:em w:val="none"/>
                <w:lang w:val="uk-UA"/>
              </w:rPr>
              <w:t xml:space="preserve"> реєстрації</w:t>
            </w:r>
          </w:p>
        </w:tc>
      </w:tr>
      <w:tr>
        <w:trPr/>
        <w:tc>
          <w:tcPr>
            <w:tcW w:w="12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user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3.6</w:t>
            </w:r>
          </w:p>
        </w:tc>
        <w:tc>
          <w:tcPr>
            <w:tcW w:w="816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bidi w:val="0"/>
              <w:spacing w:lineRule="atLeast" w:line="0" w:before="0" w:after="0"/>
              <w:ind w:hanging="0" w:left="0" w:right="0"/>
              <w:jc w:val="left"/>
              <w:rPr>
                <w:rFonts w:ascii="Times New Roman" w:hAnsi="Times New Roman" w:cs="Times New Roman"/>
                <w:b w:val="false"/>
                <w:bCs w:val="false"/>
                <w:i w:val="false"/>
                <w:i w:val="false"/>
                <w:strike w:val="false"/>
                <w:dstrike w:val="false"/>
                <w:outline w:val="false"/>
                <w:shadow w:val="false"/>
                <w:color w:val="00000A"/>
                <w:kern w:val="2"/>
                <w:sz w:val="28"/>
                <w:szCs w:val="28"/>
                <w:u w:val="none"/>
                <w:em w:val="none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i w:val="false"/>
                <w:strike w:val="false"/>
                <w:dstrike w:val="false"/>
                <w:outline w:val="false"/>
                <w:shadow w:val="false"/>
                <w:color w:val="00000A"/>
                <w:kern w:val="2"/>
                <w:sz w:val="28"/>
                <w:szCs w:val="28"/>
                <w:u w:val="none"/>
                <w:em w:val="none"/>
              </w:rPr>
              <w:t>громадянство України яких припинено</w:t>
            </w:r>
          </w:p>
        </w:tc>
        <w:tc>
          <w:tcPr>
            <w:tcW w:w="567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spacing w:lineRule="atLeast" w:line="0" w:before="0" w:after="0"/>
              <w:ind w:hanging="0" w:left="0" w:right="0"/>
              <w:jc w:val="left"/>
              <w:rPr>
                <w:rFonts w:ascii="Times New Roman" w:hAnsi="Times New Roman" w:cs="Times New Roman"/>
                <w:b w:val="false"/>
                <w:bCs w:val="false"/>
                <w:i w:val="false"/>
                <w:i w:val="false"/>
                <w:strike w:val="false"/>
                <w:dstrike w:val="false"/>
                <w:outline w:val="false"/>
                <w:shadow w:val="false"/>
                <w:color w:val="auto"/>
                <w:kern w:val="2"/>
                <w:sz w:val="28"/>
                <w:szCs w:val="28"/>
                <w:u w:val="none"/>
                <w:em w:val="none"/>
                <w:lang w:val="uk-UA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i w:val="false"/>
                <w:strike w:val="false"/>
                <w:dstrike w:val="false"/>
                <w:outline w:val="false"/>
                <w:shadow w:val="false"/>
                <w:color w:val="auto"/>
                <w:kern w:val="2"/>
                <w:sz w:val="28"/>
                <w:szCs w:val="28"/>
                <w:u w:val="none"/>
                <w:em w:val="none"/>
                <w:lang w:val="uk-UA"/>
              </w:rPr>
              <w:t>Луцький відділ №1 та №2 УДМС, Ківерцівський відділ УДМС</w:t>
            </w:r>
          </w:p>
        </w:tc>
      </w:tr>
      <w:tr>
        <w:trPr/>
        <w:tc>
          <w:tcPr>
            <w:tcW w:w="12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user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3.7</w:t>
            </w:r>
          </w:p>
        </w:tc>
        <w:tc>
          <w:tcPr>
            <w:tcW w:w="816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ind w:hanging="0" w:left="0" w:right="0"/>
              <w:jc w:val="left"/>
              <w:rPr/>
            </w:pPr>
            <w:r>
              <w:rPr>
                <w:rFonts w:cs="Times New Roman" w:ascii="Times New Roman" w:hAnsi="Times New Roman"/>
                <w:b w:val="false"/>
                <w:bCs w:val="false"/>
                <w:i w:val="false"/>
                <w:strike w:val="false"/>
                <w:dstrike w:val="false"/>
                <w:outline w:val="false"/>
                <w:shadow w:val="false"/>
                <w:color w:val="00000A"/>
                <w:kern w:val="2"/>
                <w:sz w:val="28"/>
                <w:szCs w:val="28"/>
                <w:u w:val="none"/>
                <w:em w:val="none"/>
              </w:rPr>
              <w:t>громадян України, яким протягом</w:t>
            </w:r>
            <w:r>
              <w:rPr>
                <w:rFonts w:eastAsia="Courier New" w:cs="Times New Roman" w:ascii="Times New Roman" w:hAnsi="Times New Roman"/>
                <w:b w:val="false"/>
                <w:bCs w:val="false"/>
                <w:i/>
                <w:iCs/>
                <w:strike w:val="false"/>
                <w:dstrike w:val="false"/>
                <w:outline w:val="false"/>
                <w:shadow w:val="false"/>
                <w:color w:val="00000A"/>
                <w:kern w:val="2"/>
                <w:sz w:val="28"/>
                <w:szCs w:val="28"/>
                <w:u w:val="none"/>
                <w:em w:val="none"/>
                <w:lang w:val="uk-UA"/>
              </w:rPr>
              <w:t xml:space="preserve"> </w:t>
            </w:r>
            <w:r>
              <w:rPr>
                <w:rFonts w:eastAsia="Courier New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kern w:val="2"/>
                <w:sz w:val="28"/>
                <w:szCs w:val="28"/>
                <w:u w:val="none"/>
                <w:em w:val="none"/>
                <w:lang w:val="uk-UA"/>
              </w:rPr>
              <w:t>звітного періоду</w:t>
            </w:r>
            <w:r>
              <w:rPr>
                <w:rFonts w:cs="Times New Roman" w:ascii="Times New Roman" w:hAnsi="Times New Roman"/>
                <w:b w:val="false"/>
                <w:bCs w:val="false"/>
                <w:i w:val="false"/>
                <w:strike w:val="false"/>
                <w:dstrike w:val="false"/>
                <w:outline w:val="false"/>
                <w:shadow w:val="false"/>
                <w:color w:val="00000A"/>
                <w:kern w:val="2"/>
                <w:sz w:val="28"/>
                <w:szCs w:val="28"/>
                <w:u w:val="none"/>
                <w:em w:val="none"/>
              </w:rPr>
              <w:t xml:space="preserve"> виповни</w:t>
            </w:r>
            <w:r>
              <w:rPr>
                <w:rFonts w:cs="Times New Roman" w:ascii="Times New Roman" w:hAnsi="Times New Roman"/>
                <w:b w:val="false"/>
                <w:bCs w:val="false"/>
                <w:i w:val="false"/>
                <w:strike w:val="false"/>
                <w:dstrike w:val="false"/>
                <w:outline w:val="false"/>
                <w:shadow w:val="false"/>
                <w:color w:val="00000A"/>
                <w:kern w:val="2"/>
                <w:sz w:val="28"/>
                <w:szCs w:val="28"/>
                <w:u w:val="none"/>
                <w:em w:val="none"/>
                <w:lang w:val="uk-UA"/>
              </w:rPr>
              <w:t>ться</w:t>
            </w:r>
            <w:r>
              <w:rPr>
                <w:rFonts w:cs="Times New Roman" w:ascii="Times New Roman" w:hAnsi="Times New Roman"/>
                <w:b w:val="false"/>
                <w:bCs w:val="false"/>
                <w:i w:val="false"/>
                <w:strike w:val="false"/>
                <w:dstrike w:val="false"/>
                <w:outline w:val="false"/>
                <w:shadow w:val="false"/>
                <w:color w:val="00000A"/>
                <w:kern w:val="2"/>
                <w:sz w:val="28"/>
                <w:szCs w:val="28"/>
                <w:u w:val="none"/>
                <w:em w:val="none"/>
              </w:rPr>
              <w:t xml:space="preserve"> 18 років</w:t>
            </w:r>
          </w:p>
        </w:tc>
        <w:tc>
          <w:tcPr>
            <w:tcW w:w="567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spacing w:lineRule="atLeast" w:line="0" w:before="0" w:after="0"/>
              <w:ind w:hanging="0" w:left="0" w:right="0"/>
              <w:jc w:val="left"/>
              <w:rPr>
                <w:rFonts w:ascii="Times New Roman" w:hAnsi="Times New Roman" w:cs="Times New Roman"/>
                <w:b w:val="false"/>
                <w:bCs w:val="false"/>
                <w:i w:val="false"/>
                <w:i w:val="false"/>
                <w:strike w:val="false"/>
                <w:dstrike w:val="false"/>
                <w:outline w:val="false"/>
                <w:shadow w:val="false"/>
                <w:color w:val="auto"/>
                <w:kern w:val="2"/>
                <w:sz w:val="28"/>
                <w:szCs w:val="28"/>
                <w:u w:val="none"/>
                <w:em w:val="none"/>
                <w:lang w:val="uk-UA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i w:val="false"/>
                <w:strike w:val="false"/>
                <w:dstrike w:val="false"/>
                <w:outline w:val="false"/>
                <w:shadow w:val="false"/>
                <w:color w:val="auto"/>
                <w:kern w:val="2"/>
                <w:sz w:val="28"/>
                <w:szCs w:val="28"/>
                <w:u w:val="none"/>
                <w:em w:val="none"/>
                <w:lang w:val="uk-UA"/>
              </w:rPr>
              <w:t>Луцькі відділи №1 та №2 УДМС, Ківерцівський відділ УДМС</w:t>
            </w:r>
          </w:p>
        </w:tc>
      </w:tr>
      <w:tr>
        <w:trPr/>
        <w:tc>
          <w:tcPr>
            <w:tcW w:w="12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user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3.8</w:t>
            </w:r>
          </w:p>
        </w:tc>
        <w:tc>
          <w:tcPr>
            <w:tcW w:w="816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bidi w:val="0"/>
              <w:spacing w:lineRule="atLeast" w:line="0" w:before="0" w:after="0"/>
              <w:ind w:hanging="0" w:left="0" w:right="0"/>
              <w:jc w:val="left"/>
              <w:rPr>
                <w:rFonts w:ascii="Times New Roman" w:hAnsi="Times New Roman" w:cs="Times New Roman"/>
                <w:b w:val="false"/>
                <w:i w:val="false"/>
                <w:i w:val="false"/>
                <w:strike w:val="false"/>
                <w:dstrike w:val="false"/>
                <w:outline w:val="false"/>
                <w:shadow w:val="false"/>
                <w:color w:val="auto"/>
                <w:kern w:val="2"/>
                <w:sz w:val="28"/>
                <w:szCs w:val="28"/>
                <w:u w:val="none"/>
                <w:em w:val="none"/>
              </w:rPr>
            </w:pPr>
            <w:r>
              <w:rPr>
                <w:rFonts w:cs="Times New Roman"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color w:val="auto"/>
                <w:kern w:val="2"/>
                <w:sz w:val="28"/>
                <w:szCs w:val="28"/>
                <w:u w:val="none"/>
                <w:em w:val="none"/>
              </w:rPr>
              <w:t>оформлено паспорт вперше після досягнення 18 років</w:t>
            </w:r>
          </w:p>
        </w:tc>
        <w:tc>
          <w:tcPr>
            <w:tcW w:w="567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spacing w:lineRule="atLeast" w:line="0" w:before="0" w:after="0"/>
              <w:ind w:hanging="0" w:left="0" w:right="0"/>
              <w:jc w:val="left"/>
              <w:rPr>
                <w:rFonts w:ascii="Times New Roman" w:hAnsi="Times New Roman" w:cs="Times New Roman"/>
                <w:b w:val="false"/>
                <w:bCs w:val="false"/>
                <w:i w:val="false"/>
                <w:i w:val="false"/>
                <w:strike w:val="false"/>
                <w:dstrike w:val="false"/>
                <w:outline w:val="false"/>
                <w:shadow w:val="false"/>
                <w:color w:val="auto"/>
                <w:kern w:val="2"/>
                <w:sz w:val="28"/>
                <w:szCs w:val="28"/>
                <w:u w:val="none"/>
                <w:em w:val="none"/>
                <w:lang w:val="uk-UA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i w:val="false"/>
                <w:strike w:val="false"/>
                <w:dstrike w:val="false"/>
                <w:outline w:val="false"/>
                <w:shadow w:val="false"/>
                <w:color w:val="auto"/>
                <w:kern w:val="2"/>
                <w:sz w:val="28"/>
                <w:szCs w:val="28"/>
                <w:u w:val="none"/>
                <w:em w:val="none"/>
                <w:lang w:val="uk-UA"/>
              </w:rPr>
              <w:t>Луцькі відділи №1 та №2 УДМС, Ківерцівський відділ УДМС</w:t>
            </w:r>
          </w:p>
        </w:tc>
      </w:tr>
      <w:tr>
        <w:trPr/>
        <w:tc>
          <w:tcPr>
            <w:tcW w:w="12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user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4.1</w:t>
            </w:r>
          </w:p>
        </w:tc>
        <w:tc>
          <w:tcPr>
            <w:tcW w:w="816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bidi w:val="0"/>
              <w:spacing w:lineRule="atLeast" w:line="0" w:before="0" w:after="0"/>
              <w:ind w:hanging="0" w:left="0" w:right="0"/>
              <w:jc w:val="left"/>
              <w:rPr>
                <w:rFonts w:ascii="Times New Roman" w:hAnsi="Times New Roman" w:cs="Times New Roman"/>
                <w:b w:val="false"/>
                <w:i w:val="false"/>
                <w:i w:val="false"/>
                <w:strike w:val="false"/>
                <w:dstrike w:val="false"/>
                <w:outline w:val="false"/>
                <w:shadow w:val="false"/>
                <w:color w:val="auto"/>
                <w:kern w:val="2"/>
                <w:sz w:val="28"/>
                <w:szCs w:val="28"/>
                <w:u w:val="none"/>
                <w:em w:val="none"/>
                <w:lang w:val="uk-UA"/>
              </w:rPr>
            </w:pPr>
            <w:r>
              <w:rPr>
                <w:rFonts w:cs="Times New Roman"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color w:val="auto"/>
                <w:kern w:val="2"/>
                <w:sz w:val="28"/>
                <w:szCs w:val="28"/>
                <w:u w:val="none"/>
                <w:em w:val="none"/>
              </w:rPr>
              <w:t>померли</w:t>
            </w:r>
            <w:r>
              <w:rPr>
                <w:rFonts w:cs="Times New Roman"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color w:val="auto"/>
                <w:kern w:val="2"/>
                <w:sz w:val="28"/>
                <w:szCs w:val="28"/>
                <w:u w:val="none"/>
                <w:em w:val="none"/>
                <w:lang w:val="uk-UA"/>
              </w:rPr>
              <w:t>х</w:t>
            </w:r>
          </w:p>
        </w:tc>
        <w:tc>
          <w:tcPr>
            <w:tcW w:w="567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spacing w:lineRule="atLeast" w:line="0" w:before="0" w:after="0"/>
              <w:ind w:hanging="0" w:left="0" w:right="0"/>
              <w:jc w:val="left"/>
              <w:rPr>
                <w:rFonts w:ascii="Times New Roman" w:hAnsi="Times New Roman" w:cs="Times New Roman"/>
                <w:b w:val="false"/>
                <w:i w:val="false"/>
                <w:i w:val="false"/>
                <w:strike w:val="false"/>
                <w:dstrike w:val="false"/>
                <w:outline w:val="false"/>
                <w:shadow w:val="false"/>
                <w:color w:val="auto"/>
                <w:kern w:val="2"/>
                <w:sz w:val="28"/>
                <w:szCs w:val="28"/>
                <w:u w:val="none"/>
                <w:em w:val="none"/>
              </w:rPr>
            </w:pPr>
            <w:r>
              <w:rPr>
                <w:rFonts w:cs="Times New Roman"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color w:val="auto"/>
                <w:kern w:val="2"/>
                <w:sz w:val="28"/>
                <w:szCs w:val="28"/>
                <w:u w:val="none"/>
                <w:em w:val="none"/>
              </w:rPr>
              <w:t>ДРАЦС</w:t>
            </w:r>
          </w:p>
        </w:tc>
      </w:tr>
      <w:tr>
        <w:trPr/>
        <w:tc>
          <w:tcPr>
            <w:tcW w:w="12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user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4.2</w:t>
            </w:r>
          </w:p>
        </w:tc>
        <w:tc>
          <w:tcPr>
            <w:tcW w:w="816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bidi w:val="0"/>
              <w:spacing w:lineRule="atLeast" w:line="0" w:before="0" w:after="0"/>
              <w:ind w:hanging="0" w:left="0" w:right="0"/>
              <w:jc w:val="left"/>
              <w:rPr>
                <w:rFonts w:ascii="Times New Roman" w:hAnsi="Times New Roman" w:cs="Times New Roman"/>
                <w:b w:val="false"/>
                <w:bCs w:val="false"/>
                <w:i w:val="false"/>
                <w:i w:val="false"/>
                <w:strike w:val="false"/>
                <w:dstrike w:val="false"/>
                <w:outline w:val="false"/>
                <w:shadow w:val="false"/>
                <w:color w:val="auto"/>
                <w:kern w:val="2"/>
                <w:sz w:val="28"/>
                <w:szCs w:val="28"/>
                <w:u w:val="none"/>
                <w:em w:val="none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i w:val="false"/>
                <w:strike w:val="false"/>
                <w:dstrike w:val="false"/>
                <w:outline w:val="false"/>
                <w:shadow w:val="false"/>
                <w:color w:val="00000A"/>
                <w:kern w:val="2"/>
                <w:sz w:val="28"/>
                <w:szCs w:val="28"/>
                <w:u w:val="none"/>
                <w:em w:val="none"/>
              </w:rPr>
              <w:t>виборців, які  отримали паспорт громадянина України у зв'язку із зміною прізвища, імені, по батькові</w:t>
            </w:r>
          </w:p>
        </w:tc>
        <w:tc>
          <w:tcPr>
            <w:tcW w:w="567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spacing w:lineRule="atLeast" w:line="0" w:before="0" w:after="0"/>
              <w:ind w:hanging="0" w:left="0" w:right="0"/>
              <w:jc w:val="left"/>
              <w:rPr>
                <w:rFonts w:ascii="Times New Roman" w:hAnsi="Times New Roman" w:cs="Times New Roman"/>
                <w:b w:val="false"/>
                <w:bCs w:val="false"/>
                <w:i w:val="false"/>
                <w:i w:val="false"/>
                <w:strike w:val="false"/>
                <w:dstrike w:val="false"/>
                <w:outline w:val="false"/>
                <w:shadow w:val="false"/>
                <w:color w:val="auto"/>
                <w:kern w:val="2"/>
                <w:sz w:val="28"/>
                <w:szCs w:val="28"/>
                <w:u w:val="none"/>
                <w:em w:val="none"/>
                <w:lang w:val="uk-UA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i w:val="false"/>
                <w:strike w:val="false"/>
                <w:dstrike w:val="false"/>
                <w:outline w:val="false"/>
                <w:shadow w:val="false"/>
                <w:color w:val="auto"/>
                <w:kern w:val="2"/>
                <w:sz w:val="28"/>
                <w:szCs w:val="28"/>
                <w:u w:val="none"/>
                <w:em w:val="none"/>
                <w:lang w:val="uk-UA"/>
              </w:rPr>
              <w:t>Луцькі відділи №1 та №2 УДМС, Ківерцівський відділ УДМС</w:t>
            </w:r>
          </w:p>
        </w:tc>
      </w:tr>
      <w:tr>
        <w:trPr/>
        <w:tc>
          <w:tcPr>
            <w:tcW w:w="12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user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4.2.1</w:t>
            </w:r>
          </w:p>
        </w:tc>
        <w:tc>
          <w:tcPr>
            <w:tcW w:w="816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bidi w:val="0"/>
              <w:spacing w:lineRule="atLeast" w:line="0" w:before="0" w:after="0"/>
              <w:ind w:hanging="0" w:left="0" w:right="0"/>
              <w:jc w:val="left"/>
              <w:rPr>
                <w:rFonts w:ascii="Times New Roman" w:hAnsi="Times New Roman" w:cs="Times New Roman"/>
                <w:b w:val="false"/>
                <w:bCs w:val="false"/>
                <w:i w:val="false"/>
                <w:i w:val="false"/>
                <w:strike w:val="false"/>
                <w:dstrike w:val="false"/>
                <w:outline w:val="false"/>
                <w:shadow w:val="false"/>
                <w:color w:val="00000A"/>
                <w:kern w:val="2"/>
                <w:sz w:val="28"/>
                <w:szCs w:val="28"/>
                <w:u w:val="none"/>
                <w:em w:val="none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i w:val="false"/>
                <w:strike w:val="false"/>
                <w:dstrike w:val="false"/>
                <w:outline w:val="false"/>
                <w:shadow w:val="false"/>
                <w:color w:val="00000A"/>
                <w:kern w:val="2"/>
                <w:sz w:val="28"/>
                <w:szCs w:val="28"/>
                <w:u w:val="none"/>
                <w:em w:val="none"/>
              </w:rPr>
              <w:t>виборців, які отримали паспорт громадянина України у зв'язку із зміною дати або місця народження</w:t>
            </w:r>
          </w:p>
        </w:tc>
        <w:tc>
          <w:tcPr>
            <w:tcW w:w="567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spacing w:lineRule="atLeast" w:line="0" w:before="0" w:after="0"/>
              <w:ind w:hanging="0" w:left="0" w:right="0"/>
              <w:jc w:val="left"/>
              <w:rPr>
                <w:rFonts w:ascii="Times New Roman" w:hAnsi="Times New Roman" w:cs="Times New Roman"/>
                <w:b w:val="false"/>
                <w:bCs w:val="false"/>
                <w:i w:val="false"/>
                <w:i w:val="false"/>
                <w:strike w:val="false"/>
                <w:dstrike w:val="false"/>
                <w:outline w:val="false"/>
                <w:shadow w:val="false"/>
                <w:color w:val="auto"/>
                <w:kern w:val="2"/>
                <w:sz w:val="28"/>
                <w:szCs w:val="28"/>
                <w:u w:val="none"/>
                <w:em w:val="none"/>
                <w:lang w:val="uk-UA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i w:val="false"/>
                <w:strike w:val="false"/>
                <w:dstrike w:val="false"/>
                <w:outline w:val="false"/>
                <w:shadow w:val="false"/>
                <w:color w:val="auto"/>
                <w:kern w:val="2"/>
                <w:sz w:val="28"/>
                <w:szCs w:val="28"/>
                <w:u w:val="none"/>
                <w:em w:val="none"/>
                <w:lang w:val="uk-UA"/>
              </w:rPr>
              <w:t>Луцькі відділи №1 та №2 УДМС, Ківерцівський відділ УДМС</w:t>
            </w:r>
          </w:p>
        </w:tc>
      </w:tr>
      <w:tr>
        <w:trPr/>
        <w:tc>
          <w:tcPr>
            <w:tcW w:w="12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user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6.1</w:t>
            </w:r>
          </w:p>
        </w:tc>
        <w:tc>
          <w:tcPr>
            <w:tcW w:w="816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bidi w:val="0"/>
              <w:spacing w:lineRule="atLeast" w:line="0" w:before="0" w:after="0"/>
              <w:ind w:hanging="0" w:left="0" w:right="0"/>
              <w:jc w:val="left"/>
              <w:rPr>
                <w:rFonts w:ascii="Times New Roman" w:hAnsi="Times New Roman" w:cs="Times New Roman"/>
                <w:b w:val="false"/>
                <w:bCs w:val="false"/>
                <w:i w:val="false"/>
                <w:i w:val="false"/>
                <w:strike w:val="false"/>
                <w:dstrike w:val="false"/>
                <w:outline w:val="false"/>
                <w:shadow w:val="false"/>
                <w:color w:val="00000A"/>
                <w:kern w:val="2"/>
                <w:sz w:val="28"/>
                <w:szCs w:val="28"/>
                <w:u w:val="none"/>
                <w:em w:val="none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i w:val="false"/>
                <w:strike w:val="false"/>
                <w:dstrike w:val="false"/>
                <w:outline w:val="false"/>
                <w:shadow w:val="false"/>
                <w:color w:val="00000A"/>
                <w:kern w:val="2"/>
                <w:sz w:val="28"/>
                <w:szCs w:val="28"/>
                <w:u w:val="none"/>
                <w:em w:val="none"/>
              </w:rPr>
              <w:t>виборців, які були визнані недієздатними</w:t>
            </w:r>
          </w:p>
        </w:tc>
        <w:tc>
          <w:tcPr>
            <w:tcW w:w="567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spacing w:lineRule="atLeast" w:line="0" w:before="0" w:after="0"/>
              <w:ind w:hanging="0" w:left="0" w:right="0"/>
              <w:jc w:val="left"/>
              <w:rPr>
                <w:rFonts w:ascii="Times New Roman" w:hAnsi="Times New Roman" w:cs="Times New Roman"/>
                <w:b w:val="false"/>
                <w:bCs w:val="false"/>
                <w:i w:val="false"/>
                <w:i w:val="false"/>
                <w:strike w:val="false"/>
                <w:dstrike w:val="false"/>
                <w:outline w:val="false"/>
                <w:shadow w:val="false"/>
                <w:color w:val="00000A"/>
                <w:kern w:val="2"/>
                <w:sz w:val="28"/>
                <w:szCs w:val="28"/>
                <w:u w:val="none"/>
                <w:em w:val="none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i w:val="false"/>
                <w:strike w:val="false"/>
                <w:dstrike w:val="false"/>
                <w:outline w:val="false"/>
                <w:shadow w:val="false"/>
                <w:color w:val="00000A"/>
                <w:kern w:val="2"/>
                <w:sz w:val="28"/>
                <w:szCs w:val="28"/>
                <w:u w:val="none"/>
                <w:em w:val="none"/>
              </w:rPr>
              <w:t>Луцький міськрайонний суд, Рожищенський та Ківерцівський суди</w:t>
            </w:r>
          </w:p>
        </w:tc>
      </w:tr>
      <w:tr>
        <w:trPr/>
        <w:tc>
          <w:tcPr>
            <w:tcW w:w="12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user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6.2</w:t>
            </w:r>
          </w:p>
        </w:tc>
        <w:tc>
          <w:tcPr>
            <w:tcW w:w="816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bidi w:val="0"/>
              <w:spacing w:lineRule="atLeast" w:line="0" w:before="0" w:after="0"/>
              <w:ind w:hanging="0" w:left="0" w:right="0"/>
              <w:jc w:val="left"/>
              <w:rPr>
                <w:rFonts w:ascii="Times New Roman" w:hAnsi="Times New Roman" w:cs="Times New Roman"/>
                <w:b w:val="false"/>
                <w:bCs w:val="false"/>
                <w:i w:val="false"/>
                <w:i w:val="false"/>
                <w:strike w:val="false"/>
                <w:dstrike w:val="false"/>
                <w:outline w:val="false"/>
                <w:shadow w:val="false"/>
                <w:color w:val="00000A"/>
                <w:kern w:val="2"/>
                <w:sz w:val="28"/>
                <w:szCs w:val="28"/>
                <w:u w:val="none"/>
                <w:em w:val="none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i w:val="false"/>
                <w:strike w:val="false"/>
                <w:dstrike w:val="false"/>
                <w:outline w:val="false"/>
                <w:shadow w:val="false"/>
                <w:color w:val="00000A"/>
                <w:kern w:val="2"/>
                <w:sz w:val="28"/>
                <w:szCs w:val="28"/>
                <w:u w:val="none"/>
                <w:em w:val="none"/>
              </w:rPr>
              <w:t>осіб, щодо яких було скасовано рішення про визнання їх недієздатними</w:t>
            </w:r>
          </w:p>
        </w:tc>
        <w:tc>
          <w:tcPr>
            <w:tcW w:w="567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spacing w:lineRule="atLeast" w:line="0" w:before="0" w:after="0"/>
              <w:ind w:hanging="0" w:left="0" w:right="0"/>
              <w:jc w:val="left"/>
              <w:rPr>
                <w:rFonts w:ascii="Times New Roman" w:hAnsi="Times New Roman" w:cs="Times New Roman"/>
                <w:b w:val="false"/>
                <w:bCs w:val="false"/>
                <w:i w:val="false"/>
                <w:i w:val="false"/>
                <w:strike w:val="false"/>
                <w:dstrike w:val="false"/>
                <w:outline w:val="false"/>
                <w:shadow w:val="false"/>
                <w:color w:val="00000A"/>
                <w:kern w:val="2"/>
                <w:sz w:val="28"/>
                <w:szCs w:val="28"/>
                <w:u w:val="none"/>
                <w:em w:val="none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i w:val="false"/>
                <w:strike w:val="false"/>
                <w:dstrike w:val="false"/>
                <w:outline w:val="false"/>
                <w:shadow w:val="false"/>
                <w:color w:val="00000A"/>
                <w:kern w:val="2"/>
                <w:sz w:val="28"/>
                <w:szCs w:val="28"/>
                <w:u w:val="none"/>
                <w:em w:val="none"/>
              </w:rPr>
              <w:t>Луцький міськрайонний суд, Рожищенський та Ківерцівський суди</w:t>
            </w:r>
          </w:p>
        </w:tc>
      </w:tr>
      <w:tr>
        <w:trPr/>
        <w:tc>
          <w:tcPr>
            <w:tcW w:w="12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user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6.3</w:t>
            </w:r>
          </w:p>
        </w:tc>
        <w:tc>
          <w:tcPr>
            <w:tcW w:w="816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bidi w:val="0"/>
              <w:spacing w:lineRule="atLeast" w:line="0" w:before="0" w:after="0"/>
              <w:ind w:hanging="0" w:left="0" w:right="0"/>
              <w:jc w:val="left"/>
              <w:rPr>
                <w:rFonts w:ascii="Times New Roman" w:hAnsi="Times New Roman" w:cs="Times New Roman"/>
                <w:b w:val="false"/>
                <w:bCs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A"/>
                <w:spacing w:val="0"/>
                <w:kern w:val="2"/>
                <w:sz w:val="28"/>
                <w:szCs w:val="28"/>
                <w:u w:val="none"/>
                <w:em w:val="none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i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A"/>
                <w:spacing w:val="0"/>
                <w:kern w:val="2"/>
                <w:sz w:val="28"/>
                <w:szCs w:val="28"/>
                <w:u w:val="none"/>
                <w:em w:val="none"/>
              </w:rPr>
              <w:t>продовження строку недієздатності</w:t>
            </w:r>
          </w:p>
        </w:tc>
        <w:tc>
          <w:tcPr>
            <w:tcW w:w="567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spacing w:lineRule="atLeast" w:line="0" w:before="0" w:after="0"/>
              <w:ind w:hanging="0" w:left="0" w:right="0"/>
              <w:jc w:val="left"/>
              <w:rPr>
                <w:rFonts w:ascii="Times New Roman" w:hAnsi="Times New Roman" w:cs="Times New Roman"/>
                <w:b w:val="false"/>
                <w:bCs w:val="false"/>
                <w:i w:val="false"/>
                <w:i w:val="false"/>
                <w:strike w:val="false"/>
                <w:dstrike w:val="false"/>
                <w:outline w:val="false"/>
                <w:shadow w:val="false"/>
                <w:color w:val="00000A"/>
                <w:kern w:val="2"/>
                <w:sz w:val="28"/>
                <w:szCs w:val="28"/>
                <w:u w:val="none"/>
                <w:em w:val="none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i w:val="false"/>
                <w:strike w:val="false"/>
                <w:dstrike w:val="false"/>
                <w:outline w:val="false"/>
                <w:shadow w:val="false"/>
                <w:color w:val="00000A"/>
                <w:kern w:val="2"/>
                <w:sz w:val="28"/>
                <w:szCs w:val="28"/>
                <w:u w:val="none"/>
                <w:em w:val="none"/>
              </w:rPr>
              <w:t>Луцький міськрайонний суд, Рожищенський та Ківерцівський суди</w:t>
            </w:r>
          </w:p>
        </w:tc>
      </w:tr>
      <w:tr>
        <w:trPr/>
        <w:tc>
          <w:tcPr>
            <w:tcW w:w="12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user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7.1</w:t>
            </w:r>
          </w:p>
        </w:tc>
        <w:tc>
          <w:tcPr>
            <w:tcW w:w="816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bidi w:val="0"/>
              <w:spacing w:lineRule="atLeast" w:line="0" w:before="0" w:after="0"/>
              <w:ind w:hanging="0" w:left="0" w:right="0"/>
              <w:jc w:val="left"/>
              <w:rPr/>
            </w:pPr>
            <w:r>
              <w:rPr>
                <w:rFonts w:cs="Times New Roman" w:ascii="Times New Roman" w:hAnsi="Times New Roman"/>
                <w:b w:val="false"/>
                <w:bCs w:val="false"/>
                <w:i w:val="false"/>
                <w:strike w:val="false"/>
                <w:dstrike w:val="false"/>
                <w:outline w:val="false"/>
                <w:shadow w:val="false"/>
                <w:color w:val="00000A"/>
                <w:kern w:val="2"/>
                <w:sz w:val="28"/>
                <w:szCs w:val="28"/>
                <w:u w:val="none"/>
                <w:em w:val="none"/>
              </w:rPr>
              <w:t xml:space="preserve">виборців, які </w:t>
            </w:r>
            <w:r>
              <w:rPr>
                <w:rFonts w:cs="Times New Roman" w:ascii="Times New Roman" w:hAnsi="Times New Roman"/>
                <w:b w:val="false"/>
                <w:bCs w:val="false"/>
                <w:i w:val="false"/>
                <w:strike w:val="false"/>
                <w:dstrike w:val="false"/>
                <w:outline w:val="false"/>
                <w:shadow w:val="false"/>
                <w:color w:val="00000A"/>
                <w:kern w:val="2"/>
                <w:sz w:val="28"/>
                <w:szCs w:val="28"/>
                <w:u w:val="none"/>
                <w:em w:val="none"/>
                <w:lang w:val="uk-UA"/>
              </w:rPr>
              <w:t>прибули</w:t>
            </w:r>
            <w:r>
              <w:rPr>
                <w:rFonts w:cs="Times New Roman" w:ascii="Times New Roman" w:hAnsi="Times New Roman"/>
                <w:b w:val="false"/>
                <w:bCs w:val="false"/>
                <w:i w:val="false"/>
                <w:strike w:val="false"/>
                <w:dstrike w:val="false"/>
                <w:outline w:val="false"/>
                <w:shadow w:val="false"/>
                <w:color w:val="00000A"/>
                <w:kern w:val="2"/>
                <w:sz w:val="28"/>
                <w:szCs w:val="28"/>
                <w:u w:val="none"/>
                <w:em w:val="none"/>
              </w:rPr>
              <w:t xml:space="preserve"> для відбування покарання до цієї установи</w:t>
            </w:r>
          </w:p>
        </w:tc>
        <w:tc>
          <w:tcPr>
            <w:tcW w:w="567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spacing w:lineRule="atLeast" w:line="0" w:before="0" w:after="0"/>
              <w:ind w:hanging="0" w:left="0" w:right="0"/>
              <w:jc w:val="left"/>
              <w:rPr>
                <w:rFonts w:ascii="Times New Roman" w:hAnsi="Times New Roman" w:cs="Times New Roman"/>
                <w:b w:val="false"/>
                <w:bCs w:val="false"/>
                <w:i w:val="false"/>
                <w:i w:val="false"/>
                <w:strike w:val="false"/>
                <w:dstrike w:val="false"/>
                <w:outline w:val="false"/>
                <w:shadow w:val="false"/>
                <w:color w:val="00000A"/>
                <w:kern w:val="2"/>
                <w:sz w:val="28"/>
                <w:szCs w:val="28"/>
                <w:u w:val="none"/>
                <w:em w:val="none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i w:val="false"/>
                <w:strike w:val="false"/>
                <w:dstrike w:val="false"/>
                <w:outline w:val="false"/>
                <w:shadow w:val="false"/>
                <w:color w:val="00000A"/>
                <w:kern w:val="2"/>
                <w:sz w:val="28"/>
                <w:szCs w:val="28"/>
                <w:u w:val="none"/>
                <w:em w:val="none"/>
              </w:rPr>
              <w:t>СІЗО</w:t>
            </w:r>
          </w:p>
        </w:tc>
      </w:tr>
      <w:tr>
        <w:trPr/>
        <w:tc>
          <w:tcPr>
            <w:tcW w:w="12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user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7.2</w:t>
            </w:r>
          </w:p>
        </w:tc>
        <w:tc>
          <w:tcPr>
            <w:tcW w:w="816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bidi w:val="0"/>
              <w:spacing w:lineRule="atLeast" w:line="0" w:before="0" w:after="0"/>
              <w:ind w:hanging="0" w:left="0" w:right="0"/>
              <w:jc w:val="left"/>
              <w:rPr>
                <w:rFonts w:ascii="Times New Roman" w:hAnsi="Times New Roman" w:cs="Times New Roman"/>
                <w:b w:val="false"/>
                <w:bCs w:val="false"/>
                <w:i w:val="false"/>
                <w:i w:val="false"/>
                <w:strike w:val="false"/>
                <w:dstrike w:val="false"/>
                <w:outline w:val="false"/>
                <w:shadow w:val="false"/>
                <w:color w:val="00000A"/>
                <w:kern w:val="2"/>
                <w:sz w:val="28"/>
                <w:szCs w:val="28"/>
                <w:u w:val="none"/>
                <w:em w:val="none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i w:val="false"/>
                <w:strike w:val="false"/>
                <w:dstrike w:val="false"/>
                <w:outline w:val="false"/>
                <w:shadow w:val="false"/>
                <w:color w:val="00000A"/>
                <w:kern w:val="2"/>
                <w:sz w:val="28"/>
                <w:szCs w:val="28"/>
                <w:u w:val="none"/>
                <w:em w:val="none"/>
              </w:rPr>
              <w:t>виборців, які відбували покарання і вибули з цієї установи</w:t>
            </w:r>
          </w:p>
        </w:tc>
        <w:tc>
          <w:tcPr>
            <w:tcW w:w="567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spacing w:lineRule="atLeast" w:line="0" w:before="0" w:after="0"/>
              <w:ind w:hanging="0" w:left="0" w:right="0"/>
              <w:jc w:val="left"/>
              <w:rPr>
                <w:rFonts w:ascii="Times New Roman" w:hAnsi="Times New Roman" w:cs="Times New Roman"/>
                <w:b w:val="false"/>
                <w:bCs w:val="false"/>
                <w:i w:val="false"/>
                <w:i w:val="false"/>
                <w:strike w:val="false"/>
                <w:dstrike w:val="false"/>
                <w:outline w:val="false"/>
                <w:shadow w:val="false"/>
                <w:color w:val="00000A"/>
                <w:kern w:val="2"/>
                <w:sz w:val="28"/>
                <w:szCs w:val="28"/>
                <w:u w:val="none"/>
                <w:em w:val="none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i w:val="false"/>
                <w:strike w:val="false"/>
                <w:dstrike w:val="false"/>
                <w:outline w:val="false"/>
                <w:shadow w:val="false"/>
                <w:color w:val="00000A"/>
                <w:kern w:val="2"/>
                <w:sz w:val="28"/>
                <w:szCs w:val="28"/>
                <w:u w:val="none"/>
                <w:em w:val="none"/>
              </w:rPr>
              <w:t>СІЗО</w:t>
            </w:r>
          </w:p>
        </w:tc>
      </w:tr>
      <w:tr>
        <w:trPr/>
        <w:tc>
          <w:tcPr>
            <w:tcW w:w="12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user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7.3</w:t>
            </w:r>
          </w:p>
        </w:tc>
        <w:tc>
          <w:tcPr>
            <w:tcW w:w="816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bidi w:val="0"/>
              <w:spacing w:lineRule="atLeast" w:line="0" w:before="0" w:after="0"/>
              <w:ind w:hanging="0" w:left="0" w:right="0"/>
              <w:jc w:val="left"/>
              <w:rPr>
                <w:rFonts w:ascii="Times New Roman" w:hAnsi="Times New Roman" w:cs="Times New Roman"/>
                <w:b w:val="false"/>
                <w:bCs w:val="false"/>
                <w:i w:val="false"/>
                <w:i w:val="false"/>
                <w:strike w:val="false"/>
                <w:dstrike w:val="false"/>
                <w:outline w:val="false"/>
                <w:shadow w:val="false"/>
                <w:color w:val="00000A"/>
                <w:kern w:val="2"/>
                <w:sz w:val="28"/>
                <w:szCs w:val="28"/>
                <w:u w:val="none"/>
                <w:em w:val="none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i w:val="false"/>
                <w:strike w:val="false"/>
                <w:dstrike w:val="false"/>
                <w:outline w:val="false"/>
                <w:shadow w:val="false"/>
                <w:color w:val="00000A"/>
                <w:kern w:val="2"/>
                <w:sz w:val="28"/>
                <w:szCs w:val="28"/>
                <w:u w:val="none"/>
                <w:em w:val="none"/>
              </w:rPr>
              <w:t>громадян України, які відбувають покарання та яким виповниться 18 років</w:t>
            </w:r>
          </w:p>
        </w:tc>
        <w:tc>
          <w:tcPr>
            <w:tcW w:w="567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spacing w:lineRule="atLeast" w:line="0" w:before="0" w:after="0"/>
              <w:ind w:hanging="0" w:left="0" w:right="0"/>
              <w:jc w:val="left"/>
              <w:rPr>
                <w:rFonts w:ascii="Times New Roman" w:hAnsi="Times New Roman" w:cs="Times New Roman"/>
                <w:b w:val="false"/>
                <w:bCs w:val="false"/>
                <w:i w:val="false"/>
                <w:i w:val="false"/>
                <w:strike w:val="false"/>
                <w:dstrike w:val="false"/>
                <w:outline w:val="false"/>
                <w:shadow w:val="false"/>
                <w:color w:val="00000A"/>
                <w:kern w:val="2"/>
                <w:sz w:val="28"/>
                <w:szCs w:val="28"/>
                <w:u w:val="none"/>
                <w:em w:val="none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i w:val="false"/>
                <w:strike w:val="false"/>
                <w:dstrike w:val="false"/>
                <w:outline w:val="false"/>
                <w:shadow w:val="false"/>
                <w:color w:val="00000A"/>
                <w:kern w:val="2"/>
                <w:sz w:val="28"/>
                <w:szCs w:val="28"/>
                <w:u w:val="none"/>
                <w:em w:val="none"/>
              </w:rPr>
              <w:t>СІЗО</w:t>
            </w:r>
          </w:p>
        </w:tc>
      </w:tr>
      <w:tr>
        <w:trPr/>
        <w:tc>
          <w:tcPr>
            <w:tcW w:w="12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user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10.1</w:t>
            </w:r>
          </w:p>
        </w:tc>
        <w:tc>
          <w:tcPr>
            <w:tcW w:w="816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bidi w:val="0"/>
              <w:spacing w:lineRule="atLeast" w:line="0" w:before="0" w:after="0"/>
              <w:ind w:hanging="0" w:left="0" w:right="0"/>
              <w:jc w:val="left"/>
              <w:rPr>
                <w:rFonts w:ascii="Times New Roman" w:hAnsi="Times New Roman" w:cs="Times New Roman"/>
                <w:b w:val="false"/>
                <w:bCs w:val="false"/>
                <w:i w:val="false"/>
                <w:i w:val="false"/>
                <w:strike w:val="false"/>
                <w:dstrike w:val="false"/>
                <w:outline w:val="false"/>
                <w:shadow w:val="false"/>
                <w:color w:val="00000A"/>
                <w:kern w:val="2"/>
                <w:sz w:val="28"/>
                <w:szCs w:val="28"/>
                <w:u w:val="none"/>
                <w:em w:val="none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i w:val="false"/>
                <w:strike w:val="false"/>
                <w:dstrike w:val="false"/>
                <w:outline w:val="false"/>
                <w:shadow w:val="false"/>
                <w:color w:val="00000A"/>
                <w:kern w:val="2"/>
                <w:sz w:val="28"/>
                <w:szCs w:val="28"/>
                <w:u w:val="none"/>
                <w:em w:val="none"/>
              </w:rPr>
              <w:t>виборців, щодо яких встановлено постійну нездатність пересуватися самостійно</w:t>
            </w:r>
          </w:p>
        </w:tc>
        <w:tc>
          <w:tcPr>
            <w:tcW w:w="567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spacing w:lineRule="atLeast" w:line="0" w:before="0" w:after="0"/>
              <w:ind w:hanging="0" w:left="0" w:right="0"/>
              <w:jc w:val="left"/>
              <w:rPr>
                <w:rFonts w:ascii="Times New Roman" w:hAnsi="Times New Roman" w:cs="Times New Roman"/>
                <w:b w:val="false"/>
                <w:bCs w:val="false"/>
                <w:i w:val="false"/>
                <w:i w:val="false"/>
                <w:strike w:val="false"/>
                <w:dstrike w:val="false"/>
                <w:outline w:val="false"/>
                <w:shadow w:val="false"/>
                <w:color w:val="00000A"/>
                <w:kern w:val="2"/>
                <w:sz w:val="28"/>
                <w:szCs w:val="28"/>
                <w:u w:val="none"/>
                <w:em w:val="none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i w:val="false"/>
                <w:strike w:val="false"/>
                <w:dstrike w:val="false"/>
                <w:outline w:val="false"/>
                <w:shadow w:val="false"/>
                <w:color w:val="00000A"/>
                <w:kern w:val="2"/>
                <w:sz w:val="28"/>
                <w:szCs w:val="28"/>
                <w:u w:val="none"/>
                <w:em w:val="none"/>
              </w:rPr>
              <w:t>Управління охорони здоров’я, територіальний центр, геріатричний пансіонат</w:t>
            </w:r>
          </w:p>
        </w:tc>
      </w:tr>
    </w:tbl>
    <w:p>
      <w:pPr>
        <w:pStyle w:val="Normal"/>
        <w:bidi w:val="0"/>
        <w:spacing w:lineRule="atLeast" w:line="0" w:before="0" w:after="0"/>
        <w:ind w:hanging="0" w:left="0" w:right="0"/>
        <w:jc w:val="left"/>
        <w:rPr/>
      </w:pPr>
      <w:r>
        <w:rPr/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orient="landscape" w:w="16838" w:h="11906"/>
      <w:pgMar w:left="1083" w:right="538" w:gutter="0" w:header="0" w:top="1008" w:footer="0" w:bottom="1008"/>
      <w:pgNumType w:fmt="decimal"/>
      <w:formProt w:val="false"/>
      <w:textDirection w:val="lrTb"/>
      <w:docGrid w:type="default" w:linePitch="312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Times New Roman">
    <w:charset w:val="cc"/>
    <w:family w:val="roman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widowControl/>
      <w:jc w:val="left"/>
      <w:rPr>
        <w:rFonts w:ascii="Times New Roman" w:hAnsi="Times New Roman" w:cs="Times New Roman"/>
        <w:b w:val="false"/>
        <w:i w:val="false"/>
        <w:i w:val="false"/>
        <w:caps w:val="false"/>
        <w:smallCaps w:val="false"/>
        <w:color w:val="000000"/>
        <w:sz w:val="16"/>
      </w:rPr>
    </w:pPr>
    <w:r>
      <w:rPr>
        <w:rFonts w:cs="Times New Roman" w:ascii="Times New Roman" w:hAnsi="Times New Roman"/>
        <w:b w:val="false"/>
        <w:i w:val="false"/>
        <w:caps w:val="false"/>
        <w:smallCaps w:val="false"/>
        <w:color w:val="000000"/>
        <w:sz w:val="16"/>
      </w:rPr>
    </w:r>
  </w:p>
  <w:p>
    <w:pPr>
      <w:pStyle w:val="Footer"/>
      <w:widowControl/>
      <w:jc w:val="right"/>
      <w:rPr>
        <w:rFonts w:ascii="Times New Roman" w:hAnsi="Times New Roman" w:cs="Times New Roman"/>
        <w:b w:val="false"/>
        <w:i w:val="false"/>
        <w:i w:val="false"/>
        <w:caps w:val="false"/>
        <w:smallCaps w:val="false"/>
        <w:color w:val="000000"/>
        <w:sz w:val="22"/>
      </w:rPr>
    </w:pPr>
    <w:r>
      <w:rPr>
        <w:rFonts w:cs="Times New Roman" w:ascii="Times New Roman" w:hAnsi="Times New Roman"/>
        <w:b w:val="false"/>
        <w:i w:val="false"/>
        <w:caps w:val="false"/>
        <w:smallCaps w:val="false"/>
        <w:color w:val="000000"/>
        <w:sz w:val="22"/>
      </w:rPr>
      <w:fldChar w:fldCharType="begin"/>
    </w:r>
    <w:r>
      <w:rPr>
        <w:smallCaps w:val="false"/>
        <w:caps w:val="false"/>
        <w:sz w:val="22"/>
        <w:i w:val="false"/>
        <w:b w:val="false"/>
        <w:rFonts w:cs="Times New Roman" w:ascii="Times New Roman" w:hAnsi="Times New Roman"/>
        <w:color w:val="000000"/>
      </w:rPr>
      <w:instrText xml:space="preserve"> PAGE </w:instrText>
    </w:r>
    <w:r>
      <w:rPr>
        <w:smallCaps w:val="false"/>
        <w:caps w:val="false"/>
        <w:sz w:val="22"/>
        <w:i w:val="false"/>
        <w:b w:val="false"/>
        <w:rFonts w:cs="Times New Roman" w:ascii="Times New Roman" w:hAnsi="Times New Roman"/>
        <w:color w:val="000000"/>
      </w:rPr>
      <w:fldChar w:fldCharType="separate"/>
    </w:r>
    <w:r>
      <w:rPr>
        <w:smallCaps w:val="false"/>
        <w:caps w:val="false"/>
        <w:sz w:val="22"/>
        <w:i w:val="false"/>
        <w:b w:val="false"/>
        <w:rFonts w:cs="Times New Roman" w:ascii="Times New Roman" w:hAnsi="Times New Roman"/>
        <w:color w:val="000000"/>
      </w:rPr>
      <w:t>2</w:t>
    </w:r>
    <w:r>
      <w:rPr>
        <w:smallCaps w:val="false"/>
        <w:caps w:val="false"/>
        <w:sz w:val="22"/>
        <w:i w:val="false"/>
        <w:b w:val="false"/>
        <w:rFonts w:cs="Times New Roman" w:ascii="Times New Roman" w:hAnsi="Times New Roman"/>
        <w:color w:val="000000"/>
      </w:rPr>
      <w:fldChar w:fldCharType="end"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widowControl/>
      <w:jc w:val="left"/>
      <w:rPr>
        <w:rFonts w:ascii="Times New Roman" w:hAnsi="Times New Roman" w:cs="Times New Roman"/>
        <w:b w:val="false"/>
        <w:i w:val="false"/>
        <w:i w:val="false"/>
        <w:caps w:val="false"/>
        <w:smallCaps w:val="false"/>
        <w:color w:val="000000"/>
        <w:sz w:val="16"/>
      </w:rPr>
    </w:pPr>
    <w:r>
      <w:rPr>
        <w:rFonts w:cs="Times New Roman" w:ascii="Times New Roman" w:hAnsi="Times New Roman"/>
        <w:b w:val="false"/>
        <w:i w:val="false"/>
        <w:caps w:val="false"/>
        <w:smallCaps w:val="false"/>
        <w:color w:val="000000"/>
        <w:sz w:val="16"/>
      </w:rPr>
    </w:r>
  </w:p>
  <w:p>
    <w:pPr>
      <w:pStyle w:val="Footer"/>
      <w:widowControl/>
      <w:jc w:val="right"/>
      <w:rPr>
        <w:rFonts w:ascii="Times New Roman" w:hAnsi="Times New Roman" w:cs="Times New Roman"/>
        <w:b w:val="false"/>
        <w:i w:val="false"/>
        <w:i w:val="false"/>
        <w:caps w:val="false"/>
        <w:smallCaps w:val="false"/>
        <w:color w:val="000000"/>
        <w:sz w:val="22"/>
      </w:rPr>
    </w:pPr>
    <w:r>
      <w:rPr>
        <w:rFonts w:cs="Times New Roman" w:ascii="Times New Roman" w:hAnsi="Times New Roman"/>
        <w:b w:val="false"/>
        <w:i w:val="false"/>
        <w:caps w:val="false"/>
        <w:smallCaps w:val="false"/>
        <w:color w:val="000000"/>
        <w:sz w:val="22"/>
      </w:rPr>
      <w:fldChar w:fldCharType="begin"/>
    </w:r>
    <w:r>
      <w:rPr>
        <w:smallCaps w:val="false"/>
        <w:caps w:val="false"/>
        <w:sz w:val="22"/>
        <w:i w:val="false"/>
        <w:b w:val="false"/>
        <w:rFonts w:cs="Times New Roman" w:ascii="Times New Roman" w:hAnsi="Times New Roman"/>
        <w:color w:val="000000"/>
      </w:rPr>
      <w:instrText xml:space="preserve"> PAGE </w:instrText>
    </w:r>
    <w:r>
      <w:rPr>
        <w:smallCaps w:val="false"/>
        <w:caps w:val="false"/>
        <w:sz w:val="22"/>
        <w:i w:val="false"/>
        <w:b w:val="false"/>
        <w:rFonts w:cs="Times New Roman" w:ascii="Times New Roman" w:hAnsi="Times New Roman"/>
        <w:color w:val="000000"/>
      </w:rPr>
      <w:fldChar w:fldCharType="separate"/>
    </w:r>
    <w:r>
      <w:rPr>
        <w:smallCaps w:val="false"/>
        <w:caps w:val="false"/>
        <w:sz w:val="22"/>
        <w:i w:val="false"/>
        <w:b w:val="false"/>
        <w:rFonts w:cs="Times New Roman" w:ascii="Times New Roman" w:hAnsi="Times New Roman"/>
        <w:color w:val="000000"/>
      </w:rPr>
      <w:t>2</w:t>
    </w:r>
    <w:r>
      <w:rPr>
        <w:smallCaps w:val="false"/>
        <w:caps w:val="false"/>
        <w:sz w:val="22"/>
        <w:i w:val="false"/>
        <w:b w:val="false"/>
        <w:rFonts w:cs="Times New Roman" w:ascii="Times New Roman" w:hAnsi="Times New Roman"/>
        <w:color w:val="000000"/>
      </w:rPr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widowControl/>
      <w:jc w:val="left"/>
      <w:rPr>
        <w:rFonts w:ascii="Times New Roman" w:hAnsi="Times New Roman" w:cs="Times New Roman"/>
        <w:b w:val="false"/>
        <w:i w:val="false"/>
        <w:i w:val="false"/>
        <w:caps w:val="false"/>
        <w:smallCaps w:val="false"/>
        <w:color w:val="000000"/>
        <w:sz w:val="24"/>
      </w:rPr>
    </w:pPr>
    <w:r>
      <w:rPr>
        <w:rFonts w:cs="Times New Roman" w:ascii="Times New Roman" w:hAnsi="Times New Roman"/>
        <w:b w:val="false"/>
        <w:i w:val="false"/>
        <w:caps w:val="false"/>
        <w:smallCaps w:val="false"/>
        <w:color w:val="000000"/>
        <w:sz w:val="24"/>
      </w:rPr>
      <w:t> </w: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widowControl/>
      <w:jc w:val="left"/>
      <w:rPr>
        <w:rFonts w:ascii="Times New Roman" w:hAnsi="Times New Roman" w:cs="Times New Roman"/>
        <w:b w:val="false"/>
        <w:i w:val="false"/>
        <w:i w:val="false"/>
        <w:caps w:val="false"/>
        <w:smallCaps w:val="false"/>
        <w:color w:val="000000"/>
        <w:sz w:val="24"/>
      </w:rPr>
    </w:pPr>
    <w:r>
      <w:rPr>
        <w:rFonts w:cs="Times New Roman" w:ascii="Times New Roman" w:hAnsi="Times New Roman"/>
        <w:b w:val="false"/>
        <w:i w:val="false"/>
        <w:caps w:val="false"/>
        <w:smallCaps w:val="false"/>
        <w:color w:val="000000"/>
        <w:sz w:val="24"/>
      </w:rPr>
      <w:t> </w:t>
    </w:r>
  </w:p>
</w:hdr>
</file>

<file path=word/settings.xml><?xml version="1.0" encoding="utf-8"?>
<w:settings xmlns:w="http://schemas.openxmlformats.org/wordprocessingml/2006/main">
  <w:zoom w:percent="90"/>
  <w:defaultTabStop w:val="1134"/>
  <w:autoHyphenation w:val="true"/>
  <w:hyphenationZone w:val="360"/>
  <w:compat>
    <w:compatSetting w:name="compatibilityMode" w:uri="http://schemas.microsoft.com/office/word" w:val="1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overflowPunct w:val="false"/>
      <w:bidi w:val="0"/>
      <w:spacing w:before="0" w:after="0"/>
      <w:jc w:val="left"/>
    </w:pPr>
    <w:rPr>
      <w:rFonts w:ascii="Liberation Serif;Times New Roman" w:hAnsi="Liberation Serif;Times New Roman" w:eastAsia="Segoe UI" w:cs="Tahoma"/>
      <w:color w:val="000000"/>
      <w:kern w:val="0"/>
      <w:sz w:val="24"/>
      <w:szCs w:val="24"/>
      <w:lang w:val="uk-UA" w:eastAsia="zh-CN" w:bidi="hi-IN"/>
    </w:rPr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5">
    <w:name w:val="Покажчик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user1">
    <w:name w:val="Покажчик (user)"/>
    <w:basedOn w:val="Normal"/>
    <w:qFormat/>
    <w:pPr>
      <w:suppressLineNumbers/>
    </w:pPr>
    <w:rPr>
      <w:rFonts w:cs="Arial"/>
    </w:rPr>
  </w:style>
  <w:style w:type="paragraph" w:styleId="user2">
    <w:name w:val="Верхній і нижній колонтитули (user)"/>
    <w:basedOn w:val="Normal"/>
    <w:qFormat/>
    <w:pPr/>
    <w:rPr/>
  </w:style>
  <w:style w:type="paragraph" w:styleId="Style16">
    <w:name w:val="Верхній і нижній колонтитули"/>
    <w:basedOn w:val="Normal"/>
    <w:qFormat/>
    <w:pPr/>
    <w:rPr/>
  </w:style>
  <w:style w:type="paragraph" w:styleId="Header">
    <w:name w:val="header"/>
    <w:basedOn w:val="user2"/>
    <w:pPr>
      <w:suppressLineNumbers/>
    </w:pPr>
    <w:rPr/>
  </w:style>
  <w:style w:type="paragraph" w:styleId="Footer">
    <w:name w:val="footer"/>
    <w:basedOn w:val="user2"/>
    <w:pPr>
      <w:suppressLineNumbers/>
    </w:pPr>
    <w:rPr/>
  </w:style>
  <w:style w:type="paragraph" w:styleId="user3">
    <w:name w:val="Вміст таблиці (user)"/>
    <w:basedOn w:val="Normal"/>
    <w:qFormat/>
    <w:pPr>
      <w:widowControl w:val="false"/>
      <w:suppressLineNumbers/>
    </w:pPr>
    <w:rPr/>
  </w:style>
  <w:style w:type="paragraph" w:styleId="user4">
    <w:name w:val="Заголовок таблиці (user)"/>
    <w:basedOn w:val="user3"/>
    <w:qFormat/>
    <w:pPr>
      <w:suppressLineNumbers/>
      <w:jc w:val="center"/>
    </w:pPr>
    <w:rPr>
      <w:b/>
      <w:bCs/>
    </w:rPr>
  </w:style>
  <w:style w:type="paragraph" w:styleId="Style17">
    <w:name w:val="Вміст таблиці"/>
    <w:basedOn w:val="Normal"/>
    <w:qFormat/>
    <w:pPr>
      <w:widowControl w:val="false"/>
      <w:suppressLineNumbers/>
    </w:pPr>
    <w:rPr/>
  </w:style>
  <w:style w:type="paragraph" w:styleId="Style18">
    <w:name w:val="Заголовок таблиці"/>
    <w:basedOn w:val="Style17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420</TotalTime>
  <Application>LibreOffice/25.2.3.2$Windows_X86_64 LibreOffice_project/bbb074479178df812d175f709636b368952c2ce3</Application>
  <AppVersion>15.0000</AppVersion>
  <Pages>2</Pages>
  <Words>341</Words>
  <Characters>1945</Characters>
  <CharactersWithSpaces>2172</CharactersWithSpaces>
  <Paragraphs>119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uk-UA</dc:language>
  <cp:lastModifiedBy/>
  <cp:lastPrinted>1995-11-21T17:41:00Z</cp:lastPrinted>
  <dcterms:modified xsi:type="dcterms:W3CDTF">2026-09-02T12:44:29Z</dcterms:modified>
  <cp:revision>98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