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284" w:type="dxa"/>
        <w:tblCellMar>
          <w:left w:w="737" w:type="dxa"/>
        </w:tblCellMar>
        <w:tblLook w:val="0000" w:firstRow="0" w:lastRow="0" w:firstColumn="0" w:lastColumn="0" w:noHBand="0" w:noVBand="0"/>
      </w:tblPr>
      <w:tblGrid>
        <w:gridCol w:w="4632"/>
        <w:gridCol w:w="4968"/>
      </w:tblGrid>
      <w:tr w:rsidR="00125C88">
        <w:tc>
          <w:tcPr>
            <w:tcW w:w="4632" w:type="dxa"/>
            <w:shd w:val="clear" w:color="auto" w:fill="auto"/>
          </w:tcPr>
          <w:p w:rsidR="00125C88" w:rsidRDefault="00C60147">
            <w:pPr>
              <w:widowControl w:val="0"/>
              <w:tabs>
                <w:tab w:val="left" w:pos="7201"/>
              </w:tabs>
              <w:ind w:left="-634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object w:dxaOrig="1140" w:dyaOrig="1185">
                <v:shape id="ole_rId2" o:spid="_x0000_i1025" style="width:57pt;height:59.25pt" coordsize="" o:spt="100" adj="0,,0" path="" stroked="f">
                  <v:stroke joinstyle="miter"/>
                  <v:imagedata r:id="rId4" o:title=""/>
                  <v:formulas/>
                  <v:path o:connecttype="segments"/>
                </v:shape>
                <o:OLEObject Type="Embed" ProgID="PBrush" ShapeID="ole_rId2" DrawAspect="Content" ObjectID="_1843809225" r:id="rId5"/>
              </w:objec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635" cy="635635"/>
                      <wp:effectExtent l="0" t="0" r="3175" b="3175"/>
                      <wp:wrapNone/>
                      <wp:docPr id="1" name="_x005F_x0000_tole_rId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_x005F_x0000_tole_rId2" stroked="f" style="position:absolute;margin-left:0pt;margin-top:0pt;width:49.95pt;height:49.95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  <w:p w:rsidR="00125C88" w:rsidRDefault="00C60147">
            <w:pPr>
              <w:widowControl w:val="0"/>
              <w:tabs>
                <w:tab w:val="left" w:pos="7201"/>
              </w:tabs>
              <w:ind w:left="-63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ЛУЦЬКА МІСЬКА РАДА</w:t>
            </w:r>
          </w:p>
          <w:p w:rsidR="00125C88" w:rsidRDefault="00C60147">
            <w:pPr>
              <w:widowControl w:val="0"/>
              <w:tabs>
                <w:tab w:val="left" w:pos="7201"/>
              </w:tabs>
              <w:ind w:left="-634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ДЕПАРТАМЕНТ ЕКОНОМІЧНОЇ ПОЛІТИКИ</w:t>
            </w:r>
          </w:p>
          <w:p w:rsidR="00125C88" w:rsidRDefault="00C60147">
            <w:pPr>
              <w:widowControl w:val="0"/>
              <w:ind w:left="-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Богдана Хмельницького, 19,</w:t>
            </w:r>
          </w:p>
          <w:p w:rsidR="00125C88" w:rsidRDefault="00C60147">
            <w:pPr>
              <w:widowControl w:val="0"/>
              <w:ind w:left="-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 43025</w:t>
            </w:r>
          </w:p>
          <w:p w:rsidR="00125C88" w:rsidRDefault="00C60147">
            <w:pPr>
              <w:widowControl w:val="0"/>
              <w:ind w:left="-6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</w:t>
            </w:r>
            <w:proofErr w:type="spellEnd"/>
            <w:r>
              <w:rPr>
                <w:sz w:val="28"/>
                <w:szCs w:val="28"/>
              </w:rPr>
              <w:t>.(0332) 777 955, 777 933, 777 932</w:t>
            </w:r>
          </w:p>
          <w:p w:rsidR="00125C88" w:rsidRDefault="00C60147">
            <w:pPr>
              <w:widowControl w:val="0"/>
              <w:ind w:left="-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(0332) 777 934</w:t>
            </w:r>
          </w:p>
          <w:p w:rsidR="00125C88" w:rsidRDefault="00C60147">
            <w:pPr>
              <w:widowControl w:val="0"/>
              <w:ind w:left="-6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econom</w:t>
            </w:r>
            <w:proofErr w:type="spellEnd"/>
            <w:r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lutskrada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gov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:rsidR="00125C88" w:rsidRDefault="00C60147">
            <w:pPr>
              <w:widowControl w:val="0"/>
              <w:ind w:left="-634"/>
              <w:jc w:val="center"/>
            </w:pP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</w:rPr>
              <w:t>://</w:t>
            </w:r>
            <w:hyperlink r:id="rId6">
              <w:r>
                <w:rPr>
                  <w:sz w:val="28"/>
                  <w:szCs w:val="28"/>
                  <w:lang w:val="en-GB"/>
                </w:rPr>
                <w:t>www</w:t>
              </w:r>
              <w:r>
                <w:rPr>
                  <w:sz w:val="28"/>
                  <w:szCs w:val="28"/>
                </w:rPr>
                <w:t>.</w:t>
              </w:r>
              <w:proofErr w:type="spellStart"/>
              <w:r>
                <w:rPr>
                  <w:sz w:val="28"/>
                  <w:szCs w:val="28"/>
                  <w:lang w:val="en-US"/>
                </w:rPr>
                <w:t>lutskrada</w:t>
              </w:r>
              <w:proofErr w:type="spellEnd"/>
              <w:r>
                <w:rPr>
                  <w:sz w:val="28"/>
                  <w:szCs w:val="28"/>
                </w:rPr>
                <w:t>.</w:t>
              </w:r>
              <w:proofErr w:type="spellStart"/>
              <w:r>
                <w:rPr>
                  <w:sz w:val="28"/>
                  <w:szCs w:val="28"/>
                  <w:lang w:val="en-GB"/>
                </w:rPr>
                <w:t>gov</w:t>
              </w:r>
              <w:proofErr w:type="spellEnd"/>
              <w:r>
                <w:rPr>
                  <w:sz w:val="28"/>
                  <w:szCs w:val="28"/>
                </w:rPr>
                <w:t>.</w:t>
              </w:r>
              <w:proofErr w:type="spellStart"/>
              <w:r>
                <w:rPr>
                  <w:sz w:val="28"/>
                  <w:szCs w:val="28"/>
                  <w:lang w:val="en-GB"/>
                </w:rPr>
                <w:t>ua</w:t>
              </w:r>
              <w:proofErr w:type="spellEnd"/>
            </w:hyperlink>
          </w:p>
          <w:p w:rsidR="00125C88" w:rsidRDefault="00125C88">
            <w:pPr>
              <w:widowControl w:val="0"/>
              <w:tabs>
                <w:tab w:val="left" w:pos="7201"/>
              </w:tabs>
              <w:ind w:left="-634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  <w:p w:rsidR="00125C88" w:rsidRDefault="00C60147">
            <w:pPr>
              <w:widowControl w:val="0"/>
              <w:tabs>
                <w:tab w:val="left" w:pos="7201"/>
              </w:tabs>
              <w:ind w:left="-634"/>
              <w:jc w:val="center"/>
            </w:pPr>
            <w:r>
              <w:rPr>
                <w:rFonts w:ascii="Times New Roman CYR" w:hAnsi="Times New Roman CYR" w:cs="Times New Roman CYR"/>
                <w:sz w:val="20"/>
              </w:rPr>
              <w:t>___________________ №</w:t>
            </w:r>
            <w:r>
              <w:rPr>
                <w:rFonts w:ascii="Times New Roman CYR" w:hAnsi="Times New Roman CYR" w:cs="Times New Roman CYR"/>
                <w:i/>
                <w:sz w:val="20"/>
              </w:rPr>
              <w:t xml:space="preserve"> __</w:t>
            </w:r>
            <w:r>
              <w:rPr>
                <w:rFonts w:ascii="Times New Roman CYR" w:hAnsi="Times New Roman CYR" w:cs="Times New Roman CYR"/>
                <w:sz w:val="20"/>
              </w:rPr>
              <w:t>_________________</w:t>
            </w:r>
          </w:p>
          <w:p w:rsidR="00125C88" w:rsidRDefault="00125C88">
            <w:pPr>
              <w:widowControl w:val="0"/>
              <w:tabs>
                <w:tab w:val="left" w:pos="7201"/>
              </w:tabs>
              <w:ind w:left="-634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125C88" w:rsidRDefault="00C60147">
            <w:pPr>
              <w:widowControl w:val="0"/>
              <w:ind w:left="-634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На № _____________ від ___________________</w:t>
            </w:r>
          </w:p>
        </w:tc>
        <w:tc>
          <w:tcPr>
            <w:tcW w:w="4967" w:type="dxa"/>
            <w:shd w:val="clear" w:color="auto" w:fill="auto"/>
          </w:tcPr>
          <w:p w:rsidR="00125C88" w:rsidRDefault="00125C88">
            <w:pPr>
              <w:pStyle w:val="Style5"/>
              <w:tabs>
                <w:tab w:val="left" w:pos="1560"/>
              </w:tabs>
              <w:snapToGrid w:val="0"/>
              <w:spacing w:before="2" w:line="240" w:lineRule="auto"/>
              <w:ind w:left="401" w:right="-18" w:firstLine="0"/>
              <w:rPr>
                <w:b/>
                <w:spacing w:val="-20"/>
                <w:sz w:val="28"/>
                <w:szCs w:val="28"/>
              </w:rPr>
            </w:pPr>
          </w:p>
          <w:p w:rsidR="00125C88" w:rsidRDefault="00125C88">
            <w:pPr>
              <w:pStyle w:val="Style5"/>
              <w:tabs>
                <w:tab w:val="left" w:pos="1560"/>
              </w:tabs>
              <w:spacing w:before="2" w:line="240" w:lineRule="auto"/>
              <w:ind w:left="401" w:right="-18" w:firstLine="0"/>
              <w:rPr>
                <w:sz w:val="28"/>
                <w:szCs w:val="28"/>
              </w:rPr>
            </w:pPr>
          </w:p>
          <w:p w:rsidR="00125C88" w:rsidRDefault="00125C88">
            <w:pPr>
              <w:pStyle w:val="Style5"/>
              <w:tabs>
                <w:tab w:val="left" w:pos="1560"/>
              </w:tabs>
              <w:spacing w:before="2" w:line="240" w:lineRule="auto"/>
              <w:ind w:left="401" w:right="-18" w:firstLine="0"/>
              <w:rPr>
                <w:sz w:val="28"/>
                <w:szCs w:val="28"/>
              </w:rPr>
            </w:pPr>
          </w:p>
          <w:p w:rsidR="00125C88" w:rsidRDefault="00125C88">
            <w:pPr>
              <w:pStyle w:val="Style5"/>
              <w:tabs>
                <w:tab w:val="left" w:pos="1560"/>
              </w:tabs>
              <w:spacing w:before="2" w:line="240" w:lineRule="auto"/>
              <w:ind w:left="401" w:right="-18" w:firstLine="0"/>
              <w:rPr>
                <w:sz w:val="28"/>
                <w:szCs w:val="28"/>
              </w:rPr>
            </w:pPr>
          </w:p>
          <w:p w:rsidR="00125C88" w:rsidRDefault="00125C88">
            <w:pPr>
              <w:pStyle w:val="Style5"/>
              <w:tabs>
                <w:tab w:val="left" w:pos="1560"/>
              </w:tabs>
              <w:spacing w:before="2" w:line="240" w:lineRule="auto"/>
              <w:ind w:left="401" w:right="-18" w:firstLine="0"/>
              <w:rPr>
                <w:sz w:val="28"/>
                <w:szCs w:val="28"/>
              </w:rPr>
            </w:pPr>
          </w:p>
          <w:p w:rsidR="00125C88" w:rsidRDefault="00125C88">
            <w:pPr>
              <w:widowControl w:val="0"/>
              <w:rPr>
                <w:szCs w:val="28"/>
              </w:rPr>
            </w:pPr>
          </w:p>
          <w:p w:rsidR="00125C88" w:rsidRDefault="00125C88">
            <w:pPr>
              <w:widowControl w:val="0"/>
              <w:rPr>
                <w:szCs w:val="28"/>
              </w:rPr>
            </w:pPr>
          </w:p>
          <w:p w:rsidR="00520949" w:rsidRPr="001225B2" w:rsidRDefault="00520949" w:rsidP="00520949">
            <w:pPr>
              <w:tabs>
                <w:tab w:val="left" w:pos="6954"/>
              </w:tabs>
              <w:ind w:firstLine="35"/>
              <w:jc w:val="both"/>
              <w:rPr>
                <w:sz w:val="27"/>
                <w:szCs w:val="27"/>
              </w:rPr>
            </w:pPr>
            <w:r w:rsidRPr="001225B2">
              <w:rPr>
                <w:sz w:val="27"/>
                <w:szCs w:val="27"/>
              </w:rPr>
              <w:t xml:space="preserve">Секретарю міської ради </w:t>
            </w:r>
          </w:p>
          <w:p w:rsidR="00520949" w:rsidRPr="001225B2" w:rsidRDefault="00520949" w:rsidP="00520949">
            <w:pPr>
              <w:tabs>
                <w:tab w:val="left" w:pos="6954"/>
              </w:tabs>
              <w:ind w:firstLine="35"/>
              <w:jc w:val="both"/>
              <w:rPr>
                <w:sz w:val="27"/>
                <w:szCs w:val="27"/>
              </w:rPr>
            </w:pPr>
            <w:r w:rsidRPr="001225B2">
              <w:rPr>
                <w:sz w:val="27"/>
                <w:szCs w:val="27"/>
              </w:rPr>
              <w:t>Катерині ШКЛЬОДІ</w:t>
            </w:r>
          </w:p>
          <w:p w:rsidR="00125C88" w:rsidRDefault="00125C8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25C88" w:rsidRDefault="00125C88">
      <w:pPr>
        <w:ind w:firstLine="510"/>
        <w:jc w:val="both"/>
        <w:rPr>
          <w:color w:val="000000"/>
          <w:sz w:val="28"/>
          <w:szCs w:val="28"/>
        </w:rPr>
      </w:pPr>
    </w:p>
    <w:p w:rsidR="00125C88" w:rsidRPr="001225B2" w:rsidRDefault="00C60147">
      <w:pPr>
        <w:jc w:val="center"/>
        <w:rPr>
          <w:sz w:val="27"/>
          <w:szCs w:val="27"/>
        </w:rPr>
      </w:pPr>
      <w:r w:rsidRPr="001225B2">
        <w:rPr>
          <w:sz w:val="27"/>
          <w:szCs w:val="27"/>
        </w:rPr>
        <w:t>ЕКСПЕРТНИЙ ВИСНОВОК</w:t>
      </w:r>
    </w:p>
    <w:p w:rsidR="00125C88" w:rsidRPr="001225B2" w:rsidRDefault="00C60147">
      <w:pPr>
        <w:ind w:firstLine="510"/>
        <w:jc w:val="center"/>
        <w:rPr>
          <w:sz w:val="27"/>
          <w:szCs w:val="27"/>
        </w:rPr>
      </w:pPr>
      <w:r w:rsidRPr="001225B2">
        <w:rPr>
          <w:color w:val="000000"/>
          <w:sz w:val="27"/>
          <w:szCs w:val="27"/>
        </w:rPr>
        <w:t xml:space="preserve">щодо доцільності використання коштів фонду підтримки підприємництва Луцької міської територіальної громади </w:t>
      </w:r>
    </w:p>
    <w:p w:rsidR="00125C88" w:rsidRPr="001225B2" w:rsidRDefault="00C60147">
      <w:pPr>
        <w:pStyle w:val="western"/>
        <w:suppressAutoHyphens/>
        <w:spacing w:before="280" w:beforeAutospacing="0" w:after="0"/>
        <w:ind w:right="-1" w:firstLine="567"/>
        <w:contextualSpacing/>
        <w:jc w:val="both"/>
        <w:rPr>
          <w:color w:val="auto"/>
          <w:sz w:val="27"/>
          <w:szCs w:val="27"/>
          <w:highlight w:val="white"/>
        </w:rPr>
      </w:pPr>
      <w:r w:rsidRPr="001225B2">
        <w:rPr>
          <w:color w:val="auto"/>
          <w:sz w:val="27"/>
          <w:szCs w:val="27"/>
        </w:rPr>
        <w:t>У зв’язку з масованим</w:t>
      </w:r>
      <w:r w:rsidR="00FA2BC5" w:rsidRPr="001225B2">
        <w:rPr>
          <w:color w:val="auto"/>
          <w:sz w:val="27"/>
          <w:szCs w:val="27"/>
        </w:rPr>
        <w:t>и</w:t>
      </w:r>
      <w:r w:rsidRPr="001225B2">
        <w:rPr>
          <w:color w:val="auto"/>
          <w:sz w:val="27"/>
          <w:szCs w:val="27"/>
        </w:rPr>
        <w:t xml:space="preserve"> ракетним</w:t>
      </w:r>
      <w:r w:rsidR="00FA2BC5" w:rsidRPr="001225B2">
        <w:rPr>
          <w:color w:val="auto"/>
          <w:sz w:val="27"/>
          <w:szCs w:val="27"/>
        </w:rPr>
        <w:t>и удара</w:t>
      </w:r>
      <w:r w:rsidRPr="001225B2">
        <w:rPr>
          <w:color w:val="auto"/>
          <w:sz w:val="27"/>
          <w:szCs w:val="27"/>
        </w:rPr>
        <w:t>м</w:t>
      </w:r>
      <w:r w:rsidR="00FA2BC5" w:rsidRPr="001225B2">
        <w:rPr>
          <w:color w:val="auto"/>
          <w:sz w:val="27"/>
          <w:szCs w:val="27"/>
        </w:rPr>
        <w:t>и</w:t>
      </w:r>
      <w:r w:rsidRPr="001225B2">
        <w:rPr>
          <w:color w:val="auto"/>
          <w:sz w:val="27"/>
          <w:szCs w:val="27"/>
        </w:rPr>
        <w:t xml:space="preserve"> російської федерації та ворожим</w:t>
      </w:r>
      <w:r w:rsidR="00FA2BC5" w:rsidRPr="001225B2">
        <w:rPr>
          <w:color w:val="auto"/>
          <w:sz w:val="27"/>
          <w:szCs w:val="27"/>
        </w:rPr>
        <w:t>и обстріла</w:t>
      </w:r>
      <w:r w:rsidRPr="001225B2">
        <w:rPr>
          <w:color w:val="auto"/>
          <w:sz w:val="27"/>
          <w:szCs w:val="27"/>
        </w:rPr>
        <w:t>м</w:t>
      </w:r>
      <w:r w:rsidR="00FA2BC5" w:rsidRPr="001225B2">
        <w:rPr>
          <w:color w:val="auto"/>
          <w:sz w:val="27"/>
          <w:szCs w:val="27"/>
        </w:rPr>
        <w:t>и</w:t>
      </w:r>
      <w:r w:rsidR="00520949" w:rsidRPr="001225B2">
        <w:rPr>
          <w:color w:val="auto"/>
          <w:sz w:val="27"/>
          <w:szCs w:val="27"/>
        </w:rPr>
        <w:t xml:space="preserve"> територіальної громади 01 квітня 2026</w:t>
      </w:r>
      <w:r w:rsidRPr="001225B2">
        <w:rPr>
          <w:color w:val="auto"/>
          <w:sz w:val="27"/>
          <w:szCs w:val="27"/>
        </w:rPr>
        <w:t xml:space="preserve"> року</w:t>
      </w:r>
      <w:r w:rsidRPr="001225B2">
        <w:rPr>
          <w:color w:val="auto"/>
          <w:sz w:val="27"/>
          <w:szCs w:val="27"/>
          <w:shd w:val="clear" w:color="auto" w:fill="FFFFFF"/>
        </w:rPr>
        <w:t>,</w:t>
      </w:r>
      <w:r w:rsidR="00520949" w:rsidRPr="001225B2">
        <w:rPr>
          <w:color w:val="auto"/>
          <w:sz w:val="27"/>
          <w:szCs w:val="27"/>
          <w:shd w:val="clear" w:color="auto" w:fill="FFFFFF"/>
        </w:rPr>
        <w:t xml:space="preserve"> 13 травня 2026</w:t>
      </w:r>
      <w:r w:rsidR="00FA2BC5" w:rsidRPr="001225B2">
        <w:rPr>
          <w:color w:val="auto"/>
          <w:sz w:val="27"/>
          <w:szCs w:val="27"/>
          <w:shd w:val="clear" w:color="auto" w:fill="FFFFFF"/>
        </w:rPr>
        <w:t xml:space="preserve"> року, </w:t>
      </w:r>
      <w:r w:rsidRPr="001225B2">
        <w:rPr>
          <w:color w:val="auto"/>
          <w:sz w:val="27"/>
          <w:szCs w:val="27"/>
          <w:shd w:val="clear" w:color="auto" w:fill="FFFFFF"/>
        </w:rPr>
        <w:t xml:space="preserve"> </w:t>
      </w:r>
      <w:r w:rsidR="00FA2BC5" w:rsidRPr="001225B2">
        <w:rPr>
          <w:color w:val="auto"/>
          <w:sz w:val="27"/>
          <w:szCs w:val="27"/>
          <w:shd w:val="clear" w:color="auto" w:fill="FFFFFF"/>
        </w:rPr>
        <w:t xml:space="preserve">       </w:t>
      </w:r>
      <w:r w:rsidRPr="001225B2">
        <w:rPr>
          <w:color w:val="auto"/>
          <w:sz w:val="27"/>
          <w:szCs w:val="27"/>
          <w:shd w:val="clear" w:color="auto" w:fill="FFFFFF"/>
        </w:rPr>
        <w:t>зазнали значних руйнувань та пошкоджень будинки, де здійснюють господарську діяльність суб’єкти господарювання.</w:t>
      </w:r>
    </w:p>
    <w:p w:rsidR="00125C88" w:rsidRPr="001225B2" w:rsidRDefault="00C60147">
      <w:pPr>
        <w:ind w:firstLine="510"/>
        <w:jc w:val="both"/>
        <w:rPr>
          <w:color w:val="000000"/>
          <w:sz w:val="27"/>
          <w:szCs w:val="27"/>
        </w:rPr>
      </w:pPr>
      <w:r w:rsidRPr="001225B2">
        <w:rPr>
          <w:sz w:val="27"/>
          <w:szCs w:val="27"/>
        </w:rPr>
        <w:t>З метою забезпечення безперебійної роботи та</w:t>
      </w:r>
      <w:r w:rsidRPr="001225B2">
        <w:rPr>
          <w:color w:val="000000"/>
          <w:sz w:val="27"/>
          <w:szCs w:val="27"/>
        </w:rPr>
        <w:t xml:space="preserve"> функціонування бізнесу суб’єкти господарювання змушені усувати першочергові нагальні пошкодження, проводити невідкладні ремонтні роботи та закуповувати будівельні матеріали, склопакети, плівки, металопластикові блоки тощо для ліквідації наслідків збройної агресії російської федерації. </w:t>
      </w:r>
    </w:p>
    <w:p w:rsidR="00125C88" w:rsidRPr="001225B2" w:rsidRDefault="00C60147">
      <w:pPr>
        <w:ind w:firstLine="510"/>
        <w:jc w:val="both"/>
        <w:rPr>
          <w:color w:val="000000"/>
          <w:sz w:val="27"/>
          <w:szCs w:val="27"/>
        </w:rPr>
      </w:pPr>
      <w:r w:rsidRPr="001225B2">
        <w:rPr>
          <w:color w:val="000000"/>
          <w:sz w:val="27"/>
          <w:szCs w:val="27"/>
        </w:rPr>
        <w:t>Зважаючи на вищевикладене, департамент економічної політики пропонує:</w:t>
      </w:r>
    </w:p>
    <w:p w:rsidR="00125C88" w:rsidRPr="001225B2" w:rsidRDefault="00C60147">
      <w:pPr>
        <w:ind w:firstLine="510"/>
        <w:jc w:val="both"/>
        <w:rPr>
          <w:color w:val="000000"/>
          <w:sz w:val="27"/>
          <w:szCs w:val="27"/>
        </w:rPr>
      </w:pPr>
      <w:r w:rsidRPr="001225B2">
        <w:rPr>
          <w:color w:val="000000"/>
          <w:sz w:val="27"/>
          <w:szCs w:val="27"/>
        </w:rPr>
        <w:t xml:space="preserve">а) кошти бюджету Луцької міської територіальної громади, які передбачено на виконання </w:t>
      </w:r>
      <w:r w:rsidRPr="001225B2">
        <w:rPr>
          <w:sz w:val="27"/>
          <w:szCs w:val="27"/>
        </w:rPr>
        <w:t>Програми підтримки малого і середнього підприємництва Луцької міської терит</w:t>
      </w:r>
      <w:r w:rsidR="00013F2E" w:rsidRPr="001225B2">
        <w:rPr>
          <w:sz w:val="27"/>
          <w:szCs w:val="27"/>
        </w:rPr>
        <w:t>оріальної громади на 2022 - 2028</w:t>
      </w:r>
      <w:r w:rsidRPr="001225B2">
        <w:rPr>
          <w:sz w:val="27"/>
          <w:szCs w:val="27"/>
        </w:rPr>
        <w:t xml:space="preserve"> роки,</w:t>
      </w:r>
      <w:r w:rsidRPr="001225B2">
        <w:rPr>
          <w:bCs/>
          <w:iCs/>
          <w:sz w:val="27"/>
          <w:szCs w:val="27"/>
        </w:rPr>
        <w:t xml:space="preserve"> </w:t>
      </w:r>
      <w:r w:rsidRPr="001225B2">
        <w:rPr>
          <w:sz w:val="27"/>
          <w:szCs w:val="27"/>
        </w:rPr>
        <w:t xml:space="preserve">затвердженої рішенням Луцької міської ради від 24.11.2021 № 22/53 (зі змінами), використати на </w:t>
      </w:r>
      <w:r w:rsidRPr="001225B2">
        <w:rPr>
          <w:color w:val="000000" w:themeColor="text1"/>
          <w:sz w:val="27"/>
          <w:szCs w:val="27"/>
        </w:rPr>
        <w:t xml:space="preserve">часткове </w:t>
      </w:r>
      <w:r w:rsidRPr="001225B2">
        <w:rPr>
          <w:sz w:val="27"/>
          <w:szCs w:val="27"/>
        </w:rPr>
        <w:t xml:space="preserve">відшкодування витрат суб’єктів господарювання на проведення ремонтних робіт та закупівлю матеріалів щодо </w:t>
      </w:r>
      <w:r w:rsidRPr="001225B2">
        <w:rPr>
          <w:color w:val="000000"/>
          <w:sz w:val="27"/>
          <w:szCs w:val="27"/>
        </w:rPr>
        <w:t>ліквідації наслідків збройної агресії російської федерації</w:t>
      </w:r>
      <w:r w:rsidRPr="001225B2">
        <w:rPr>
          <w:sz w:val="27"/>
          <w:szCs w:val="27"/>
        </w:rPr>
        <w:t>;</w:t>
      </w:r>
    </w:p>
    <w:p w:rsidR="00125C88" w:rsidRPr="001225B2" w:rsidRDefault="00C60147">
      <w:pPr>
        <w:pStyle w:val="Style2"/>
        <w:widowControl/>
        <w:suppressAutoHyphens/>
        <w:spacing w:line="240" w:lineRule="auto"/>
        <w:ind w:firstLine="567"/>
        <w:rPr>
          <w:color w:val="000000"/>
          <w:sz w:val="27"/>
          <w:szCs w:val="27"/>
        </w:rPr>
      </w:pPr>
      <w:r w:rsidRPr="001225B2">
        <w:rPr>
          <w:sz w:val="27"/>
          <w:szCs w:val="27"/>
        </w:rPr>
        <w:t>б)</w:t>
      </w:r>
      <w:r w:rsidRPr="001225B2">
        <w:rPr>
          <w:sz w:val="27"/>
          <w:szCs w:val="27"/>
          <w:lang w:val="uk-UA"/>
        </w:rPr>
        <w:t> </w:t>
      </w:r>
      <w:proofErr w:type="spellStart"/>
      <w:r w:rsidRPr="001225B2">
        <w:rPr>
          <w:sz w:val="27"/>
          <w:szCs w:val="27"/>
        </w:rPr>
        <w:t>критеріями</w:t>
      </w:r>
      <w:proofErr w:type="spellEnd"/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sz w:val="27"/>
          <w:szCs w:val="27"/>
        </w:rPr>
        <w:t>відбору</w:t>
      </w:r>
      <w:proofErr w:type="spellEnd"/>
      <w:r w:rsidRPr="001225B2">
        <w:rPr>
          <w:sz w:val="27"/>
          <w:szCs w:val="27"/>
          <w:lang w:val="uk-UA"/>
        </w:rPr>
        <w:t xml:space="preserve"> претендентів на отримання коштів</w:t>
      </w:r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color w:val="000000"/>
          <w:sz w:val="27"/>
          <w:szCs w:val="27"/>
        </w:rPr>
        <w:t>визначити</w:t>
      </w:r>
      <w:proofErr w:type="spellEnd"/>
      <w:r w:rsidRPr="001225B2">
        <w:rPr>
          <w:color w:val="000000"/>
          <w:sz w:val="27"/>
          <w:szCs w:val="27"/>
        </w:rPr>
        <w:t xml:space="preserve"> </w:t>
      </w:r>
      <w:proofErr w:type="spellStart"/>
      <w:r w:rsidRPr="001225B2">
        <w:rPr>
          <w:color w:val="000000"/>
          <w:sz w:val="27"/>
          <w:szCs w:val="27"/>
        </w:rPr>
        <w:t>наступні</w:t>
      </w:r>
      <w:proofErr w:type="spellEnd"/>
      <w:r w:rsidRPr="001225B2">
        <w:rPr>
          <w:color w:val="000000"/>
          <w:sz w:val="27"/>
          <w:szCs w:val="27"/>
        </w:rPr>
        <w:t xml:space="preserve">: </w:t>
      </w:r>
    </w:p>
    <w:p w:rsidR="00125C88" w:rsidRPr="001225B2" w:rsidRDefault="00C60147" w:rsidP="00051E1B">
      <w:pPr>
        <w:pStyle w:val="Style2"/>
        <w:suppressAutoHyphens/>
        <w:ind w:firstLine="567"/>
        <w:rPr>
          <w:color w:val="000000"/>
          <w:sz w:val="27"/>
          <w:szCs w:val="27"/>
        </w:rPr>
      </w:pPr>
      <w:r w:rsidRPr="001225B2">
        <w:rPr>
          <w:color w:val="000000"/>
          <w:sz w:val="27"/>
          <w:szCs w:val="27"/>
          <w:lang w:val="uk-UA"/>
        </w:rPr>
        <w:t xml:space="preserve">одержувачами фінансової допомоги можуть бути суб’єкти господарювання, які не належать до ОСББ та неприбуткових організацій, та здійснюють діяльність з метою отримання прибутку в межах Луцької міської територіальної громади </w:t>
      </w:r>
      <w:r w:rsidR="00051E1B" w:rsidRPr="001225B2">
        <w:rPr>
          <w:bCs/>
          <w:color w:val="000000"/>
          <w:sz w:val="27"/>
          <w:szCs w:val="27"/>
        </w:rPr>
        <w:t xml:space="preserve">та є </w:t>
      </w:r>
      <w:proofErr w:type="spellStart"/>
      <w:r w:rsidR="00051E1B" w:rsidRPr="001225B2">
        <w:rPr>
          <w:bCs/>
          <w:color w:val="000000"/>
          <w:sz w:val="27"/>
          <w:szCs w:val="27"/>
        </w:rPr>
        <w:t>власниками</w:t>
      </w:r>
      <w:proofErr w:type="spellEnd"/>
      <w:r w:rsidR="00051E1B" w:rsidRPr="001225B2">
        <w:rPr>
          <w:bCs/>
          <w:color w:val="000000"/>
          <w:sz w:val="27"/>
          <w:szCs w:val="27"/>
        </w:rPr>
        <w:t xml:space="preserve"> (</w:t>
      </w:r>
      <w:proofErr w:type="spellStart"/>
      <w:r w:rsidR="00051E1B" w:rsidRPr="001225B2">
        <w:rPr>
          <w:bCs/>
          <w:color w:val="000000"/>
          <w:sz w:val="27"/>
          <w:szCs w:val="27"/>
        </w:rPr>
        <w:t>співвласниками</w:t>
      </w:r>
      <w:proofErr w:type="spellEnd"/>
      <w:r w:rsidR="00051E1B" w:rsidRPr="001225B2">
        <w:rPr>
          <w:bCs/>
          <w:color w:val="000000"/>
          <w:sz w:val="27"/>
          <w:szCs w:val="27"/>
        </w:rPr>
        <w:t xml:space="preserve">) </w:t>
      </w:r>
      <w:proofErr w:type="spellStart"/>
      <w:r w:rsidR="00051E1B" w:rsidRPr="001225B2">
        <w:rPr>
          <w:bCs/>
          <w:color w:val="000000"/>
          <w:sz w:val="27"/>
          <w:szCs w:val="27"/>
        </w:rPr>
        <w:t>будівель</w:t>
      </w:r>
      <w:proofErr w:type="spellEnd"/>
      <w:r w:rsidR="00051E1B" w:rsidRPr="001225B2">
        <w:rPr>
          <w:bCs/>
          <w:color w:val="000000"/>
          <w:sz w:val="27"/>
          <w:szCs w:val="27"/>
        </w:rPr>
        <w:t xml:space="preserve"> (</w:t>
      </w:r>
      <w:proofErr w:type="spellStart"/>
      <w:r w:rsidR="00051E1B" w:rsidRPr="001225B2">
        <w:rPr>
          <w:bCs/>
          <w:color w:val="000000"/>
          <w:sz w:val="27"/>
          <w:szCs w:val="27"/>
        </w:rPr>
        <w:t>приміщень</w:t>
      </w:r>
      <w:proofErr w:type="spellEnd"/>
      <w:r w:rsidR="00051E1B" w:rsidRPr="001225B2">
        <w:rPr>
          <w:bCs/>
          <w:color w:val="000000"/>
          <w:sz w:val="27"/>
          <w:szCs w:val="27"/>
        </w:rPr>
        <w:t>)</w:t>
      </w:r>
      <w:r w:rsidR="00051E1B" w:rsidRPr="001225B2">
        <w:rPr>
          <w:color w:val="000000"/>
          <w:sz w:val="27"/>
          <w:szCs w:val="27"/>
        </w:rPr>
        <w:t xml:space="preserve">, </w:t>
      </w:r>
      <w:proofErr w:type="spellStart"/>
      <w:r w:rsidR="00051E1B" w:rsidRPr="001225B2">
        <w:rPr>
          <w:color w:val="000000"/>
          <w:sz w:val="27"/>
          <w:szCs w:val="27"/>
        </w:rPr>
        <w:t>що</w:t>
      </w:r>
      <w:proofErr w:type="spellEnd"/>
      <w:r w:rsidR="00051E1B" w:rsidRPr="001225B2">
        <w:rPr>
          <w:color w:val="000000"/>
          <w:sz w:val="27"/>
          <w:szCs w:val="27"/>
        </w:rPr>
        <w:t xml:space="preserve"> </w:t>
      </w:r>
      <w:proofErr w:type="spellStart"/>
      <w:r w:rsidR="00051E1B" w:rsidRPr="001225B2">
        <w:rPr>
          <w:color w:val="000000"/>
          <w:sz w:val="27"/>
          <w:szCs w:val="27"/>
        </w:rPr>
        <w:t>постраждали</w:t>
      </w:r>
      <w:proofErr w:type="spellEnd"/>
      <w:r w:rsidR="00051E1B" w:rsidRPr="001225B2">
        <w:rPr>
          <w:color w:val="000000"/>
          <w:sz w:val="27"/>
          <w:szCs w:val="27"/>
        </w:rPr>
        <w:t xml:space="preserve"> </w:t>
      </w:r>
      <w:proofErr w:type="spellStart"/>
      <w:r w:rsidR="00051E1B" w:rsidRPr="001225B2">
        <w:rPr>
          <w:color w:val="000000"/>
          <w:sz w:val="27"/>
          <w:szCs w:val="27"/>
        </w:rPr>
        <w:t>внаслідок</w:t>
      </w:r>
      <w:proofErr w:type="spellEnd"/>
      <w:r w:rsidR="00051E1B" w:rsidRPr="001225B2">
        <w:rPr>
          <w:color w:val="000000"/>
          <w:sz w:val="27"/>
          <w:szCs w:val="27"/>
        </w:rPr>
        <w:t xml:space="preserve"> </w:t>
      </w:r>
      <w:proofErr w:type="spellStart"/>
      <w:r w:rsidR="00051E1B" w:rsidRPr="001225B2">
        <w:rPr>
          <w:color w:val="000000"/>
          <w:sz w:val="27"/>
          <w:szCs w:val="27"/>
        </w:rPr>
        <w:t>обстрілів</w:t>
      </w:r>
      <w:proofErr w:type="spellEnd"/>
      <w:r w:rsidR="00051E1B" w:rsidRPr="001225B2">
        <w:rPr>
          <w:color w:val="000000"/>
          <w:sz w:val="27"/>
          <w:szCs w:val="27"/>
        </w:rPr>
        <w:t xml:space="preserve"> 01.04.2026, 13.05.2026; </w:t>
      </w:r>
    </w:p>
    <w:p w:rsidR="00051E1B" w:rsidRPr="001225B2" w:rsidRDefault="00051E1B" w:rsidP="00051E1B">
      <w:pPr>
        <w:pStyle w:val="Style2"/>
        <w:suppressAutoHyphens/>
        <w:ind w:firstLine="567"/>
        <w:rPr>
          <w:color w:val="000000"/>
          <w:sz w:val="27"/>
          <w:szCs w:val="27"/>
          <w:lang w:val="uk-UA"/>
        </w:rPr>
      </w:pPr>
      <w:proofErr w:type="spellStart"/>
      <w:r w:rsidRPr="001225B2">
        <w:rPr>
          <w:sz w:val="27"/>
          <w:szCs w:val="27"/>
        </w:rPr>
        <w:t>часткове</w:t>
      </w:r>
      <w:proofErr w:type="spellEnd"/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sz w:val="27"/>
          <w:szCs w:val="27"/>
        </w:rPr>
        <w:t>відшкодування</w:t>
      </w:r>
      <w:proofErr w:type="spellEnd"/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sz w:val="27"/>
          <w:szCs w:val="27"/>
        </w:rPr>
        <w:t>витрат</w:t>
      </w:r>
      <w:proofErr w:type="spellEnd"/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sz w:val="27"/>
          <w:szCs w:val="27"/>
        </w:rPr>
        <w:t>надається</w:t>
      </w:r>
      <w:proofErr w:type="spellEnd"/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sz w:val="27"/>
          <w:szCs w:val="27"/>
        </w:rPr>
        <w:t>суб’єкту</w:t>
      </w:r>
      <w:proofErr w:type="spellEnd"/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sz w:val="27"/>
          <w:szCs w:val="27"/>
        </w:rPr>
        <w:t>господарювання</w:t>
      </w:r>
      <w:proofErr w:type="spellEnd"/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sz w:val="27"/>
          <w:szCs w:val="27"/>
        </w:rPr>
        <w:t>лише</w:t>
      </w:r>
      <w:proofErr w:type="spellEnd"/>
      <w:r w:rsidRPr="001225B2">
        <w:rPr>
          <w:sz w:val="27"/>
          <w:szCs w:val="27"/>
        </w:rPr>
        <w:t xml:space="preserve"> </w:t>
      </w:r>
      <w:r w:rsidR="003F4754" w:rsidRPr="001225B2">
        <w:rPr>
          <w:sz w:val="27"/>
          <w:szCs w:val="27"/>
          <w:lang w:val="uk-UA"/>
        </w:rPr>
        <w:t xml:space="preserve">на </w:t>
      </w:r>
      <w:r w:rsidRPr="001225B2">
        <w:rPr>
          <w:sz w:val="27"/>
          <w:szCs w:val="27"/>
        </w:rPr>
        <w:t>о</w:t>
      </w:r>
      <w:r w:rsidR="003F4754" w:rsidRPr="001225B2">
        <w:rPr>
          <w:sz w:val="27"/>
          <w:szCs w:val="27"/>
        </w:rPr>
        <w:t xml:space="preserve">дин </w:t>
      </w:r>
      <w:proofErr w:type="spellStart"/>
      <w:r w:rsidR="003F4754" w:rsidRPr="001225B2">
        <w:rPr>
          <w:sz w:val="27"/>
          <w:szCs w:val="27"/>
        </w:rPr>
        <w:t>пошкоджений</w:t>
      </w:r>
      <w:proofErr w:type="spellEnd"/>
      <w:r w:rsidR="003F4754" w:rsidRPr="001225B2">
        <w:rPr>
          <w:sz w:val="27"/>
          <w:szCs w:val="27"/>
          <w:lang w:val="uk-UA"/>
        </w:rPr>
        <w:t xml:space="preserve"> в результаті обстрілів </w:t>
      </w:r>
      <w:r w:rsidR="003F4754" w:rsidRPr="001225B2">
        <w:rPr>
          <w:color w:val="000000"/>
          <w:sz w:val="27"/>
          <w:szCs w:val="27"/>
        </w:rPr>
        <w:t>01.04.2026, 13.05.2026</w:t>
      </w:r>
      <w:r w:rsidR="003F4754" w:rsidRPr="001225B2">
        <w:rPr>
          <w:sz w:val="27"/>
          <w:szCs w:val="27"/>
          <w:lang w:val="uk-UA"/>
        </w:rPr>
        <w:t xml:space="preserve"> об’єкт</w:t>
      </w:r>
      <w:r w:rsidRPr="001225B2">
        <w:rPr>
          <w:sz w:val="27"/>
          <w:szCs w:val="27"/>
        </w:rPr>
        <w:t xml:space="preserve"> </w:t>
      </w:r>
      <w:proofErr w:type="spellStart"/>
      <w:r w:rsidRPr="001225B2">
        <w:rPr>
          <w:sz w:val="27"/>
          <w:szCs w:val="27"/>
        </w:rPr>
        <w:t>н</w:t>
      </w:r>
      <w:r w:rsidR="003F4754" w:rsidRPr="001225B2">
        <w:rPr>
          <w:sz w:val="27"/>
          <w:szCs w:val="27"/>
        </w:rPr>
        <w:t>ерухомого</w:t>
      </w:r>
      <w:proofErr w:type="spellEnd"/>
      <w:r w:rsidR="003F4754" w:rsidRPr="001225B2">
        <w:rPr>
          <w:sz w:val="27"/>
          <w:szCs w:val="27"/>
        </w:rPr>
        <w:t xml:space="preserve"> майна, </w:t>
      </w:r>
      <w:proofErr w:type="spellStart"/>
      <w:r w:rsidR="003F4754" w:rsidRPr="001225B2">
        <w:rPr>
          <w:sz w:val="27"/>
          <w:szCs w:val="27"/>
        </w:rPr>
        <w:t>незалежно</w:t>
      </w:r>
      <w:proofErr w:type="spellEnd"/>
      <w:r w:rsidR="003F4754" w:rsidRPr="001225B2">
        <w:rPr>
          <w:sz w:val="27"/>
          <w:szCs w:val="27"/>
        </w:rPr>
        <w:t xml:space="preserve"> </w:t>
      </w:r>
      <w:proofErr w:type="spellStart"/>
      <w:r w:rsidR="003F4754" w:rsidRPr="001225B2">
        <w:rPr>
          <w:sz w:val="27"/>
          <w:szCs w:val="27"/>
        </w:rPr>
        <w:t>від</w:t>
      </w:r>
      <w:proofErr w:type="spellEnd"/>
      <w:r w:rsidR="003F4754" w:rsidRPr="001225B2">
        <w:rPr>
          <w:sz w:val="27"/>
          <w:szCs w:val="27"/>
        </w:rPr>
        <w:t xml:space="preserve"> </w:t>
      </w:r>
      <w:proofErr w:type="spellStart"/>
      <w:r w:rsidR="003F4754" w:rsidRPr="001225B2">
        <w:rPr>
          <w:sz w:val="27"/>
          <w:szCs w:val="27"/>
        </w:rPr>
        <w:t>кількості</w:t>
      </w:r>
      <w:proofErr w:type="spellEnd"/>
      <w:r w:rsidR="003F4754" w:rsidRPr="001225B2">
        <w:rPr>
          <w:sz w:val="27"/>
          <w:szCs w:val="27"/>
        </w:rPr>
        <w:t xml:space="preserve"> </w:t>
      </w:r>
      <w:proofErr w:type="spellStart"/>
      <w:r w:rsidR="003F4754" w:rsidRPr="001225B2">
        <w:rPr>
          <w:sz w:val="27"/>
          <w:szCs w:val="27"/>
        </w:rPr>
        <w:t>пошкоджених</w:t>
      </w:r>
      <w:proofErr w:type="spellEnd"/>
      <w:r w:rsidR="003F4754" w:rsidRPr="001225B2">
        <w:rPr>
          <w:sz w:val="27"/>
          <w:szCs w:val="27"/>
        </w:rPr>
        <w:t xml:space="preserve"> об</w:t>
      </w:r>
      <w:r w:rsidR="003F4754" w:rsidRPr="001225B2">
        <w:rPr>
          <w:sz w:val="27"/>
          <w:szCs w:val="27"/>
          <w:lang w:val="uk-UA"/>
        </w:rPr>
        <w:t>’</w:t>
      </w:r>
      <w:proofErr w:type="spellStart"/>
      <w:r w:rsidR="003F4754" w:rsidRPr="001225B2">
        <w:rPr>
          <w:sz w:val="27"/>
          <w:szCs w:val="27"/>
          <w:lang w:val="uk-UA"/>
        </w:rPr>
        <w:t>єктів</w:t>
      </w:r>
      <w:proofErr w:type="spellEnd"/>
      <w:r w:rsidR="003F4754" w:rsidRPr="001225B2">
        <w:rPr>
          <w:sz w:val="27"/>
          <w:szCs w:val="27"/>
          <w:lang w:val="uk-UA"/>
        </w:rPr>
        <w:t>, що перебувають у його власності</w:t>
      </w:r>
      <w:r w:rsidRPr="001225B2">
        <w:rPr>
          <w:sz w:val="27"/>
          <w:szCs w:val="27"/>
          <w:lang w:val="uk-UA"/>
        </w:rPr>
        <w:t>;</w:t>
      </w:r>
    </w:p>
    <w:p w:rsidR="00125C88" w:rsidRPr="001225B2" w:rsidRDefault="00C60147">
      <w:pPr>
        <w:pStyle w:val="Style2"/>
        <w:widowControl/>
        <w:suppressAutoHyphens/>
        <w:spacing w:line="240" w:lineRule="auto"/>
        <w:ind w:firstLine="567"/>
        <w:rPr>
          <w:bCs/>
          <w:color w:val="001D35"/>
          <w:sz w:val="27"/>
          <w:szCs w:val="27"/>
          <w:highlight w:val="white"/>
          <w:lang w:val="uk-UA"/>
        </w:rPr>
      </w:pPr>
      <w:r w:rsidRPr="001225B2">
        <w:rPr>
          <w:color w:val="000000"/>
          <w:sz w:val="27"/>
          <w:szCs w:val="27"/>
          <w:lang w:val="uk-UA"/>
        </w:rPr>
        <w:t xml:space="preserve">наявність </w:t>
      </w:r>
      <w:proofErr w:type="spellStart"/>
      <w:r w:rsidRPr="001225B2">
        <w:rPr>
          <w:color w:val="000000"/>
          <w:sz w:val="27"/>
          <w:szCs w:val="27"/>
          <w:lang w:val="uk-UA"/>
        </w:rPr>
        <w:t>акта</w:t>
      </w:r>
      <w:proofErr w:type="spellEnd"/>
      <w:r w:rsidRPr="001225B2">
        <w:rPr>
          <w:color w:val="000000"/>
          <w:sz w:val="27"/>
          <w:szCs w:val="27"/>
          <w:lang w:val="uk-UA"/>
        </w:rPr>
        <w:t xml:space="preserve"> </w:t>
      </w:r>
      <w:r w:rsidR="00FA405B" w:rsidRPr="001225B2">
        <w:rPr>
          <w:color w:val="000000"/>
          <w:sz w:val="27"/>
          <w:szCs w:val="27"/>
          <w:lang w:val="en-US"/>
        </w:rPr>
        <w:t>(</w:t>
      </w:r>
      <w:r w:rsidR="00FA405B" w:rsidRPr="001225B2">
        <w:rPr>
          <w:color w:val="000000"/>
          <w:sz w:val="27"/>
          <w:szCs w:val="27"/>
          <w:lang w:val="uk-UA"/>
        </w:rPr>
        <w:t>висновку)</w:t>
      </w:r>
      <w:r w:rsidRPr="001225B2">
        <w:rPr>
          <w:b/>
          <w:color w:val="000000"/>
          <w:sz w:val="27"/>
          <w:szCs w:val="27"/>
          <w:lang w:val="uk-UA"/>
        </w:rPr>
        <w:t xml:space="preserve"> </w:t>
      </w:r>
      <w:proofErr w:type="spellStart"/>
      <w:r w:rsidR="00FA405B" w:rsidRPr="001225B2">
        <w:rPr>
          <w:rStyle w:val="a4"/>
          <w:b w:val="0"/>
          <w:color w:val="001D35"/>
          <w:sz w:val="27"/>
          <w:szCs w:val="27"/>
          <w:shd w:val="clear" w:color="auto" w:fill="FFFFFF"/>
        </w:rPr>
        <w:t>оціночно-будівельної</w:t>
      </w:r>
      <w:proofErr w:type="spellEnd"/>
      <w:r w:rsidR="00FA405B" w:rsidRPr="001225B2">
        <w:rPr>
          <w:rStyle w:val="a4"/>
          <w:b w:val="0"/>
          <w:color w:val="001D35"/>
          <w:sz w:val="27"/>
          <w:szCs w:val="27"/>
          <w:shd w:val="clear" w:color="auto" w:fill="FFFFFF"/>
        </w:rPr>
        <w:t xml:space="preserve"> </w:t>
      </w:r>
      <w:proofErr w:type="spellStart"/>
      <w:r w:rsidR="00FA405B" w:rsidRPr="001225B2">
        <w:rPr>
          <w:rStyle w:val="a4"/>
          <w:b w:val="0"/>
          <w:color w:val="001D35"/>
          <w:sz w:val="27"/>
          <w:szCs w:val="27"/>
          <w:shd w:val="clear" w:color="auto" w:fill="FFFFFF"/>
        </w:rPr>
        <w:t>експертизи</w:t>
      </w:r>
      <w:proofErr w:type="spellEnd"/>
      <w:r w:rsidRPr="001225B2">
        <w:rPr>
          <w:rStyle w:val="a4"/>
          <w:b w:val="0"/>
          <w:color w:val="001D35"/>
          <w:sz w:val="27"/>
          <w:szCs w:val="27"/>
          <w:shd w:val="clear" w:color="auto" w:fill="FFFFFF"/>
          <w:lang w:val="uk-UA"/>
        </w:rPr>
        <w:t>, отриманого від спеціальних експертних організацій, які мають ліцензію на такий</w:t>
      </w:r>
      <w:r w:rsidRPr="001225B2">
        <w:rPr>
          <w:rStyle w:val="a4"/>
          <w:color w:val="001D35"/>
          <w:sz w:val="27"/>
          <w:szCs w:val="27"/>
          <w:shd w:val="clear" w:color="auto" w:fill="FFFFFF"/>
          <w:lang w:val="uk-UA"/>
        </w:rPr>
        <w:t xml:space="preserve"> </w:t>
      </w:r>
      <w:r w:rsidRPr="001225B2">
        <w:rPr>
          <w:rStyle w:val="a4"/>
          <w:b w:val="0"/>
          <w:color w:val="001D35"/>
          <w:sz w:val="27"/>
          <w:szCs w:val="27"/>
          <w:shd w:val="clear" w:color="auto" w:fill="FFFFFF"/>
          <w:lang w:val="uk-UA"/>
        </w:rPr>
        <w:t>вид робіт,</w:t>
      </w:r>
      <w:r w:rsidR="00BE3FCE" w:rsidRPr="001225B2">
        <w:rPr>
          <w:rStyle w:val="a4"/>
          <w:b w:val="0"/>
          <w:color w:val="001D35"/>
          <w:sz w:val="27"/>
          <w:szCs w:val="27"/>
          <w:shd w:val="clear" w:color="auto" w:fill="FFFFFF"/>
          <w:lang w:val="uk-UA"/>
        </w:rPr>
        <w:t xml:space="preserve"> або звіту про оцінку майна та збитків від сертифікованого суб’єкта оціночної діяльності,</w:t>
      </w:r>
      <w:r w:rsidRPr="001225B2">
        <w:rPr>
          <w:rStyle w:val="a4"/>
          <w:b w:val="0"/>
          <w:color w:val="001D35"/>
          <w:sz w:val="27"/>
          <w:szCs w:val="27"/>
          <w:shd w:val="clear" w:color="auto" w:fill="FFFFFF"/>
          <w:lang w:val="uk-UA"/>
        </w:rPr>
        <w:t xml:space="preserve"> а також</w:t>
      </w:r>
      <w:r w:rsidRPr="001225B2">
        <w:rPr>
          <w:rStyle w:val="a4"/>
          <w:color w:val="001D35"/>
          <w:sz w:val="27"/>
          <w:szCs w:val="27"/>
          <w:shd w:val="clear" w:color="auto" w:fill="FFFFFF"/>
          <w:lang w:val="uk-UA"/>
        </w:rPr>
        <w:t xml:space="preserve"> </w:t>
      </w:r>
      <w:r w:rsidRPr="001225B2">
        <w:rPr>
          <w:color w:val="000000"/>
          <w:sz w:val="27"/>
          <w:szCs w:val="27"/>
          <w:lang w:val="uk-UA"/>
        </w:rPr>
        <w:t>наявність документів, які підтверджують проведення ремонтних робіт або закупівлю матеріалів (рахунки на оплату, видаткові накладні, чеки, рахунки-фактури, акти про приймання виконаних робіт/наданих послуг, технічний звіт про стан будівельних зруйнованих конструкцій тощо) для відновлення будівель (фасадів, покрівлі, віконних та дверних блоків</w:t>
      </w:r>
      <w:r w:rsidR="00B5148D" w:rsidRPr="001225B2">
        <w:rPr>
          <w:color w:val="000000"/>
          <w:sz w:val="27"/>
          <w:szCs w:val="27"/>
          <w:lang w:val="uk-UA"/>
        </w:rPr>
        <w:t xml:space="preserve"> тощо</w:t>
      </w:r>
      <w:r w:rsidRPr="001225B2">
        <w:rPr>
          <w:color w:val="000000"/>
          <w:sz w:val="27"/>
          <w:szCs w:val="27"/>
          <w:lang w:val="uk-UA"/>
        </w:rPr>
        <w:t>)</w:t>
      </w:r>
      <w:r w:rsidR="00FA405B" w:rsidRPr="001225B2">
        <w:rPr>
          <w:color w:val="000000"/>
          <w:sz w:val="27"/>
          <w:szCs w:val="27"/>
          <w:lang w:val="uk-UA"/>
        </w:rPr>
        <w:t xml:space="preserve"> на суму, яка не менша, ніж сума відшкодування</w:t>
      </w:r>
      <w:r w:rsidRPr="001225B2">
        <w:rPr>
          <w:color w:val="000000"/>
          <w:sz w:val="27"/>
          <w:szCs w:val="27"/>
          <w:lang w:val="uk-UA"/>
        </w:rPr>
        <w:t>, крім робіт, пов’язаних з монтажем, демонтажем або оновленням конструкцій зовнішньої реклами</w:t>
      </w:r>
      <w:r w:rsidR="00BE3FCE" w:rsidRPr="001225B2">
        <w:rPr>
          <w:color w:val="000000"/>
          <w:sz w:val="27"/>
          <w:szCs w:val="27"/>
          <w:lang w:val="uk-UA"/>
        </w:rPr>
        <w:t>,</w:t>
      </w:r>
      <w:r w:rsidR="00CD1E22" w:rsidRPr="001225B2">
        <w:rPr>
          <w:color w:val="000000"/>
          <w:sz w:val="27"/>
          <w:szCs w:val="27"/>
          <w:lang w:val="uk-UA"/>
        </w:rPr>
        <w:t xml:space="preserve"> ремонтом та відновленням транспортних засобів</w:t>
      </w:r>
      <w:r w:rsidRPr="001225B2">
        <w:rPr>
          <w:color w:val="000000"/>
          <w:sz w:val="27"/>
          <w:szCs w:val="27"/>
          <w:lang w:val="uk-UA"/>
        </w:rPr>
        <w:t>;</w:t>
      </w:r>
    </w:p>
    <w:p w:rsidR="00125C88" w:rsidRPr="001225B2" w:rsidRDefault="00C60147">
      <w:pPr>
        <w:pStyle w:val="Style2"/>
        <w:widowControl/>
        <w:suppressAutoHyphens/>
        <w:spacing w:line="240" w:lineRule="auto"/>
        <w:ind w:firstLine="567"/>
        <w:rPr>
          <w:color w:val="000000"/>
          <w:sz w:val="27"/>
          <w:szCs w:val="27"/>
          <w:lang w:val="uk-UA"/>
        </w:rPr>
      </w:pPr>
      <w:r w:rsidRPr="001225B2">
        <w:rPr>
          <w:color w:val="000000"/>
          <w:sz w:val="27"/>
          <w:szCs w:val="27"/>
          <w:lang w:val="uk-UA"/>
        </w:rPr>
        <w:t>наявність права власності на майно, я</w:t>
      </w:r>
      <w:r w:rsidR="00FA2BC5" w:rsidRPr="001225B2">
        <w:rPr>
          <w:color w:val="000000"/>
          <w:sz w:val="27"/>
          <w:szCs w:val="27"/>
          <w:lang w:val="uk-UA"/>
        </w:rPr>
        <w:t>ке пошкоджено внаслідок обстрілів</w:t>
      </w:r>
      <w:r w:rsidRPr="001225B2">
        <w:rPr>
          <w:color w:val="000000"/>
          <w:sz w:val="27"/>
          <w:szCs w:val="27"/>
          <w:lang w:val="uk-UA"/>
        </w:rPr>
        <w:t xml:space="preserve"> </w:t>
      </w:r>
      <w:r w:rsidR="00DD5F93" w:rsidRPr="001225B2">
        <w:rPr>
          <w:color w:val="000000"/>
          <w:sz w:val="27"/>
          <w:szCs w:val="27"/>
          <w:lang w:val="uk-UA"/>
        </w:rPr>
        <w:t>01.04.2026, 13.05.2026</w:t>
      </w:r>
      <w:r w:rsidR="00FA2BC5" w:rsidRPr="001225B2">
        <w:rPr>
          <w:color w:val="000000"/>
          <w:sz w:val="27"/>
          <w:szCs w:val="27"/>
          <w:lang w:val="uk-UA"/>
        </w:rPr>
        <w:t>,</w:t>
      </w:r>
      <w:r w:rsidRPr="001225B2">
        <w:rPr>
          <w:color w:val="000000"/>
          <w:sz w:val="27"/>
          <w:szCs w:val="27"/>
          <w:lang w:val="uk-UA"/>
        </w:rPr>
        <w:t xml:space="preserve"> </w:t>
      </w:r>
      <w:r w:rsidRPr="001225B2">
        <w:rPr>
          <w:sz w:val="27"/>
          <w:szCs w:val="27"/>
          <w:shd w:val="clear" w:color="auto" w:fill="FFFFFF"/>
        </w:rPr>
        <w:t xml:space="preserve">де </w:t>
      </w:r>
      <w:proofErr w:type="spellStart"/>
      <w:r w:rsidRPr="001225B2">
        <w:rPr>
          <w:sz w:val="27"/>
          <w:szCs w:val="27"/>
          <w:shd w:val="clear" w:color="auto" w:fill="FFFFFF"/>
        </w:rPr>
        <w:t>здійснюють</w:t>
      </w:r>
      <w:proofErr w:type="spellEnd"/>
      <w:r w:rsidRPr="001225B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1225B2">
        <w:rPr>
          <w:sz w:val="27"/>
          <w:szCs w:val="27"/>
          <w:shd w:val="clear" w:color="auto" w:fill="FFFFFF"/>
        </w:rPr>
        <w:t>господарську</w:t>
      </w:r>
      <w:proofErr w:type="spellEnd"/>
      <w:r w:rsidRPr="001225B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1225B2">
        <w:rPr>
          <w:sz w:val="27"/>
          <w:szCs w:val="27"/>
          <w:shd w:val="clear" w:color="auto" w:fill="FFFFFF"/>
        </w:rPr>
        <w:t>діяльність</w:t>
      </w:r>
      <w:proofErr w:type="spellEnd"/>
      <w:r w:rsidRPr="001225B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1225B2">
        <w:rPr>
          <w:sz w:val="27"/>
          <w:szCs w:val="27"/>
          <w:shd w:val="clear" w:color="auto" w:fill="FFFFFF"/>
        </w:rPr>
        <w:t>суб’єкти</w:t>
      </w:r>
      <w:proofErr w:type="spellEnd"/>
      <w:r w:rsidRPr="001225B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1225B2">
        <w:rPr>
          <w:sz w:val="27"/>
          <w:szCs w:val="27"/>
          <w:shd w:val="clear" w:color="auto" w:fill="FFFFFF"/>
        </w:rPr>
        <w:t>господарювання</w:t>
      </w:r>
      <w:proofErr w:type="spellEnd"/>
      <w:r w:rsidRPr="001225B2">
        <w:rPr>
          <w:sz w:val="27"/>
          <w:szCs w:val="27"/>
          <w:shd w:val="clear" w:color="auto" w:fill="FFFFFF"/>
          <w:lang w:val="uk-UA"/>
        </w:rPr>
        <w:t>;</w:t>
      </w:r>
      <w:r w:rsidRPr="001225B2">
        <w:rPr>
          <w:color w:val="000000"/>
          <w:sz w:val="27"/>
          <w:szCs w:val="27"/>
          <w:lang w:val="uk-UA"/>
        </w:rPr>
        <w:t xml:space="preserve"> </w:t>
      </w:r>
    </w:p>
    <w:p w:rsidR="00125C88" w:rsidRPr="001225B2" w:rsidRDefault="00C60147">
      <w:pPr>
        <w:ind w:firstLine="567"/>
        <w:jc w:val="both"/>
        <w:rPr>
          <w:color w:val="000000"/>
          <w:spacing w:val="-2"/>
          <w:sz w:val="27"/>
          <w:szCs w:val="27"/>
        </w:rPr>
      </w:pPr>
      <w:r w:rsidRPr="001225B2">
        <w:rPr>
          <w:sz w:val="27"/>
          <w:szCs w:val="27"/>
        </w:rPr>
        <w:t xml:space="preserve">офіційна реєстрація бізнесу на території Луцької міської територіальної громади </w:t>
      </w:r>
      <w:r w:rsidRPr="001225B2">
        <w:rPr>
          <w:spacing w:val="-2"/>
          <w:sz w:val="27"/>
          <w:szCs w:val="27"/>
        </w:rPr>
        <w:t xml:space="preserve">та відсутність </w:t>
      </w:r>
      <w:r w:rsidRPr="001225B2">
        <w:rPr>
          <w:color w:val="000000"/>
          <w:spacing w:val="-2"/>
          <w:sz w:val="27"/>
          <w:szCs w:val="27"/>
        </w:rPr>
        <w:t>юридичних і правових перешкод для підприємницької діяльності згідно з вимогами чинного законодавства України;</w:t>
      </w:r>
    </w:p>
    <w:p w:rsidR="00125C88" w:rsidRPr="001225B2" w:rsidRDefault="00C60147">
      <w:pPr>
        <w:ind w:firstLine="567"/>
        <w:jc w:val="both"/>
        <w:rPr>
          <w:sz w:val="27"/>
          <w:szCs w:val="27"/>
        </w:rPr>
      </w:pPr>
      <w:r w:rsidRPr="001225B2">
        <w:rPr>
          <w:color w:val="000000"/>
          <w:spacing w:val="-2"/>
          <w:sz w:val="27"/>
          <w:szCs w:val="27"/>
        </w:rPr>
        <w:t>наявність довідки про відсутність заборгованості з платежів, контроль за справлянням яких покладено на органи контролю, або витягу з інформаційно-комунікаційної системи ДПС щодо стану розрахунків платника з бюджетом та сплати єдиного внеску;</w:t>
      </w:r>
    </w:p>
    <w:p w:rsidR="00125C88" w:rsidRPr="001225B2" w:rsidRDefault="00C60147">
      <w:pPr>
        <w:pStyle w:val="Style2"/>
        <w:widowControl/>
        <w:suppressAutoHyphens/>
        <w:spacing w:line="240" w:lineRule="auto"/>
        <w:ind w:firstLine="567"/>
        <w:rPr>
          <w:color w:val="000000"/>
          <w:sz w:val="27"/>
          <w:szCs w:val="27"/>
          <w:highlight w:val="white"/>
          <w:lang w:val="uk-UA"/>
        </w:rPr>
      </w:pPr>
      <w:r w:rsidRPr="001225B2">
        <w:rPr>
          <w:sz w:val="27"/>
          <w:szCs w:val="27"/>
          <w:lang w:val="uk-UA"/>
        </w:rPr>
        <w:t>ремонтні роботи та купівля матеріалів здійснені суб’єктами господарювання після</w:t>
      </w:r>
      <w:r w:rsidR="00B5148D" w:rsidRPr="001225B2">
        <w:rPr>
          <w:sz w:val="27"/>
          <w:szCs w:val="27"/>
          <w:lang w:val="uk-UA"/>
        </w:rPr>
        <w:t xml:space="preserve"> обстрілів</w:t>
      </w:r>
      <w:r w:rsidRPr="001225B2">
        <w:rPr>
          <w:sz w:val="27"/>
          <w:szCs w:val="27"/>
          <w:lang w:val="uk-UA"/>
        </w:rPr>
        <w:t xml:space="preserve"> </w:t>
      </w:r>
      <w:r w:rsidR="00DD5F93" w:rsidRPr="001225B2">
        <w:rPr>
          <w:color w:val="000000"/>
          <w:sz w:val="27"/>
          <w:szCs w:val="27"/>
          <w:lang w:val="uk-UA"/>
        </w:rPr>
        <w:t>01.04.2026, 13.05.2026</w:t>
      </w:r>
      <w:r w:rsidRPr="001225B2">
        <w:rPr>
          <w:sz w:val="27"/>
          <w:szCs w:val="27"/>
          <w:lang w:val="uk-UA"/>
        </w:rPr>
        <w:t>;</w:t>
      </w:r>
    </w:p>
    <w:p w:rsidR="00125C88" w:rsidRPr="001225B2" w:rsidRDefault="00C60147">
      <w:pPr>
        <w:ind w:firstLine="567"/>
        <w:jc w:val="both"/>
        <w:rPr>
          <w:sz w:val="27"/>
          <w:szCs w:val="27"/>
        </w:rPr>
      </w:pPr>
      <w:r w:rsidRPr="001225B2">
        <w:rPr>
          <w:color w:val="000000"/>
          <w:sz w:val="27"/>
          <w:szCs w:val="27"/>
        </w:rPr>
        <w:t>в) умови фінансування з бюджету Луцької міської територіальної громади в залежності від вартості завданих збитків, а саме:</w:t>
      </w:r>
      <w:r w:rsidRPr="001225B2">
        <w:rPr>
          <w:sz w:val="27"/>
          <w:szCs w:val="27"/>
          <w:shd w:val="clear" w:color="auto" w:fill="FFFFFF"/>
        </w:rPr>
        <w:t xml:space="preserve"> </w:t>
      </w:r>
    </w:p>
    <w:p w:rsidR="00125C88" w:rsidRPr="001225B2" w:rsidRDefault="001225B2">
      <w:pPr>
        <w:ind w:firstLine="56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збитки не перевищують </w:t>
      </w:r>
      <w:r w:rsidR="00C60147" w:rsidRPr="001225B2">
        <w:rPr>
          <w:color w:val="000000" w:themeColor="text1"/>
          <w:sz w:val="27"/>
          <w:szCs w:val="27"/>
        </w:rPr>
        <w:t>120</w:t>
      </w:r>
      <w:r w:rsidR="00136F4B" w:rsidRPr="001225B2">
        <w:rPr>
          <w:color w:val="000000" w:themeColor="text1"/>
          <w:sz w:val="27"/>
          <w:szCs w:val="27"/>
        </w:rPr>
        <w:t> </w:t>
      </w:r>
      <w:r w:rsidR="00C60147"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="00C60147" w:rsidRPr="001225B2">
        <w:rPr>
          <w:color w:val="000000" w:themeColor="text1"/>
          <w:sz w:val="27"/>
          <w:szCs w:val="27"/>
        </w:rPr>
        <w:t xml:space="preserve"> грн – 50% від суми збитків (але не більше 40</w:t>
      </w:r>
      <w:r w:rsidR="00BD63D8" w:rsidRPr="001225B2">
        <w:rPr>
          <w:color w:val="000000" w:themeColor="text1"/>
          <w:sz w:val="27"/>
          <w:szCs w:val="27"/>
        </w:rPr>
        <w:t> </w:t>
      </w:r>
      <w:r w:rsidR="00C60147"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</w:t>
      </w:r>
      <w:r w:rsidR="00BD63D8" w:rsidRPr="001225B2">
        <w:rPr>
          <w:color w:val="000000" w:themeColor="text1"/>
          <w:sz w:val="27"/>
          <w:szCs w:val="27"/>
        </w:rPr>
        <w:t>00</w:t>
      </w:r>
      <w:r w:rsidR="00C60147" w:rsidRPr="001225B2">
        <w:rPr>
          <w:color w:val="000000" w:themeColor="text1"/>
          <w:sz w:val="27"/>
          <w:szCs w:val="27"/>
        </w:rPr>
        <w:t xml:space="preserve"> грн);</w:t>
      </w:r>
    </w:p>
    <w:p w:rsidR="00125C88" w:rsidRPr="001225B2" w:rsidRDefault="00C60147">
      <w:pPr>
        <w:ind w:firstLine="567"/>
        <w:jc w:val="both"/>
        <w:rPr>
          <w:sz w:val="27"/>
          <w:szCs w:val="27"/>
        </w:rPr>
      </w:pPr>
      <w:r w:rsidRPr="001225B2">
        <w:rPr>
          <w:color w:val="000000" w:themeColor="text1"/>
          <w:sz w:val="27"/>
          <w:szCs w:val="27"/>
        </w:rPr>
        <w:t>збитки понад 120</w:t>
      </w:r>
      <w:r w:rsidR="00136F4B" w:rsidRPr="001225B2">
        <w:rPr>
          <w:color w:val="000000" w:themeColor="text1"/>
          <w:sz w:val="27"/>
          <w:szCs w:val="27"/>
        </w:rPr>
        <w:t> </w:t>
      </w:r>
      <w:r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Pr="001225B2">
        <w:rPr>
          <w:color w:val="000000" w:themeColor="text1"/>
          <w:sz w:val="27"/>
          <w:szCs w:val="27"/>
        </w:rPr>
        <w:t xml:space="preserve"> грн, але не перевищують 300</w:t>
      </w:r>
      <w:r w:rsidR="00136F4B" w:rsidRPr="001225B2">
        <w:rPr>
          <w:color w:val="000000" w:themeColor="text1"/>
          <w:sz w:val="27"/>
          <w:szCs w:val="27"/>
        </w:rPr>
        <w:t> </w:t>
      </w:r>
      <w:r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Pr="001225B2">
        <w:rPr>
          <w:color w:val="000000" w:themeColor="text1"/>
          <w:sz w:val="27"/>
          <w:szCs w:val="27"/>
        </w:rPr>
        <w:t xml:space="preserve"> грн – </w:t>
      </w:r>
      <w:r w:rsidR="00BD63D8" w:rsidRPr="001225B2">
        <w:rPr>
          <w:color w:val="000000" w:themeColor="text1"/>
          <w:sz w:val="27"/>
          <w:szCs w:val="27"/>
        </w:rPr>
        <w:t>30</w:t>
      </w:r>
      <w:r w:rsidRPr="001225B2">
        <w:rPr>
          <w:color w:val="000000" w:themeColor="text1"/>
          <w:sz w:val="27"/>
          <w:szCs w:val="27"/>
        </w:rPr>
        <w:t>% від суми збитків (але не більше 75</w:t>
      </w:r>
      <w:r w:rsidR="00136F4B" w:rsidRPr="001225B2">
        <w:rPr>
          <w:color w:val="000000" w:themeColor="text1"/>
          <w:sz w:val="27"/>
          <w:szCs w:val="27"/>
        </w:rPr>
        <w:t> </w:t>
      </w:r>
      <w:r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Pr="001225B2">
        <w:rPr>
          <w:color w:val="000000" w:themeColor="text1"/>
          <w:sz w:val="27"/>
          <w:szCs w:val="27"/>
        </w:rPr>
        <w:t xml:space="preserve"> грн);</w:t>
      </w:r>
    </w:p>
    <w:p w:rsidR="00125C88" w:rsidRPr="001225B2" w:rsidRDefault="00C60147">
      <w:pPr>
        <w:ind w:firstLine="567"/>
        <w:jc w:val="both"/>
        <w:rPr>
          <w:sz w:val="27"/>
          <w:szCs w:val="27"/>
        </w:rPr>
      </w:pPr>
      <w:r w:rsidRPr="001225B2">
        <w:rPr>
          <w:color w:val="000000" w:themeColor="text1"/>
          <w:sz w:val="27"/>
          <w:szCs w:val="27"/>
        </w:rPr>
        <w:t>збитки понад 300</w:t>
      </w:r>
      <w:r w:rsidR="00136F4B" w:rsidRPr="001225B2">
        <w:rPr>
          <w:color w:val="000000" w:themeColor="text1"/>
          <w:sz w:val="27"/>
          <w:szCs w:val="27"/>
        </w:rPr>
        <w:t> </w:t>
      </w:r>
      <w:r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Pr="001225B2">
        <w:rPr>
          <w:color w:val="000000" w:themeColor="text1"/>
          <w:sz w:val="27"/>
          <w:szCs w:val="27"/>
        </w:rPr>
        <w:t xml:space="preserve"> грн, але не перевищують 2 000</w:t>
      </w:r>
      <w:r w:rsidR="00136F4B" w:rsidRPr="001225B2">
        <w:rPr>
          <w:color w:val="000000" w:themeColor="text1"/>
          <w:sz w:val="27"/>
          <w:szCs w:val="27"/>
        </w:rPr>
        <w:t> </w:t>
      </w:r>
      <w:r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Pr="001225B2">
        <w:rPr>
          <w:color w:val="000000" w:themeColor="text1"/>
          <w:sz w:val="27"/>
          <w:szCs w:val="27"/>
        </w:rPr>
        <w:t xml:space="preserve"> грн – 25% від суми збитків (але не більше 100</w:t>
      </w:r>
      <w:r w:rsidR="00136F4B" w:rsidRPr="001225B2">
        <w:rPr>
          <w:color w:val="000000" w:themeColor="text1"/>
          <w:sz w:val="27"/>
          <w:szCs w:val="27"/>
        </w:rPr>
        <w:t> </w:t>
      </w:r>
      <w:r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Pr="001225B2">
        <w:rPr>
          <w:color w:val="000000" w:themeColor="text1"/>
          <w:sz w:val="27"/>
          <w:szCs w:val="27"/>
        </w:rPr>
        <w:t xml:space="preserve"> грн);</w:t>
      </w:r>
    </w:p>
    <w:p w:rsidR="00125C88" w:rsidRPr="001225B2" w:rsidRDefault="00C60147">
      <w:pPr>
        <w:ind w:firstLine="567"/>
        <w:jc w:val="both"/>
        <w:rPr>
          <w:sz w:val="27"/>
          <w:szCs w:val="27"/>
        </w:rPr>
      </w:pPr>
      <w:r w:rsidRPr="001225B2">
        <w:rPr>
          <w:color w:val="000000" w:themeColor="text1"/>
          <w:sz w:val="27"/>
          <w:szCs w:val="27"/>
        </w:rPr>
        <w:t>збитки понад 2 000</w:t>
      </w:r>
      <w:r w:rsidR="00136F4B" w:rsidRPr="001225B2">
        <w:rPr>
          <w:color w:val="000000" w:themeColor="text1"/>
          <w:sz w:val="27"/>
          <w:szCs w:val="27"/>
        </w:rPr>
        <w:t> </w:t>
      </w:r>
      <w:r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Pr="001225B2">
        <w:rPr>
          <w:color w:val="000000" w:themeColor="text1"/>
          <w:sz w:val="27"/>
          <w:szCs w:val="27"/>
        </w:rPr>
        <w:t xml:space="preserve"> грн </w:t>
      </w:r>
      <w:r w:rsidRPr="001225B2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— </w:t>
      </w:r>
      <w:r w:rsidR="00BD63D8" w:rsidRPr="001225B2">
        <w:rPr>
          <w:color w:val="000000" w:themeColor="text1"/>
          <w:sz w:val="27"/>
          <w:szCs w:val="27"/>
        </w:rPr>
        <w:t>7</w:t>
      </w:r>
      <w:r w:rsidRPr="001225B2">
        <w:rPr>
          <w:color w:val="000000" w:themeColor="text1"/>
          <w:sz w:val="27"/>
          <w:szCs w:val="27"/>
        </w:rPr>
        <w:t> % від суми збитків (але не більше, ніж 200</w:t>
      </w:r>
      <w:r w:rsidR="00136F4B" w:rsidRPr="001225B2">
        <w:rPr>
          <w:color w:val="000000" w:themeColor="text1"/>
          <w:sz w:val="27"/>
          <w:szCs w:val="27"/>
        </w:rPr>
        <w:t> </w:t>
      </w:r>
      <w:r w:rsidRPr="001225B2">
        <w:rPr>
          <w:color w:val="000000" w:themeColor="text1"/>
          <w:sz w:val="27"/>
          <w:szCs w:val="27"/>
        </w:rPr>
        <w:t>000</w:t>
      </w:r>
      <w:r w:rsidR="00136F4B" w:rsidRPr="001225B2">
        <w:rPr>
          <w:color w:val="000000" w:themeColor="text1"/>
          <w:sz w:val="27"/>
          <w:szCs w:val="27"/>
        </w:rPr>
        <w:t>,00</w:t>
      </w:r>
      <w:r w:rsidRPr="001225B2">
        <w:rPr>
          <w:color w:val="000000" w:themeColor="text1"/>
          <w:sz w:val="27"/>
          <w:szCs w:val="27"/>
        </w:rPr>
        <w:t xml:space="preserve"> грн</w:t>
      </w:r>
      <w:r w:rsidR="00B5148D" w:rsidRPr="001225B2">
        <w:rPr>
          <w:color w:val="000000" w:themeColor="text1"/>
          <w:sz w:val="27"/>
          <w:szCs w:val="27"/>
        </w:rPr>
        <w:t>)</w:t>
      </w:r>
      <w:r w:rsidRPr="001225B2">
        <w:rPr>
          <w:color w:val="000000" w:themeColor="text1"/>
          <w:sz w:val="27"/>
          <w:szCs w:val="27"/>
        </w:rPr>
        <w:t>.</w:t>
      </w:r>
    </w:p>
    <w:p w:rsidR="00125C88" w:rsidRPr="001225B2" w:rsidRDefault="00C60147">
      <w:pPr>
        <w:ind w:firstLine="567"/>
        <w:jc w:val="both"/>
        <w:rPr>
          <w:color w:val="000000"/>
          <w:sz w:val="27"/>
          <w:szCs w:val="27"/>
        </w:rPr>
      </w:pPr>
      <w:r w:rsidRPr="001225B2">
        <w:rPr>
          <w:color w:val="000000"/>
          <w:sz w:val="27"/>
          <w:szCs w:val="27"/>
        </w:rPr>
        <w:t xml:space="preserve">г) приймання заяв від суб’єктів підприємництва здійснювати через департамент економічної політики (відділ розвитку підприємництва та торгівлі) відповідно до встановленої форми та переліку документів згідно з додатком </w:t>
      </w:r>
      <w:r w:rsidRPr="001225B2">
        <w:rPr>
          <w:rFonts w:eastAsia="Calibri"/>
          <w:color w:val="000000" w:themeColor="text1"/>
          <w:sz w:val="27"/>
          <w:szCs w:val="27"/>
        </w:rPr>
        <w:t xml:space="preserve">до Положення </w:t>
      </w:r>
      <w:r w:rsidRPr="001225B2">
        <w:rPr>
          <w:color w:val="000000" w:themeColor="text1"/>
          <w:sz w:val="27"/>
          <w:szCs w:val="27"/>
        </w:rPr>
        <w:t>про фонд підтримки підприємництва Луцької міської територіальної громади</w:t>
      </w:r>
      <w:r w:rsidR="00964A2B" w:rsidRPr="001225B2">
        <w:rPr>
          <w:color w:val="000000" w:themeColor="text1"/>
          <w:sz w:val="27"/>
          <w:szCs w:val="27"/>
        </w:rPr>
        <w:t xml:space="preserve"> до </w:t>
      </w:r>
      <w:r w:rsidR="00107256">
        <w:rPr>
          <w:color w:val="000000" w:themeColor="text1"/>
          <w:sz w:val="27"/>
          <w:szCs w:val="27"/>
        </w:rPr>
        <w:t xml:space="preserve">                </w:t>
      </w:r>
      <w:bookmarkStart w:id="0" w:name="_GoBack"/>
      <w:bookmarkEnd w:id="0"/>
      <w:r w:rsidR="00964A2B" w:rsidRPr="001225B2">
        <w:rPr>
          <w:color w:val="000000" w:themeColor="text1"/>
          <w:sz w:val="27"/>
          <w:szCs w:val="27"/>
        </w:rPr>
        <w:t>01</w:t>
      </w:r>
      <w:r w:rsidR="00DD5F93" w:rsidRPr="001225B2">
        <w:rPr>
          <w:color w:val="000000" w:themeColor="text1"/>
          <w:sz w:val="27"/>
          <w:szCs w:val="27"/>
        </w:rPr>
        <w:t xml:space="preserve"> грудня 2026</w:t>
      </w:r>
      <w:r w:rsidR="00136F4B" w:rsidRPr="001225B2">
        <w:rPr>
          <w:color w:val="000000" w:themeColor="text1"/>
          <w:sz w:val="27"/>
          <w:szCs w:val="27"/>
        </w:rPr>
        <w:t xml:space="preserve"> року</w:t>
      </w:r>
      <w:r w:rsidRPr="001225B2">
        <w:rPr>
          <w:color w:val="000000" w:themeColor="text1"/>
          <w:sz w:val="27"/>
          <w:szCs w:val="27"/>
        </w:rPr>
        <w:t>.</w:t>
      </w:r>
    </w:p>
    <w:p w:rsidR="00051E1B" w:rsidRDefault="00051E1B">
      <w:pPr>
        <w:jc w:val="both"/>
        <w:rPr>
          <w:sz w:val="27"/>
          <w:szCs w:val="27"/>
        </w:rPr>
      </w:pPr>
    </w:p>
    <w:p w:rsidR="001225B2" w:rsidRDefault="001225B2">
      <w:pPr>
        <w:jc w:val="both"/>
        <w:rPr>
          <w:sz w:val="27"/>
          <w:szCs w:val="27"/>
        </w:rPr>
      </w:pPr>
    </w:p>
    <w:p w:rsidR="001225B2" w:rsidRPr="001225B2" w:rsidRDefault="001225B2">
      <w:pPr>
        <w:jc w:val="both"/>
        <w:rPr>
          <w:sz w:val="27"/>
          <w:szCs w:val="27"/>
        </w:rPr>
      </w:pPr>
    </w:p>
    <w:p w:rsidR="00125C88" w:rsidRPr="001225B2" w:rsidRDefault="001225B2">
      <w:pPr>
        <w:jc w:val="both"/>
        <w:rPr>
          <w:sz w:val="27"/>
          <w:szCs w:val="27"/>
        </w:rPr>
      </w:pPr>
      <w:r w:rsidRPr="001225B2">
        <w:rPr>
          <w:sz w:val="27"/>
          <w:szCs w:val="27"/>
        </w:rPr>
        <w:t>В.о. д</w:t>
      </w:r>
      <w:r w:rsidR="00C60147" w:rsidRPr="001225B2">
        <w:rPr>
          <w:sz w:val="27"/>
          <w:szCs w:val="27"/>
        </w:rPr>
        <w:t>иректор</w:t>
      </w:r>
      <w:r w:rsidRPr="001225B2">
        <w:rPr>
          <w:sz w:val="27"/>
          <w:szCs w:val="27"/>
        </w:rPr>
        <w:t>а департаменту</w:t>
      </w:r>
      <w:r w:rsidRPr="001225B2">
        <w:rPr>
          <w:sz w:val="27"/>
          <w:szCs w:val="27"/>
        </w:rPr>
        <w:tab/>
      </w:r>
      <w:r w:rsidRPr="001225B2">
        <w:rPr>
          <w:sz w:val="27"/>
          <w:szCs w:val="27"/>
        </w:rPr>
        <w:tab/>
      </w:r>
      <w:r w:rsidRPr="001225B2">
        <w:rPr>
          <w:sz w:val="27"/>
          <w:szCs w:val="27"/>
        </w:rPr>
        <w:tab/>
      </w:r>
      <w:r w:rsidRPr="001225B2">
        <w:rPr>
          <w:sz w:val="27"/>
          <w:szCs w:val="27"/>
        </w:rPr>
        <w:tab/>
      </w:r>
      <w:r w:rsidRPr="001225B2">
        <w:rPr>
          <w:sz w:val="27"/>
          <w:szCs w:val="27"/>
        </w:rPr>
        <w:tab/>
      </w:r>
      <w:r w:rsidRPr="001225B2">
        <w:rPr>
          <w:sz w:val="27"/>
          <w:szCs w:val="27"/>
        </w:rPr>
        <w:tab/>
        <w:t xml:space="preserve">       Оксана КАРПУК</w:t>
      </w:r>
    </w:p>
    <w:p w:rsidR="00E05FFE" w:rsidRDefault="00E05FFE">
      <w:pPr>
        <w:jc w:val="both"/>
        <w:rPr>
          <w:sz w:val="27"/>
          <w:szCs w:val="27"/>
        </w:rPr>
      </w:pPr>
    </w:p>
    <w:p w:rsidR="001225B2" w:rsidRPr="001225B2" w:rsidRDefault="001225B2">
      <w:pPr>
        <w:jc w:val="both"/>
        <w:rPr>
          <w:sz w:val="27"/>
          <w:szCs w:val="27"/>
        </w:rPr>
      </w:pPr>
    </w:p>
    <w:p w:rsidR="00125C88" w:rsidRPr="001225B2" w:rsidRDefault="00C60147">
      <w:pPr>
        <w:jc w:val="both"/>
        <w:rPr>
          <w:sz w:val="22"/>
          <w:szCs w:val="22"/>
        </w:rPr>
      </w:pPr>
      <w:r w:rsidRPr="001225B2">
        <w:rPr>
          <w:sz w:val="22"/>
          <w:szCs w:val="22"/>
        </w:rPr>
        <w:lastRenderedPageBreak/>
        <w:t>Олена Оліфірович 721 260</w:t>
      </w:r>
    </w:p>
    <w:sectPr w:rsidR="00125C88" w:rsidRPr="001225B2">
      <w:pgSz w:w="11906" w:h="16838"/>
      <w:pgMar w:top="567" w:right="567" w:bottom="170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88"/>
    <w:rsid w:val="00013F2E"/>
    <w:rsid w:val="00051E1B"/>
    <w:rsid w:val="00107256"/>
    <w:rsid w:val="001225B2"/>
    <w:rsid w:val="00125C88"/>
    <w:rsid w:val="00136F4B"/>
    <w:rsid w:val="003F4754"/>
    <w:rsid w:val="00520949"/>
    <w:rsid w:val="00964A2B"/>
    <w:rsid w:val="00B5148D"/>
    <w:rsid w:val="00BD63D8"/>
    <w:rsid w:val="00BE3FCE"/>
    <w:rsid w:val="00C60147"/>
    <w:rsid w:val="00CD1E22"/>
    <w:rsid w:val="00DD5F93"/>
    <w:rsid w:val="00E05FFE"/>
    <w:rsid w:val="00FA2BC5"/>
    <w:rsid w:val="00FA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249DC0"/>
  <w15:docId w15:val="{8A314B5F-8B07-4CC6-84D8-DC5746C5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01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sid w:val="000B5A01"/>
    <w:rPr>
      <w:color w:val="0000FF"/>
      <w:u w:val="single"/>
    </w:rPr>
  </w:style>
  <w:style w:type="character" w:customStyle="1" w:styleId="a3">
    <w:name w:val="Текст у виносці Знак"/>
    <w:basedOn w:val="a0"/>
    <w:uiPriority w:val="99"/>
    <w:semiHidden/>
    <w:qFormat/>
    <w:rsid w:val="004F2304"/>
    <w:rPr>
      <w:rFonts w:ascii="Segoe UI" w:eastAsia="Times New Roman" w:hAnsi="Segoe UI" w:cs="Segoe UI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A11627"/>
    <w:rPr>
      <w:b/>
      <w:bCs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yle5">
    <w:name w:val="Style5"/>
    <w:basedOn w:val="a"/>
    <w:qFormat/>
    <w:rsid w:val="000B5A01"/>
    <w:pPr>
      <w:widowControl w:val="0"/>
      <w:spacing w:line="312" w:lineRule="exact"/>
      <w:ind w:firstLine="550"/>
      <w:jc w:val="both"/>
    </w:pPr>
  </w:style>
  <w:style w:type="paragraph" w:customStyle="1" w:styleId="western">
    <w:name w:val="western"/>
    <w:basedOn w:val="a"/>
    <w:qFormat/>
    <w:rsid w:val="001E4CAF"/>
    <w:pPr>
      <w:suppressAutoHyphens w:val="0"/>
      <w:spacing w:beforeAutospacing="1" w:after="119"/>
    </w:pPr>
    <w:rPr>
      <w:color w:val="000000"/>
      <w:sz w:val="28"/>
      <w:szCs w:val="28"/>
      <w:lang w:eastAsia="uk-UA"/>
    </w:rPr>
  </w:style>
  <w:style w:type="paragraph" w:styleId="ab">
    <w:name w:val="Balloon Text"/>
    <w:basedOn w:val="a"/>
    <w:uiPriority w:val="99"/>
    <w:semiHidden/>
    <w:unhideWhenUsed/>
    <w:qFormat/>
    <w:rsid w:val="004F2304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qFormat/>
    <w:rsid w:val="00034C1F"/>
    <w:pPr>
      <w:widowControl w:val="0"/>
      <w:suppressAutoHyphens w:val="0"/>
      <w:spacing w:line="324" w:lineRule="exact"/>
      <w:ind w:firstLine="682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tskrada.gov.ua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3071</Words>
  <Characters>1751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Олена Оліфірович</cp:lastModifiedBy>
  <cp:revision>82</cp:revision>
  <cp:lastPrinted>2026-06-22T13:09:00Z</cp:lastPrinted>
  <dcterms:created xsi:type="dcterms:W3CDTF">2022-12-08T07:38:00Z</dcterms:created>
  <dcterms:modified xsi:type="dcterms:W3CDTF">2026-06-24T09:27:00Z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