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29" w:rsidRPr="00142F10" w:rsidRDefault="00A12929" w:rsidP="00A12929">
      <w:pPr>
        <w:spacing w:after="0" w:line="240" w:lineRule="auto"/>
        <w:jc w:val="center"/>
        <w:rPr>
          <w:rFonts w:ascii="Times New Roman" w:hAnsi="Times New Roman" w:cs="Times New Roman"/>
          <w:b/>
          <w:sz w:val="28"/>
          <w:szCs w:val="28"/>
        </w:rPr>
      </w:pPr>
      <w:r w:rsidRPr="00142F10">
        <w:rPr>
          <w:rFonts w:ascii="Times New Roman" w:hAnsi="Times New Roman" w:cs="Times New Roman"/>
          <w:b/>
          <w:sz w:val="28"/>
          <w:szCs w:val="28"/>
        </w:rPr>
        <w:t>Для отримання витягу з Реєстру платників єдиного податку можна подати заяву через приватну частину Електронного кабінету</w:t>
      </w:r>
      <w:r w:rsidR="00E26B6E" w:rsidRPr="00142F10">
        <w:rPr>
          <w:rFonts w:ascii="Times New Roman" w:hAnsi="Times New Roman" w:cs="Times New Roman"/>
          <w:b/>
          <w:sz w:val="28"/>
          <w:szCs w:val="28"/>
        </w:rPr>
        <w:t xml:space="preserve"> за допомогою меню «Листування з ДПС»</w:t>
      </w:r>
    </w:p>
    <w:p w:rsidR="00A12929" w:rsidRPr="00B360F3" w:rsidRDefault="00A12929" w:rsidP="00A12929">
      <w:pPr>
        <w:spacing w:after="0" w:line="240" w:lineRule="auto"/>
        <w:jc w:val="both"/>
        <w:rPr>
          <w:rFonts w:ascii="Times New Roman" w:hAnsi="Times New Roman" w:cs="Times New Roman"/>
          <w:b/>
          <w:sz w:val="20"/>
          <w:szCs w:val="20"/>
        </w:rPr>
      </w:pPr>
    </w:p>
    <w:p w:rsidR="00A12929" w:rsidRPr="00142F10" w:rsidRDefault="00A12929" w:rsidP="00A12929">
      <w:pPr>
        <w:spacing w:after="0" w:line="240" w:lineRule="auto"/>
        <w:ind w:firstLine="851"/>
        <w:jc w:val="both"/>
        <w:rPr>
          <w:rFonts w:ascii="Times New Roman" w:hAnsi="Times New Roman" w:cs="Times New Roman"/>
          <w:sz w:val="28"/>
          <w:szCs w:val="28"/>
        </w:rPr>
      </w:pPr>
      <w:r w:rsidRPr="00142F10">
        <w:rPr>
          <w:rFonts w:ascii="Times New Roman" w:hAnsi="Times New Roman" w:cs="Times New Roman"/>
          <w:sz w:val="28"/>
          <w:szCs w:val="28"/>
        </w:rPr>
        <w:t>Для отримання Витягу юридичній особі – платнику єдиного податку третьої або четвертої групи необхідно подати до контролюючого органу за місцем податкової адреси Заяву в один із таких способів:</w:t>
      </w:r>
      <w:r w:rsidRPr="00142F10">
        <w:rPr>
          <w:rFonts w:ascii="Times New Roman" w:hAnsi="Times New Roman" w:cs="Times New Roman"/>
          <w:sz w:val="28"/>
          <w:szCs w:val="28"/>
        </w:rPr>
        <w:br/>
        <w:t>1) особисто платником податків або уповноваженою на це особою;</w:t>
      </w:r>
    </w:p>
    <w:p w:rsidR="00A12929" w:rsidRPr="00142F10" w:rsidRDefault="00A12929" w:rsidP="00A12929">
      <w:pPr>
        <w:spacing w:after="0" w:line="240" w:lineRule="auto"/>
        <w:ind w:firstLine="851"/>
        <w:jc w:val="both"/>
        <w:rPr>
          <w:rFonts w:ascii="Times New Roman" w:hAnsi="Times New Roman" w:cs="Times New Roman"/>
          <w:sz w:val="28"/>
          <w:szCs w:val="28"/>
        </w:rPr>
      </w:pPr>
      <w:r w:rsidRPr="00142F10">
        <w:rPr>
          <w:rFonts w:ascii="Times New Roman" w:hAnsi="Times New Roman" w:cs="Times New Roman"/>
          <w:sz w:val="28"/>
          <w:szCs w:val="28"/>
        </w:rPr>
        <w:t>2) надіслати поштою з повідомленням про вручення та з описом вкладення;</w:t>
      </w:r>
    </w:p>
    <w:p w:rsidR="00A12929" w:rsidRPr="00142F10" w:rsidRDefault="00A12929" w:rsidP="00A12929">
      <w:pPr>
        <w:spacing w:after="0" w:line="240" w:lineRule="auto"/>
        <w:ind w:firstLine="851"/>
        <w:jc w:val="both"/>
        <w:rPr>
          <w:rFonts w:ascii="Times New Roman" w:hAnsi="Times New Roman" w:cs="Times New Roman"/>
          <w:sz w:val="28"/>
          <w:szCs w:val="28"/>
        </w:rPr>
      </w:pPr>
      <w:r w:rsidRPr="00142F10">
        <w:rPr>
          <w:rFonts w:ascii="Times New Roman" w:hAnsi="Times New Roman" w:cs="Times New Roman"/>
          <w:sz w:val="28"/>
          <w:szCs w:val="28"/>
        </w:rPr>
        <w:t xml:space="preserve">3) за допомогою меню «Листування з ДПС» приватної частини Електронного кабінету разом із супровідним листом у форматі </w:t>
      </w:r>
      <w:proofErr w:type="spellStart"/>
      <w:r w:rsidRPr="00142F10">
        <w:rPr>
          <w:rFonts w:ascii="Times New Roman" w:hAnsi="Times New Roman" w:cs="Times New Roman"/>
          <w:sz w:val="28"/>
          <w:szCs w:val="28"/>
        </w:rPr>
        <w:t>pdf</w:t>
      </w:r>
      <w:proofErr w:type="spellEnd"/>
      <w:r w:rsidRPr="00142F10">
        <w:rPr>
          <w:rFonts w:ascii="Times New Roman" w:hAnsi="Times New Roman" w:cs="Times New Roman"/>
          <w:sz w:val="28"/>
          <w:szCs w:val="28"/>
        </w:rPr>
        <w:t xml:space="preserve"> (обмеження 2 МБ).</w:t>
      </w:r>
    </w:p>
    <w:p w:rsidR="00A12929" w:rsidRPr="00142F10" w:rsidRDefault="00A12929" w:rsidP="00A12929">
      <w:pPr>
        <w:spacing w:after="0" w:line="240" w:lineRule="auto"/>
        <w:ind w:firstLine="851"/>
        <w:jc w:val="both"/>
        <w:rPr>
          <w:rFonts w:ascii="Times New Roman" w:hAnsi="Times New Roman" w:cs="Times New Roman"/>
          <w:sz w:val="28"/>
          <w:szCs w:val="28"/>
        </w:rPr>
      </w:pPr>
      <w:r w:rsidRPr="00142F10">
        <w:rPr>
          <w:rFonts w:ascii="Times New Roman" w:hAnsi="Times New Roman" w:cs="Times New Roman"/>
          <w:sz w:val="28"/>
          <w:szCs w:val="28"/>
        </w:rPr>
        <w:t>Витяг отримується безпосередньо у контролюючому органі за місцем податкової адреси.</w:t>
      </w:r>
      <w:r w:rsidRPr="00142F10">
        <w:rPr>
          <w:rFonts w:ascii="Times New Roman" w:hAnsi="Times New Roman" w:cs="Times New Roman"/>
          <w:sz w:val="28"/>
          <w:szCs w:val="28"/>
        </w:rPr>
        <w:br/>
        <w:t>Витяг діє до внесення змін до реєстру.</w:t>
      </w:r>
    </w:p>
    <w:p w:rsidR="00A12929" w:rsidRPr="00142F10" w:rsidRDefault="00A12929" w:rsidP="00A12929">
      <w:pPr>
        <w:spacing w:after="0" w:line="240" w:lineRule="auto"/>
        <w:ind w:firstLine="851"/>
        <w:jc w:val="both"/>
        <w:rPr>
          <w:rFonts w:ascii="Times New Roman" w:hAnsi="Times New Roman" w:cs="Times New Roman"/>
          <w:sz w:val="28"/>
          <w:szCs w:val="28"/>
        </w:rPr>
      </w:pPr>
      <w:r w:rsidRPr="00142F10">
        <w:rPr>
          <w:rFonts w:ascii="Times New Roman" w:hAnsi="Times New Roman" w:cs="Times New Roman"/>
          <w:sz w:val="28"/>
          <w:szCs w:val="28"/>
        </w:rPr>
        <w:t>Відповідно до п. 299.9 ст. 299 Податкового кодексу України від 02 грудня 2010 року № 2755-VІ зі змінами та доповненнями (далі – ПКУ) за бажанням зареєстрований платник єдиного податку може безоплатно та безумовно у контролюючому органі за місцем податкової адреси отримати (у тому числі в електронному вигляді) витяг з реєстру платників єдиного податку (далі – Витяг). Строк надання Витягу для зареєстрованих платників єдиного податку не повинен перевищувати одного робочого дня з дня надходження запиту про отримання витягу з реєстру платників єдиного податку (далі – Запит), а для суб’єктів господарювання, які подали заяву щодо переходу на спрощену систему оподаткування, – двох робочих днів з дня надходження Запиту. Витяг діє до внесення змін до реєстру.</w:t>
      </w:r>
    </w:p>
    <w:p w:rsidR="00A12929" w:rsidRPr="00142F10" w:rsidRDefault="00A12929" w:rsidP="00A12929">
      <w:pPr>
        <w:spacing w:after="0" w:line="240" w:lineRule="auto"/>
        <w:ind w:firstLine="851"/>
        <w:jc w:val="both"/>
        <w:rPr>
          <w:rFonts w:ascii="Times New Roman" w:hAnsi="Times New Roman" w:cs="Times New Roman"/>
          <w:sz w:val="28"/>
          <w:szCs w:val="28"/>
        </w:rPr>
      </w:pPr>
      <w:r w:rsidRPr="00142F10">
        <w:rPr>
          <w:rFonts w:ascii="Times New Roman" w:hAnsi="Times New Roman" w:cs="Times New Roman"/>
          <w:sz w:val="28"/>
          <w:szCs w:val="28"/>
        </w:rPr>
        <w:t>Форма Запиту та форма Витягу затверджені наказом Міністерства фінансів України від 16.07.2019 № 308.</w:t>
      </w:r>
      <w:r w:rsidRPr="00142F10">
        <w:rPr>
          <w:rFonts w:ascii="Times New Roman" w:hAnsi="Times New Roman" w:cs="Times New Roman"/>
          <w:sz w:val="28"/>
          <w:szCs w:val="28"/>
        </w:rPr>
        <w:br/>
        <w:t>Форма Запиту передбачає проставляння платником податків відмітки у полі «Спосіб отримання витягу», а саме, безпосередньо в контролюючому органі або в електронному вигляді.</w:t>
      </w:r>
    </w:p>
    <w:p w:rsidR="00E26B6E" w:rsidRPr="00142F10" w:rsidRDefault="00A12929" w:rsidP="00E26B6E">
      <w:pPr>
        <w:spacing w:after="0" w:line="240" w:lineRule="auto"/>
        <w:ind w:firstLine="851"/>
        <w:jc w:val="both"/>
        <w:rPr>
          <w:rFonts w:ascii="Times New Roman" w:hAnsi="Times New Roman" w:cs="Times New Roman"/>
          <w:sz w:val="28"/>
          <w:szCs w:val="28"/>
        </w:rPr>
      </w:pPr>
      <w:r w:rsidRPr="00142F10">
        <w:rPr>
          <w:rFonts w:ascii="Times New Roman" w:hAnsi="Times New Roman" w:cs="Times New Roman"/>
          <w:sz w:val="28"/>
          <w:szCs w:val="28"/>
        </w:rPr>
        <w:t xml:space="preserve">Згідно з п. 42 прим. 1.2 ст. 42 прим. 1 ПКУ Електронний кабінет забезпечує можливість реалізації платниками податків прав та обов’язків, визначених цим ПКУ та іншими законами, контроль за дотриманням яких покладено на контролюючі органи, та нормативно-правовими актами, прийнятими на підставі та на виконання ПКУ та інших законів, контроль за дотриманням яких покладено на контролюючі органи, в тому числі, шляхом, зокрема, отримання будь-якого документа, що стосується такого платника податків та має бути виданий йому контролюючим органом згідно із законодавством України, або інформації з баз даних про такого платника податків шляхом вивантаження відповідної інформації з Електронного кабінету із накладенням кваліфікованого електронного підпису посадової особи контролюючого органу та кваліфікованої електронної печатки контролюючого органу із застосуванням засобів кваліфікованого електронного підпису чи печатки, які мають вбудовані апаратно-програмні засоби, що забезпечують захист записаних на них даних від несанкціонованого доступу, від безпосереднього ознайомлення із значенням параметрів особистих ключів та їх </w:t>
      </w:r>
      <w:r w:rsidRPr="00142F10">
        <w:rPr>
          <w:rFonts w:ascii="Times New Roman" w:hAnsi="Times New Roman" w:cs="Times New Roman"/>
          <w:sz w:val="28"/>
          <w:szCs w:val="28"/>
        </w:rPr>
        <w:lastRenderedPageBreak/>
        <w:t>копіювання, з дотриманням вимог законів України від 22 травня 2003 року № 851-IV «Про електронні документи та електронний документообіг» зі змінами та доповненнями та від 05 жовтня 2017 року № 2155-VIII «Про електронні довірчі послуги» зі змінами та доповненнями.</w:t>
      </w:r>
    </w:p>
    <w:p w:rsidR="00E26B6E" w:rsidRPr="00142F10" w:rsidRDefault="00A12929" w:rsidP="00E26B6E">
      <w:pPr>
        <w:spacing w:after="0" w:line="240" w:lineRule="auto"/>
        <w:ind w:firstLine="851"/>
        <w:jc w:val="both"/>
        <w:rPr>
          <w:rFonts w:ascii="Times New Roman" w:hAnsi="Times New Roman" w:cs="Times New Roman"/>
          <w:sz w:val="28"/>
          <w:szCs w:val="28"/>
        </w:rPr>
      </w:pPr>
      <w:r w:rsidRPr="00142F10">
        <w:rPr>
          <w:rFonts w:ascii="Times New Roman" w:hAnsi="Times New Roman" w:cs="Times New Roman"/>
          <w:sz w:val="28"/>
          <w:szCs w:val="28"/>
        </w:rPr>
        <w:t>Робота у приватній частині Електронного кабінету здійснюється з використанням кваліфікованого електронного підпису, отриманого у будь-якого Кваліфікованого надавача електронних довірчих послуг.</w:t>
      </w:r>
      <w:r w:rsidRPr="00142F10">
        <w:rPr>
          <w:rFonts w:ascii="Times New Roman" w:hAnsi="Times New Roman" w:cs="Times New Roman"/>
          <w:sz w:val="28"/>
          <w:szCs w:val="28"/>
        </w:rPr>
        <w:br/>
        <w:t xml:space="preserve">Вхід до Електронного кабінету здійснюється за </w:t>
      </w:r>
      <w:proofErr w:type="spellStart"/>
      <w:r w:rsidRPr="00142F10">
        <w:rPr>
          <w:rFonts w:ascii="Times New Roman" w:hAnsi="Times New Roman" w:cs="Times New Roman"/>
          <w:sz w:val="28"/>
          <w:szCs w:val="28"/>
        </w:rPr>
        <w:t>адресою</w:t>
      </w:r>
      <w:proofErr w:type="spellEnd"/>
      <w:r w:rsidRPr="00142F10">
        <w:rPr>
          <w:rFonts w:ascii="Times New Roman" w:hAnsi="Times New Roman" w:cs="Times New Roman"/>
          <w:sz w:val="28"/>
          <w:szCs w:val="28"/>
        </w:rPr>
        <w:t xml:space="preserve">: http://cabinet.tax.gov.ua, а також через офіційний </w:t>
      </w:r>
      <w:proofErr w:type="spellStart"/>
      <w:r w:rsidRPr="00142F10">
        <w:rPr>
          <w:rFonts w:ascii="Times New Roman" w:hAnsi="Times New Roman" w:cs="Times New Roman"/>
          <w:sz w:val="28"/>
          <w:szCs w:val="28"/>
        </w:rPr>
        <w:t>вебпортал</w:t>
      </w:r>
      <w:proofErr w:type="spellEnd"/>
      <w:r w:rsidRPr="00142F10">
        <w:rPr>
          <w:rFonts w:ascii="Times New Roman" w:hAnsi="Times New Roman" w:cs="Times New Roman"/>
          <w:sz w:val="28"/>
          <w:szCs w:val="28"/>
        </w:rPr>
        <w:t xml:space="preserve"> ДПС.</w:t>
      </w:r>
      <w:r w:rsidR="00E26B6E" w:rsidRPr="00142F10">
        <w:rPr>
          <w:rFonts w:ascii="Times New Roman" w:hAnsi="Times New Roman" w:cs="Times New Roman"/>
          <w:sz w:val="28"/>
          <w:szCs w:val="28"/>
        </w:rPr>
        <w:t xml:space="preserve"> </w:t>
      </w:r>
    </w:p>
    <w:p w:rsidR="00E26B6E" w:rsidRPr="00142F10" w:rsidRDefault="00E26B6E" w:rsidP="00E26B6E">
      <w:pPr>
        <w:spacing w:after="0" w:line="240" w:lineRule="auto"/>
        <w:ind w:firstLine="851"/>
        <w:jc w:val="both"/>
        <w:rPr>
          <w:rFonts w:ascii="Times New Roman" w:hAnsi="Times New Roman" w:cs="Times New Roman"/>
          <w:sz w:val="28"/>
          <w:szCs w:val="28"/>
        </w:rPr>
      </w:pPr>
      <w:r w:rsidRPr="00142F10">
        <w:rPr>
          <w:rFonts w:ascii="Times New Roman" w:hAnsi="Times New Roman" w:cs="Times New Roman"/>
          <w:bCs/>
          <w:kern w:val="36"/>
          <w:sz w:val="28"/>
          <w:szCs w:val="28"/>
        </w:rPr>
        <w:t xml:space="preserve">До Ваших послуг новий сервіс  </w:t>
      </w:r>
      <w:r w:rsidRPr="00142F10">
        <w:rPr>
          <w:rStyle w:val="a5"/>
          <w:rFonts w:ascii="Times New Roman" w:hAnsi="Times New Roman" w:cs="Times New Roman"/>
          <w:sz w:val="28"/>
          <w:szCs w:val="28"/>
        </w:rPr>
        <w:t>«</w:t>
      </w:r>
      <w:proofErr w:type="spellStart"/>
      <w:r w:rsidRPr="00142F10">
        <w:rPr>
          <w:rStyle w:val="a3"/>
          <w:rFonts w:ascii="Times New Roman" w:hAnsi="Times New Roman" w:cs="Times New Roman"/>
          <w:bCs/>
          <w:sz w:val="28"/>
          <w:szCs w:val="28"/>
        </w:rPr>
        <w:fldChar w:fldCharType="begin"/>
      </w:r>
      <w:r w:rsidRPr="00142F10">
        <w:rPr>
          <w:rStyle w:val="a3"/>
          <w:rFonts w:ascii="Times New Roman" w:hAnsi="Times New Roman" w:cs="Times New Roman"/>
          <w:sz w:val="28"/>
          <w:szCs w:val="28"/>
        </w:rPr>
        <w:instrText xml:space="preserve"> HYPERLINK "https://t.me/infoTAXbot" \t "_blank" </w:instrText>
      </w:r>
      <w:r w:rsidRPr="00142F10">
        <w:rPr>
          <w:rStyle w:val="a3"/>
          <w:rFonts w:ascii="Times New Roman" w:hAnsi="Times New Roman" w:cs="Times New Roman"/>
          <w:bCs/>
          <w:sz w:val="28"/>
          <w:szCs w:val="28"/>
        </w:rPr>
        <w:fldChar w:fldCharType="separate"/>
      </w:r>
      <w:r w:rsidRPr="00142F10">
        <w:rPr>
          <w:rStyle w:val="a3"/>
          <w:rFonts w:ascii="Times New Roman" w:hAnsi="Times New Roman" w:cs="Times New Roman"/>
          <w:sz w:val="28"/>
          <w:szCs w:val="28"/>
        </w:rPr>
        <w:t>InfoTAX</w:t>
      </w:r>
      <w:proofErr w:type="spellEnd"/>
      <w:r w:rsidRPr="00142F10">
        <w:rPr>
          <w:rStyle w:val="a3"/>
          <w:rFonts w:ascii="Times New Roman" w:hAnsi="Times New Roman" w:cs="Times New Roman"/>
          <w:bCs/>
          <w:sz w:val="28"/>
          <w:szCs w:val="28"/>
        </w:rPr>
        <w:fldChar w:fldCharType="end"/>
      </w:r>
      <w:r w:rsidRPr="00142F10">
        <w:rPr>
          <w:rStyle w:val="a5"/>
          <w:rFonts w:ascii="Times New Roman" w:hAnsi="Times New Roman" w:cs="Times New Roman"/>
          <w:sz w:val="28"/>
          <w:szCs w:val="28"/>
        </w:rPr>
        <w:t>»</w:t>
      </w:r>
      <w:r w:rsidRPr="00142F10">
        <w:rPr>
          <w:rFonts w:ascii="Times New Roman" w:hAnsi="Times New Roman" w:cs="Times New Roman"/>
          <w:sz w:val="28"/>
          <w:szCs w:val="28"/>
        </w:rPr>
        <w:t xml:space="preserve">.  </w:t>
      </w:r>
    </w:p>
    <w:p w:rsidR="00A12929" w:rsidRPr="00142F10" w:rsidRDefault="00A12929" w:rsidP="00A12929">
      <w:pPr>
        <w:spacing w:after="0" w:line="240" w:lineRule="auto"/>
        <w:ind w:firstLine="851"/>
        <w:jc w:val="both"/>
        <w:rPr>
          <w:rFonts w:ascii="Times New Roman" w:hAnsi="Times New Roman" w:cs="Times New Roman"/>
          <w:sz w:val="28"/>
          <w:szCs w:val="28"/>
        </w:rPr>
      </w:pPr>
      <w:r w:rsidRPr="00142F10">
        <w:rPr>
          <w:rFonts w:ascii="Times New Roman" w:hAnsi="Times New Roman" w:cs="Times New Roman"/>
          <w:sz w:val="28"/>
          <w:szCs w:val="28"/>
        </w:rPr>
        <w:t>На сьогодні здійснюються заходи щодо подання Запиту та отримання Витягу в електронному вигляді засобами інформаційно-телекомунікаційної системи «Електронний кабінет».</w:t>
      </w:r>
    </w:p>
    <w:p w:rsidR="00E26B6E" w:rsidRPr="00142F10" w:rsidRDefault="00A12929" w:rsidP="00A12929">
      <w:pPr>
        <w:spacing w:after="0" w:line="240" w:lineRule="auto"/>
        <w:ind w:firstLine="851"/>
        <w:jc w:val="both"/>
        <w:rPr>
          <w:rFonts w:ascii="Times New Roman" w:hAnsi="Times New Roman" w:cs="Times New Roman"/>
          <w:sz w:val="28"/>
          <w:szCs w:val="28"/>
        </w:rPr>
      </w:pPr>
      <w:r w:rsidRPr="00142F10">
        <w:rPr>
          <w:rFonts w:ascii="Times New Roman" w:hAnsi="Times New Roman" w:cs="Times New Roman"/>
          <w:sz w:val="28"/>
          <w:szCs w:val="28"/>
        </w:rPr>
        <w:t xml:space="preserve">Однак, за допомогою меню «Листування з ДПС» приватної частини Електронного кабінету юридична особа – платник єдиного податку третьої або четвертої групи має можливість направити до органу ДПС разом із супровідним листом Запит, за встановленою формою у форматі </w:t>
      </w:r>
      <w:proofErr w:type="spellStart"/>
      <w:r w:rsidRPr="00142F10">
        <w:rPr>
          <w:rFonts w:ascii="Times New Roman" w:hAnsi="Times New Roman" w:cs="Times New Roman"/>
          <w:sz w:val="28"/>
          <w:szCs w:val="28"/>
        </w:rPr>
        <w:t>pdf</w:t>
      </w:r>
      <w:proofErr w:type="spellEnd"/>
      <w:r w:rsidRPr="00142F10">
        <w:rPr>
          <w:rFonts w:ascii="Times New Roman" w:hAnsi="Times New Roman" w:cs="Times New Roman"/>
          <w:sz w:val="28"/>
          <w:szCs w:val="28"/>
        </w:rPr>
        <w:t xml:space="preserve"> (обмеження 2 МБ).</w:t>
      </w:r>
    </w:p>
    <w:p w:rsidR="00A12929" w:rsidRPr="00142F10" w:rsidRDefault="00A12929" w:rsidP="00A12929">
      <w:pPr>
        <w:spacing w:after="0" w:line="240" w:lineRule="auto"/>
        <w:ind w:firstLine="851"/>
        <w:jc w:val="both"/>
        <w:rPr>
          <w:rFonts w:ascii="Times New Roman" w:hAnsi="Times New Roman" w:cs="Times New Roman"/>
          <w:sz w:val="28"/>
          <w:szCs w:val="28"/>
        </w:rPr>
      </w:pPr>
      <w:r w:rsidRPr="00142F10">
        <w:rPr>
          <w:rFonts w:ascii="Times New Roman" w:hAnsi="Times New Roman" w:cs="Times New Roman"/>
          <w:sz w:val="28"/>
          <w:szCs w:val="28"/>
        </w:rPr>
        <w:t>Датою подання Запиту із супровідним листом є дата реєстрації супровідного листа в органі ДПС. Протягом одного робочого дня після надсилання такого листа до органу ДПС автора електронного листа буде повідомлено про вхідний реєстраційний номер та дату реєстрації. Інформацію щодо отримання та реєстрації листа в органі ДПС можна переглянути у вкладці «Вхідні» меню «Вхідні/вихідні документи» приватної частини Електронного кабінету, відправлені листи – у вкладці «Вихідні документи» меню «Вхідні/вихідні документи».</w:t>
      </w:r>
      <w:r w:rsidRPr="00142F10">
        <w:rPr>
          <w:rFonts w:ascii="Times New Roman" w:hAnsi="Times New Roman" w:cs="Times New Roman"/>
          <w:sz w:val="28"/>
          <w:szCs w:val="28"/>
        </w:rPr>
        <w:br/>
        <w:t xml:space="preserve">Довідково: Загальнодоступний інформаційно-довідковий ресурс (категорія 108.05). </w:t>
      </w:r>
    </w:p>
    <w:p w:rsidR="00E26B6E" w:rsidRPr="00142F10" w:rsidRDefault="00E26B6E" w:rsidP="00E26B6E">
      <w:pPr>
        <w:spacing w:after="0" w:line="240" w:lineRule="auto"/>
        <w:ind w:firstLine="851"/>
        <w:jc w:val="right"/>
        <w:rPr>
          <w:rFonts w:ascii="Times New Roman" w:hAnsi="Times New Roman" w:cs="Times New Roman"/>
          <w:i/>
          <w:sz w:val="28"/>
          <w:szCs w:val="28"/>
        </w:rPr>
      </w:pPr>
    </w:p>
    <w:p w:rsidR="00E26B6E" w:rsidRPr="00E26B6E" w:rsidRDefault="00E26B6E" w:rsidP="00E26B6E">
      <w:pPr>
        <w:spacing w:after="0" w:line="240" w:lineRule="auto"/>
        <w:jc w:val="right"/>
        <w:rPr>
          <w:rFonts w:ascii="Times New Roman" w:hAnsi="Times New Roman" w:cs="Times New Roman"/>
          <w:i/>
          <w:sz w:val="24"/>
          <w:szCs w:val="24"/>
        </w:rPr>
      </w:pPr>
      <w:r w:rsidRPr="00E26B6E">
        <w:rPr>
          <w:rFonts w:ascii="Times New Roman" w:hAnsi="Times New Roman" w:cs="Times New Roman"/>
          <w:i/>
          <w:sz w:val="24"/>
          <w:szCs w:val="24"/>
        </w:rPr>
        <w:t xml:space="preserve">Сектор </w:t>
      </w:r>
      <w:proofErr w:type="spellStart"/>
      <w:r w:rsidRPr="00E26B6E">
        <w:rPr>
          <w:rFonts w:ascii="Times New Roman" w:hAnsi="Times New Roman" w:cs="Times New Roman"/>
          <w:i/>
          <w:sz w:val="24"/>
          <w:szCs w:val="24"/>
        </w:rPr>
        <w:t>пресслужби</w:t>
      </w:r>
      <w:proofErr w:type="spellEnd"/>
      <w:r w:rsidRPr="00E26B6E">
        <w:rPr>
          <w:rFonts w:ascii="Times New Roman" w:hAnsi="Times New Roman" w:cs="Times New Roman"/>
          <w:i/>
          <w:sz w:val="24"/>
          <w:szCs w:val="24"/>
        </w:rPr>
        <w:t xml:space="preserve"> Головного управління </w:t>
      </w:r>
    </w:p>
    <w:p w:rsidR="00E26B6E" w:rsidRPr="00E26B6E" w:rsidRDefault="00E26B6E" w:rsidP="00E26B6E">
      <w:pPr>
        <w:spacing w:after="0" w:line="240" w:lineRule="auto"/>
        <w:jc w:val="right"/>
        <w:rPr>
          <w:rFonts w:ascii="Times New Roman" w:hAnsi="Times New Roman" w:cs="Times New Roman"/>
          <w:i/>
          <w:sz w:val="24"/>
          <w:szCs w:val="24"/>
        </w:rPr>
      </w:pPr>
      <w:r w:rsidRPr="00E26B6E">
        <w:rPr>
          <w:rFonts w:ascii="Times New Roman" w:hAnsi="Times New Roman" w:cs="Times New Roman"/>
          <w:i/>
          <w:sz w:val="24"/>
          <w:szCs w:val="24"/>
        </w:rPr>
        <w:t xml:space="preserve">ДПС у Волинській області </w:t>
      </w:r>
    </w:p>
    <w:p w:rsidR="00E26B6E" w:rsidRPr="00E26B6E" w:rsidRDefault="00E26B6E" w:rsidP="00E26B6E">
      <w:pPr>
        <w:spacing w:after="0" w:line="240" w:lineRule="auto"/>
        <w:jc w:val="both"/>
        <w:rPr>
          <w:rFonts w:ascii="Times New Roman" w:hAnsi="Times New Roman" w:cs="Times New Roman"/>
          <w:sz w:val="24"/>
          <w:szCs w:val="24"/>
        </w:rPr>
      </w:pPr>
      <w:r w:rsidRPr="00E26B6E">
        <w:rPr>
          <w:rFonts w:ascii="Times New Roman" w:hAnsi="Times New Roman" w:cs="Times New Roman"/>
          <w:sz w:val="24"/>
          <w:szCs w:val="24"/>
        </w:rPr>
        <w:tab/>
      </w:r>
      <w:r w:rsidRPr="00E26B6E">
        <w:rPr>
          <w:rFonts w:ascii="Times New Roman" w:hAnsi="Times New Roman" w:cs="Times New Roman"/>
          <w:sz w:val="24"/>
          <w:szCs w:val="24"/>
        </w:rPr>
        <w:tab/>
      </w:r>
      <w:r w:rsidRPr="00E26B6E">
        <w:rPr>
          <w:rFonts w:ascii="Times New Roman" w:hAnsi="Times New Roman" w:cs="Times New Roman"/>
          <w:sz w:val="24"/>
          <w:szCs w:val="24"/>
        </w:rPr>
        <w:tab/>
      </w:r>
      <w:r w:rsidRPr="00E26B6E">
        <w:rPr>
          <w:rFonts w:ascii="Times New Roman" w:hAnsi="Times New Roman" w:cs="Times New Roman"/>
          <w:sz w:val="24"/>
          <w:szCs w:val="24"/>
        </w:rPr>
        <w:tab/>
      </w:r>
      <w:r w:rsidRPr="00E26B6E">
        <w:rPr>
          <w:rFonts w:ascii="Times New Roman" w:hAnsi="Times New Roman" w:cs="Times New Roman"/>
          <w:sz w:val="24"/>
          <w:szCs w:val="24"/>
        </w:rPr>
        <w:tab/>
      </w:r>
    </w:p>
    <w:p w:rsidR="00E26B6E" w:rsidRPr="00A12929" w:rsidRDefault="00E26B6E" w:rsidP="00A12929">
      <w:pPr>
        <w:spacing w:after="0" w:line="240" w:lineRule="auto"/>
        <w:jc w:val="both"/>
        <w:rPr>
          <w:rFonts w:ascii="Times New Roman" w:hAnsi="Times New Roman" w:cs="Times New Roman"/>
          <w:sz w:val="20"/>
          <w:szCs w:val="20"/>
        </w:rPr>
      </w:pPr>
      <w:bookmarkStart w:id="0" w:name="_GoBack"/>
      <w:bookmarkEnd w:id="0"/>
    </w:p>
    <w:sectPr w:rsidR="00E26B6E" w:rsidRPr="00A12929" w:rsidSect="00A12929">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29"/>
    <w:rsid w:val="00142F10"/>
    <w:rsid w:val="009A1109"/>
    <w:rsid w:val="00A12929"/>
    <w:rsid w:val="00B360F3"/>
    <w:rsid w:val="00E26B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C7B0E-C51A-44E7-BAEE-7563BACC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6B6E"/>
    <w:rPr>
      <w:color w:val="0000FF"/>
      <w:u w:val="single"/>
    </w:rPr>
  </w:style>
  <w:style w:type="paragraph" w:styleId="a4">
    <w:name w:val="Normal (Web)"/>
    <w:basedOn w:val="a"/>
    <w:uiPriority w:val="99"/>
    <w:unhideWhenUsed/>
    <w:rsid w:val="00E26B6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E26B6E"/>
    <w:rPr>
      <w:b/>
      <w:bCs/>
    </w:rPr>
  </w:style>
  <w:style w:type="paragraph" w:styleId="a6">
    <w:name w:val="Balloon Text"/>
    <w:basedOn w:val="a"/>
    <w:link w:val="a7"/>
    <w:uiPriority w:val="99"/>
    <w:semiHidden/>
    <w:unhideWhenUsed/>
    <w:rsid w:val="00B360F3"/>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360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2993</Words>
  <Characters>1707</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olena.nikotina</dc:creator>
  <cp:keywords/>
  <dc:description/>
  <cp:lastModifiedBy>User</cp:lastModifiedBy>
  <cp:revision>3</cp:revision>
  <cp:lastPrinted>2021-01-12T05:41:00Z</cp:lastPrinted>
  <dcterms:created xsi:type="dcterms:W3CDTF">2021-01-06T06:28:00Z</dcterms:created>
  <dcterms:modified xsi:type="dcterms:W3CDTF">2021-01-12T07:40:00Z</dcterms:modified>
</cp:coreProperties>
</file>