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1755269241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06.09</w:t>
      </w:r>
      <w:r>
        <w:rPr/>
        <w:t xml:space="preserve">.2023                                                        Луцьк                                                           № </w:t>
      </w:r>
      <w:r>
        <w:rPr>
          <w:lang w:val="en-US"/>
        </w:rPr>
        <w:t>9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Козюта Г.О. – в.о. секретаря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 військовослужбовцям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4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 Глобі С.Є.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/>
          <w:bCs w:val="false"/>
          <w:sz w:val="28"/>
          <w:szCs w:val="28"/>
          <w:lang w:val="uk-UA"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5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надання </w:t>
      </w:r>
      <w:r>
        <w:rPr>
          <w:b w:val="false"/>
          <w:bCs w:val="false"/>
          <w:sz w:val="28"/>
          <w:szCs w:val="28"/>
          <w:lang w:eastAsia="zh-CN"/>
        </w:rPr>
        <w:t>службового житла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val="uk-UA" w:eastAsia="zh-CN"/>
        </w:rPr>
        <w:tab/>
        <w:t>6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квартири з числа службового житла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7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дозволу Терещук О.О. на вселення в гуртожиток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val="uk-UA" w:eastAsia="zh-CN"/>
        </w:rPr>
        <w:t>8</w:t>
      </w:r>
      <w:r>
        <w:rPr>
          <w:b w:val="false"/>
          <w:bCs w:val="false"/>
          <w:sz w:val="28"/>
          <w:szCs w:val="28"/>
          <w:lang w:eastAsia="zh-CN"/>
        </w:rPr>
        <w:t xml:space="preserve">. Визначення на відповідність проєкту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виконкому міської ради від 16.08.2023 № 455-1 «Про надання житла</w:t>
      </w:r>
      <w:r>
        <w:rPr>
          <w:b w:val="false"/>
          <w:bCs w:val="false"/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  <w:t>Розробник вищезгаданого проєкту рішення – відділ</w:t>
      </w:r>
      <w:r>
        <w:rPr>
          <w:b/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з обліку та розподілу житла департаменту ЖКГ Луцької міської ради.</w:t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  <w:t xml:space="preserve">Осіюк М.П. – </w:t>
      </w:r>
      <w:r>
        <w:rPr>
          <w:b w:val="false"/>
          <w:bCs w:val="false"/>
          <w:sz w:val="28"/>
          <w:szCs w:val="28"/>
          <w:lang w:eastAsia="uk-UA"/>
        </w:rPr>
        <w:t>повідомив присутніх, що даний</w:t>
      </w:r>
      <w:r>
        <w:rPr>
          <w:b w:val="false"/>
          <w:bCs w:val="false"/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</w:rPr>
        <w:tab/>
      </w:r>
      <w:r>
        <w:rPr>
          <w:b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 військовослужбовцям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 військовослужбовцям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4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 Глобі С.Є.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 Глобі С.Є.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5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</w:t>
      </w:r>
      <w:r>
        <w:rPr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eastAsia="zh-CN"/>
        </w:rPr>
        <w:t>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eastAsia="zh-CN"/>
        </w:rPr>
        <w:t>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  <w:t>6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7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</w:t>
      </w:r>
      <w:r>
        <w:rPr>
          <w:sz w:val="28"/>
          <w:szCs w:val="28"/>
          <w:lang w:eastAsia="zh-CN"/>
        </w:rPr>
        <w:t xml:space="preserve"> </w:t>
      </w:r>
      <w:r>
        <w:rPr>
          <w:b w:val="false"/>
          <w:bCs w:val="false"/>
          <w:sz w:val="28"/>
          <w:szCs w:val="28"/>
          <w:lang w:eastAsia="zh-CN"/>
        </w:rPr>
        <w:t>надання дозволу Терещук О.О. на вселення в гуртожиток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дозволу Терещук О.О. на вселення в гуртожиток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</w:r>
      <w:r>
        <w:rPr>
          <w:b w:val="false"/>
          <w:bCs w:val="false"/>
          <w:sz w:val="28"/>
          <w:szCs w:val="28"/>
          <w:lang w:eastAsia="zh-CN"/>
        </w:rPr>
        <w:t>8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запропонував розглянути 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виконкому міської ради від 16.08.2023 № 455-1 «Про надання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виконкому міської ради від 16.08.2023 № 455-1 «Про надання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 військовослужбовцям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надання житла Глобі С.Є.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 xml:space="preserve">надання </w:t>
      </w:r>
      <w:r>
        <w:rPr>
          <w:b w:val="false"/>
          <w:bCs w:val="false"/>
          <w:sz w:val="28"/>
          <w:szCs w:val="28"/>
          <w:lang w:eastAsia="zh-CN"/>
        </w:rPr>
        <w:t>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виключення квартири з числа 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надання дозволу Терещук О.О. на вселення в гуртожиток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 Проєкт рішення виконавчого комітету міської ради «Про </w:t>
      </w:r>
      <w:r>
        <w:rPr>
          <w:b w:val="false"/>
          <w:bCs w:val="false"/>
          <w:sz w:val="28"/>
          <w:szCs w:val="28"/>
          <w:lang w:eastAsia="zh-CN"/>
        </w:rPr>
        <w:t>внесення змін до рішення виконкому міської ради від 16.08.2023 № 455-1 «Про надання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В.о. секретаря комісії      </w:t>
        <w:tab/>
        <w:tab/>
        <w:tab/>
        <w:tab/>
        <w:tab/>
        <w:t xml:space="preserve">       </w:t>
        <w:tab/>
        <w:t>Геннадій КОЗЮТА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LibreOffice/7.4.3.2$Windows_X86_64 LibreOffice_project/1048a8393ae2eeec98dff31b5c133c5f1d08b890</Application>
  <AppVersion>15.0000</AppVersion>
  <Pages>5</Pages>
  <Words>1246</Words>
  <Characters>8540</Characters>
  <CharactersWithSpaces>9965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2023-11-14T09:39:02Z</cp:lastPrinted>
  <dcterms:modified xsi:type="dcterms:W3CDTF">2023-11-14T10:25:21Z</dcterms:modified>
  <cp:revision>140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