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2593" w:topFromText="0" w:vertAnchor="page"/>
        <w:tblW w:w="9356" w:type="dxa"/>
        <w:jc w:val="left"/>
        <w:tblInd w:w="0" w:type="dxa"/>
        <w:tblBorders/>
        <w:tblCellMar>
          <w:top w:w="113" w:type="dxa"/>
          <w:left w:w="0" w:type="dxa"/>
          <w:bottom w:w="57" w:type="dxa"/>
          <w:right w:w="0" w:type="dxa"/>
        </w:tblCellMar>
        <w:tblLook w:firstRow="0" w:noVBand="0" w:lastRow="0" w:firstColumn="0" w:lastColumn="0" w:noHBand="0" w:val="0000"/>
      </w:tblPr>
      <w:tblGrid>
        <w:gridCol w:w="4394"/>
        <w:gridCol w:w="341"/>
        <w:gridCol w:w="4621"/>
      </w:tblGrid>
      <w:tr>
        <w:trPr>
          <w:trHeight w:val="283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Web"/>
              <w:spacing w:before="100" w:after="10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</w:t>
            </w:r>
            <w:r>
              <w:rPr>
                <w:lang w:val="uk-UA"/>
              </w:rPr>
              <w:t>РОЗРОБЛЕНО:</w:t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4621" w:type="dxa"/>
            <w:tcBorders/>
            <w:shd w:fill="auto" w:val="clear"/>
          </w:tcPr>
          <w:p>
            <w:pPr>
              <w:pStyle w:val="NormalWeb"/>
              <w:spacing w:before="100" w:after="100"/>
              <w:jc w:val="center"/>
              <w:rPr>
                <w:lang w:val="uk-UA"/>
              </w:rPr>
            </w:pPr>
            <w:r>
              <w:rPr>
                <w:lang w:val="uk-UA"/>
              </w:rPr>
              <w:t>ЗАТВЕРДЖЕНО:</w:t>
            </w:r>
          </w:p>
        </w:tc>
      </w:tr>
      <w:tr>
        <w:trPr>
          <w:trHeight w:val="6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  <w:u w:val="single"/>
              </w:rPr>
              <w:t xml:space="preserve">Директор ЛСКАП «Луцькспецкомунтранс»                     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(найменування посади керівника </w:t>
              <w:br/>
              <w:t>суб’єкта господарювання)</w:t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4621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Рішення ____________________________</w:t>
            </w:r>
          </w:p>
        </w:tc>
      </w:tr>
      <w:tr>
        <w:trPr>
          <w:trHeight w:val="6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u w:val="single"/>
              </w:rPr>
              <w:t>Володимир МАРЦЕНЮК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(підпис)           (власне ім’я ПРІЗВИЩЕ)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4621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___________________________________________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(найменування органу місцевого самоврядування)</w:t>
            </w:r>
          </w:p>
        </w:tc>
      </w:tr>
      <w:tr>
        <w:trPr>
          <w:trHeight w:val="6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«___»  _______________ 20__ року</w:t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4621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___________________ № ______</w:t>
            </w:r>
          </w:p>
        </w:tc>
      </w:tr>
    </w:tbl>
    <w:p>
      <w:pPr>
        <w:pStyle w:val="Ch6"/>
        <w:ind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Додаток 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w w:val="100"/>
          <w:sz w:val="24"/>
          <w:szCs w:val="24"/>
        </w:rPr>
        <w:t>до рішення виконавчого комітету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                                                                                            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w w:val="100"/>
          <w:sz w:val="24"/>
          <w:szCs w:val="24"/>
        </w:rPr>
        <w:t>від_______20___р. №____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tbl>
      <w:tblPr>
        <w:tblW w:w="9356" w:type="dxa"/>
        <w:jc w:val="left"/>
        <w:tblInd w:w="0" w:type="dxa"/>
        <w:tblBorders/>
        <w:tblCellMar>
          <w:top w:w="113" w:type="dxa"/>
          <w:left w:w="0" w:type="dxa"/>
          <w:bottom w:w="57" w:type="dxa"/>
          <w:right w:w="0" w:type="dxa"/>
        </w:tblCellMar>
        <w:tblLook w:firstRow="0" w:noVBand="0" w:lastRow="0" w:firstColumn="0" w:lastColumn="0" w:noHBand="0" w:val="0000"/>
      </w:tblPr>
      <w:tblGrid>
        <w:gridCol w:w="4394"/>
        <w:gridCol w:w="341"/>
        <w:gridCol w:w="4621"/>
      </w:tblGrid>
      <w:tr>
        <w:trPr>
          <w:trHeight w:val="283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ПОГОДЖЕНО:</w:t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4621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ПОГОДЖЕНО:</w:t>
            </w:r>
          </w:p>
        </w:tc>
      </w:tr>
      <w:tr>
        <w:trPr>
          <w:trHeight w:val="6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__________________________________________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(найменування посади керівника підрозділу </w:t>
              <w:br/>
              <w:t xml:space="preserve">в сфері житлово-комунального господарства </w:t>
              <w:br/>
              <w:t>органу місцевого самоврядування)</w:t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4621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_____________________________________________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(найменування посади керівника підрозділу </w:t>
              <w:br/>
              <w:t>в сфері економіки органу місцевого самоврядування)</w:t>
            </w:r>
          </w:p>
        </w:tc>
      </w:tr>
      <w:tr>
        <w:trPr>
          <w:trHeight w:val="636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      _________________________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       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(підпис)                 (власне ім’я ПРІЗВИЩЕ)</w:t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4621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      ___________________________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       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(підпис)                   (власне ім’я ПРІЗВИЩЕ)</w:t>
            </w:r>
          </w:p>
        </w:tc>
      </w:tr>
      <w:tr>
        <w:trPr>
          <w:trHeight w:val="60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«___»  _______________ 20__ року</w:t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4621" w:type="dxa"/>
            <w:tcBorders/>
            <w:shd w:fill="auto" w:val="clear"/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«___»  _______________ 20__ року</w:t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h63"/>
        <w:spacing w:before="850" w:after="20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</w:r>
    </w:p>
    <w:p>
      <w:pPr>
        <w:pStyle w:val="Ch63"/>
        <w:spacing w:before="850" w:after="20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  <w:t>ПРОЕКТ ІНВЕСТИЦІЙНОЇ ПРОГРАМИ</w:t>
      </w:r>
    </w:p>
    <w:p>
      <w:pPr>
        <w:pStyle w:val="Ch61"/>
        <w:spacing w:before="283" w:after="200"/>
        <w:jc w:val="center"/>
        <w:rPr>
          <w:rFonts w:ascii="Times New Roman" w:hAnsi="Times New Roman" w:cs="Times New Roman"/>
          <w:w w:val="100"/>
          <w:sz w:val="28"/>
          <w:szCs w:val="28"/>
          <w:u w:val="single"/>
        </w:rPr>
      </w:pPr>
      <w:r>
        <w:rPr>
          <w:rFonts w:cs="Times New Roman" w:ascii="Times New Roman" w:hAnsi="Times New Roman"/>
          <w:w w:val="100"/>
          <w:sz w:val="28"/>
          <w:szCs w:val="28"/>
          <w:u w:val="single"/>
        </w:rPr>
        <w:t>Луцьке спеціальне комунальне автотранспортне підприємства «Луцькспецкомунтранс»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господарювання)</w:t>
      </w:r>
    </w:p>
    <w:p>
      <w:pPr>
        <w:pStyle w:val="Ch61"/>
        <w:spacing w:before="283" w:after="200"/>
        <w:jc w:val="center"/>
        <w:rPr/>
      </w:pPr>
      <w:r>
        <w:rPr>
          <w:rFonts w:cs="Times New Roman" w:ascii="Times New Roman" w:hAnsi="Times New Roman"/>
          <w:w w:val="100"/>
          <w:sz w:val="28"/>
          <w:szCs w:val="28"/>
        </w:rPr>
        <w:t>на 2025–202</w:t>
      </w:r>
      <w:r>
        <w:rPr>
          <w:rFonts w:cs="Times New Roman" w:ascii="Times New Roman" w:hAnsi="Times New Roman"/>
          <w:w w:val="100"/>
          <w:sz w:val="28"/>
          <w:szCs w:val="28"/>
        </w:rPr>
        <w:t>6</w:t>
      </w:r>
      <w:r>
        <w:rPr>
          <w:rFonts w:cs="Times New Roman" w:ascii="Times New Roman" w:hAnsi="Times New Roman"/>
          <w:w w:val="100"/>
          <w:sz w:val="28"/>
          <w:szCs w:val="28"/>
        </w:rPr>
        <w:t xml:space="preserve"> роки</w:t>
      </w:r>
    </w:p>
    <w:p>
      <w:pPr>
        <w:pStyle w:val="Ch63"/>
        <w:spacing w:lineRule="auto" w:line="240" w:before="0" w:after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  <w:t>ЗМІСТ ІНВЕСТИЦІЙНОЇ ПРОГРАМИ</w:t>
      </w:r>
    </w:p>
    <w:p>
      <w:pPr>
        <w:pStyle w:val="Ch63"/>
        <w:spacing w:lineRule="auto" w:line="240" w:before="0" w:after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</w:r>
    </w:p>
    <w:tbl>
      <w:tblPr>
        <w:tblStyle w:val="a6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0"/>
        <w:gridCol w:w="8170"/>
        <w:gridCol w:w="700"/>
      </w:tblGrid>
      <w:tr>
        <w:trPr/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>Інформаційна картка до інвестиційної програми на 2025-202</w:t>
            </w:r>
            <w:r>
              <w:rPr/>
              <w:t>6</w:t>
            </w:r>
            <w:r>
              <w:rPr/>
              <w:t xml:space="preserve"> роки </w:t>
            </w:r>
          </w:p>
        </w:tc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>Фінансовий план використання коштів для виконання інвестиційної програми на 2025-202</w:t>
            </w:r>
            <w:r>
              <w:rPr/>
              <w:t>6</w:t>
            </w:r>
            <w:r>
              <w:rPr/>
              <w:t xml:space="preserve"> роки </w:t>
            </w:r>
          </w:p>
        </w:tc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b/>
                <w:b/>
              </w:rPr>
            </w:pPr>
            <w:r>
              <w:rPr/>
              <w:t>План-графік використання коштів для виконання інвестиційної програми на 2025-202</w:t>
            </w:r>
            <w:r>
              <w:rPr/>
              <w:t>6</w:t>
            </w:r>
            <w:r>
              <w:rPr/>
              <w:t xml:space="preserve"> роки</w:t>
            </w:r>
          </w:p>
        </w:tc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Фінансовий план використання коштів для виконання інвестиційної програми та їх урахування у структурі тарифів на 12 місяців </w:t>
            </w:r>
          </w:p>
        </w:tc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 xml:space="preserve">Пояснювальна записка до інвестиційної програми </w:t>
            </w:r>
          </w:p>
        </w:tc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>Опис заходів інвестиційної програми на 2025-202</w:t>
            </w:r>
            <w:r>
              <w:rPr/>
              <w:t>6</w:t>
            </w:r>
            <w:r>
              <w:rPr/>
              <w:t xml:space="preserve"> роки </w:t>
            </w:r>
          </w:p>
        </w:tc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7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/>
            </w:pPr>
            <w:r>
              <w:rPr/>
              <w:t>Додатки</w:t>
            </w:r>
          </w:p>
        </w:tc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Ch63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</w:tr>
    </w:tbl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Ch63"/>
        <w:spacing w:lineRule="auto" w:line="240" w:before="0" w:after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</w:r>
    </w:p>
    <w:p>
      <w:pPr>
        <w:pStyle w:val="Ch63"/>
        <w:spacing w:lineRule="auto" w:line="240" w:before="0" w:after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</w:r>
    </w:p>
    <w:p>
      <w:pPr>
        <w:pStyle w:val="Ch63"/>
        <w:spacing w:lineRule="auto" w:line="240" w:before="0" w:after="0"/>
        <w:jc w:val="left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</w:r>
    </w:p>
    <w:p>
      <w:pPr>
        <w:pStyle w:val="Ch63"/>
        <w:spacing w:lineRule="auto" w:line="240" w:before="0" w:after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  <w:t>ІНФОРМАЦІЙНА КАРТКА</w:t>
        <w:br/>
        <w:t>суб’єкта господарювання до інвестиційної програми на</w:t>
      </w:r>
    </w:p>
    <w:p>
      <w:pPr>
        <w:pStyle w:val="Ch63"/>
        <w:spacing w:lineRule="auto" w:line="240" w:before="0" w:after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  <w:t>2025-2026 роки</w:t>
      </w:r>
    </w:p>
    <w:p>
      <w:pPr>
        <w:pStyle w:val="Ch63"/>
        <w:spacing w:lineRule="auto" w:line="240" w:before="0" w:after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</w:r>
    </w:p>
    <w:p>
      <w:pPr>
        <w:pStyle w:val="Ch61"/>
        <w:spacing w:before="283" w:after="200"/>
        <w:jc w:val="center"/>
        <w:rPr>
          <w:rFonts w:ascii="Times New Roman" w:hAnsi="Times New Roman" w:cs="Times New Roman"/>
          <w:b/>
          <w:b/>
          <w:w w:val="100"/>
          <w:sz w:val="28"/>
          <w:szCs w:val="28"/>
        </w:rPr>
      </w:pPr>
      <w:r>
        <w:rPr>
          <w:rFonts w:cs="Times New Roman" w:ascii="Times New Roman" w:hAnsi="Times New Roman"/>
          <w:b/>
          <w:w w:val="100"/>
          <w:sz w:val="28"/>
          <w:szCs w:val="28"/>
        </w:rPr>
        <w:t>Луцьке спеціальне комунальне автотранспортне підприємства «Луцькспецкомунтранс»</w:t>
      </w:r>
    </w:p>
    <w:p>
      <w:pPr>
        <w:pStyle w:val="Ch64"/>
        <w:numPr>
          <w:ilvl w:val="0"/>
          <w:numId w:val="1"/>
        </w:numPr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ЗАГАЛЬНА ІНФОРМАЦІЯ ПРО СУБ’ЄКТА ГОСПОДАРЮВАННЯ</w:t>
      </w:r>
    </w:p>
    <w:tbl>
      <w:tblPr>
        <w:tblW w:w="9425" w:type="dxa"/>
        <w:jc w:val="left"/>
        <w:tblInd w:w="1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63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5030"/>
        <w:gridCol w:w="4394"/>
      </w:tblGrid>
      <w:tr>
        <w:trPr>
          <w:trHeight w:val="113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suppressAutoHyphens w:val="true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Найменування суб’єкта господарювання </w:t>
              <w:br/>
              <w:t xml:space="preserve">(для юридичних осіб) або прізвище, ім’я, по батькові (за наявності) </w:t>
              <w:br/>
              <w:t>(для фізичних осіб - підприємців)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Луцьке спеціальне комунальне автотранспортне підприємство «Луцькспецкомунтранс» - (далі- ЛСКАП «Луцькспецкомунтранс»)</w:t>
            </w:r>
          </w:p>
        </w:tc>
      </w:tr>
      <w:tr>
        <w:trPr>
          <w:trHeight w:val="113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suppressAutoHyphens w:val="true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Рік заснування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1999 рік</w:t>
            </w:r>
          </w:p>
        </w:tc>
      </w:tr>
      <w:tr>
        <w:trPr>
          <w:trHeight w:val="113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suppressAutoHyphens w:val="true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Форма власності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Комунальна</w:t>
            </w:r>
          </w:p>
        </w:tc>
      </w:tr>
      <w:tr>
        <w:trPr>
          <w:trHeight w:val="113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suppressAutoHyphens w:val="true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Місцезнаходження (для юридичних осіб) або задеклароване/зареєстроване місце проживання (перебування) </w:t>
              <w:br/>
              <w:t>(для фізичних осіб - підприємців)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lang w:val="uk-UA"/>
              </w:rPr>
            </w:pPr>
            <w:r>
              <w:rPr>
                <w:lang w:val="uk-UA"/>
              </w:rPr>
              <w:t xml:space="preserve">43027, Волинська область, м. Луцьк, </w:t>
            </w:r>
          </w:p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lang w:val="uk-UA"/>
              </w:rPr>
              <w:t>вул. Дубнівська, 64</w:t>
            </w:r>
          </w:p>
        </w:tc>
      </w:tr>
      <w:tr>
        <w:trPr>
          <w:trHeight w:val="113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suppressAutoHyphens w:val="true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Код згідно з ЄДРПОУ (для юридичних осіб) або реєстраційний номер облікової картки платника податків*</w:t>
              <w:br/>
              <w:t>(для фізичних осіб - підприємців)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30659101</w:t>
            </w:r>
          </w:p>
        </w:tc>
      </w:tr>
      <w:tr>
        <w:trPr>
          <w:trHeight w:val="113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suppressAutoHyphens w:val="true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Прізвище, ім’я, по батькові (за наявності) керівника суб’єкта господарювання, посада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Марценюк Володимир Віталійович, директор</w:t>
            </w:r>
          </w:p>
        </w:tc>
      </w:tr>
      <w:tr>
        <w:trPr>
          <w:trHeight w:val="113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suppressAutoHyphens w:val="true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Телефон, електронна адреса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тел. (0332)245461,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E-mail: </w:t>
            </w:r>
            <w:hyperlink r:id="rId2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lskap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ukr.net</w:t>
              </w:r>
            </w:hyperlink>
          </w:p>
        </w:tc>
      </w:tr>
      <w:tr>
        <w:trPr>
          <w:trHeight w:val="113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suppressAutoHyphens w:val="true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Балансова вартість активів, тис. грн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176 957,0</w:t>
            </w:r>
          </w:p>
        </w:tc>
      </w:tr>
      <w:tr>
        <w:trPr>
          <w:trHeight w:val="113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suppressAutoHyphens w:val="true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Амортизаційні відрахування за останній звітний період, тис. грн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16 855,0</w:t>
            </w:r>
          </w:p>
        </w:tc>
      </w:tr>
      <w:tr>
        <w:trPr>
          <w:trHeight w:val="113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suppressAutoHyphens w:val="true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Заборгованість зі сплати податків, зборів (обов’язкових платежів)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-</w:t>
            </w:r>
          </w:p>
        </w:tc>
      </w:tr>
    </w:tbl>
    <w:p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2. ЗАГАЛЬНА ІНФОРМАЦІЯ ПРО ІНВЕСТИЦІЙНУ ПРОГРАМУ</w:t>
      </w:r>
    </w:p>
    <w:tbl>
      <w:tblPr>
        <w:tblW w:w="9425" w:type="dxa"/>
        <w:jc w:val="left"/>
        <w:tblInd w:w="1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63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5030"/>
        <w:gridCol w:w="4394"/>
      </w:tblGrid>
      <w:tr>
        <w:trPr>
          <w:trHeight w:val="60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Цілі інвестиційної програми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tabs>
                <w:tab w:val="left" w:pos="1392" w:leader="none"/>
              </w:tabs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 xml:space="preserve">Покращення надання якості послуг з операції видалення та відновлення побутових відходів на </w:t>
            </w:r>
            <w:r>
              <w:rPr>
                <w:lang w:val="uk-UA"/>
              </w:rPr>
              <w:t xml:space="preserve">полігоні твердих побутових відходів с.Брище, шляхом </w:t>
            </w:r>
            <w:r>
              <w:rPr>
                <w:shd w:fill="FFFFFF" w:val="clear"/>
                <w:lang w:val="uk-UA"/>
              </w:rPr>
              <w:t xml:space="preserve">придбання </w:t>
            </w:r>
            <w:r>
              <w:rPr>
                <w:lang w:val="uk-UA"/>
              </w:rPr>
              <w:t>товарів спрямованих на оновлення основних засобів, модернізацію та технічне переоснащення.</w:t>
            </w:r>
          </w:p>
        </w:tc>
      </w:tr>
      <w:tr>
        <w:trPr>
          <w:trHeight w:val="60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Строк реалізації інвестиційної програми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2025-2026 роки</w:t>
            </w:r>
          </w:p>
        </w:tc>
      </w:tr>
      <w:tr>
        <w:trPr>
          <w:trHeight w:val="112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Додаткова інформація щодо інвестиційної програми (у разі наявності)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3. ВІДОМОСТІ ПРО ІНВЕСТИЦІЇ ЗА ІНВЕСТИЦІЙНОЮ ПРОГРАМОЮ</w:t>
      </w:r>
    </w:p>
    <w:tbl>
      <w:tblPr>
        <w:tblW w:w="9425" w:type="dxa"/>
        <w:jc w:val="left"/>
        <w:tblInd w:w="1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63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5030"/>
        <w:gridCol w:w="4394"/>
      </w:tblGrid>
      <w:tr>
        <w:trPr>
          <w:trHeight w:val="60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Bold"/>
                <w:rFonts w:cs="Times New Roman" w:ascii="Times New Roman" w:hAnsi="Times New Roman"/>
                <w:bCs/>
                <w:w w:val="100"/>
                <w:sz w:val="24"/>
                <w:szCs w:val="24"/>
              </w:rPr>
              <w:t>Загальний обсяг інвестицій, тис. грн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31 066,41</w:t>
            </w:r>
          </w:p>
        </w:tc>
      </w:tr>
      <w:tr>
        <w:trPr>
          <w:trHeight w:val="60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власні кошти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30 066,41</w:t>
            </w:r>
          </w:p>
        </w:tc>
      </w:tr>
      <w:tr>
        <w:trPr>
          <w:trHeight w:val="60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позичкові кошти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залучені кошти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бюджетні кошти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1 000,0</w:t>
            </w:r>
          </w:p>
        </w:tc>
      </w:tr>
      <w:tr>
        <w:trPr>
          <w:trHeight w:val="60" w:hRule="atLeast"/>
        </w:trPr>
        <w:tc>
          <w:tcPr>
            <w:tcW w:w="9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Bold"/>
                <w:rFonts w:cs="Times New Roman" w:ascii="Times New Roman" w:hAnsi="Times New Roman"/>
                <w:bCs/>
                <w:w w:val="100"/>
                <w:sz w:val="24"/>
                <w:szCs w:val="24"/>
              </w:rPr>
              <w:t>Напрямки використання інвестицій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(у % від загального обсягу інвестицій):</w:t>
            </w:r>
          </w:p>
        </w:tc>
      </w:tr>
      <w:tr>
        <w:trPr>
          <w:trHeight w:val="60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Розроблення проєктної та технічної документації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та технічне переоснащення об’єктів оброблення </w:t>
              <w:br/>
              <w:t>побутових відходів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Підвищення ефективності оброблення відходів, оптимізація виробничих процесів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Підвищення якості та обсягів надання послуг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0</w:t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4. ОЦІНКА ЕКОНОМІЧНОЇ ЕФЕКТИВНОСТІ ІНВЕСТИЦІЙНОЇ ПРОГРАМИ**</w:t>
      </w:r>
    </w:p>
    <w:tbl>
      <w:tblPr>
        <w:tblW w:w="9387" w:type="dxa"/>
        <w:jc w:val="left"/>
        <w:tblInd w:w="1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63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3471"/>
        <w:gridCol w:w="1701"/>
        <w:gridCol w:w="1985"/>
        <w:gridCol w:w="2229"/>
      </w:tblGrid>
      <w:tr>
        <w:trPr>
          <w:trHeight w:val="60" w:hRule="atLeast"/>
        </w:trPr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Чиста приведена вартість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Внутрішня норма дохідності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Дисконтований період окупності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Індекс прибутковості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tbl>
      <w:tblPr>
        <w:tblW w:w="9639" w:type="dxa"/>
        <w:jc w:val="left"/>
        <w:tblInd w:w="0" w:type="dxa"/>
        <w:tblBorders/>
        <w:tblCellMar>
          <w:top w:w="57" w:type="dxa"/>
          <w:left w:w="0" w:type="dxa"/>
          <w:bottom w:w="57" w:type="dxa"/>
          <w:right w:w="0" w:type="dxa"/>
        </w:tblCellMar>
        <w:tblLook w:firstRow="0" w:noVBand="0" w:lastRow="0" w:firstColumn="0" w:lastColumn="0" w:noHBand="0" w:val="0000"/>
      </w:tblPr>
      <w:tblGrid>
        <w:gridCol w:w="3827"/>
        <w:gridCol w:w="2560"/>
        <w:gridCol w:w="3252"/>
      </w:tblGrid>
      <w:tr>
        <w:trPr>
          <w:trHeight w:val="60" w:hRule="atLeast"/>
        </w:trPr>
        <w:tc>
          <w:tcPr>
            <w:tcW w:w="3827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u w:val="single"/>
              </w:rPr>
              <w:t xml:space="preserve">Директор </w:t>
            </w:r>
          </w:p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u w:val="single"/>
              </w:rPr>
              <w:t>ЛСКАП «Луцькспецкомунтранс»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3252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u w:val="single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u w:val="single"/>
              </w:rPr>
              <w:t>Володимир МАРЦЕНЮК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</w:tc>
      </w:tr>
    </w:tbl>
    <w:p>
      <w:pPr>
        <w:pStyle w:val="Ch61"/>
        <w:spacing w:before="170" w:after="2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«____»_________________.2025р.</w:t>
      </w:r>
    </w:p>
    <w:p>
      <w:pPr>
        <w:pStyle w:val="Ch61"/>
        <w:spacing w:before="170" w:after="2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ectPr>
          <w:type w:val="nextPage"/>
          <w:pgSz w:w="11906" w:h="16838"/>
          <w:pgMar w:left="1985" w:right="567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4734" w:type="dxa"/>
        <w:jc w:val="left"/>
        <w:tblInd w:w="8" w:type="dxa"/>
        <w:tblBorders/>
        <w:tblCellMar>
          <w:top w:w="113" w:type="dxa"/>
          <w:left w:w="0" w:type="dxa"/>
          <w:bottom w:w="57" w:type="dxa"/>
          <w:right w:w="0" w:type="dxa"/>
        </w:tblCellMar>
        <w:tblLook w:firstRow="0" w:noVBand="0" w:lastRow="0" w:firstColumn="0" w:lastColumn="0" w:noHBand="0" w:val="0000"/>
      </w:tblPr>
      <w:tblGrid>
        <w:gridCol w:w="6229"/>
        <w:gridCol w:w="1417"/>
        <w:gridCol w:w="7088"/>
      </w:tblGrid>
      <w:tr>
        <w:trPr>
          <w:trHeight w:val="60" w:hRule="atLeast"/>
        </w:trPr>
        <w:tc>
          <w:tcPr>
            <w:tcW w:w="6229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7088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РОЗРОБЛЕНО</w:t>
            </w:r>
          </w:p>
        </w:tc>
      </w:tr>
      <w:tr>
        <w:trPr>
          <w:trHeight w:val="360" w:hRule="atLeast"/>
        </w:trPr>
        <w:tc>
          <w:tcPr>
            <w:tcW w:w="6229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Рішення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 ___________________________________________________ 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088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  <w:u w:val="single"/>
              </w:rPr>
              <w:t>Директор ЛСКАП «Луцькспецкомунтранс»</w:t>
            </w:r>
          </w:p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(найменування посади керівника суб’єкта господарювання)</w:t>
            </w:r>
          </w:p>
        </w:tc>
      </w:tr>
      <w:tr>
        <w:trPr>
          <w:trHeight w:val="60" w:hRule="atLeast"/>
        </w:trPr>
        <w:tc>
          <w:tcPr>
            <w:tcW w:w="6229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____________________________________________________________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(найменування органу місцевого самоврядування)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088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__________________     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u w:val="single"/>
              </w:rPr>
              <w:t>Володимир МАРЦЕНЮК</w:t>
            </w:r>
          </w:p>
          <w:p>
            <w:pPr>
              <w:pStyle w:val="StrokeCh6"/>
              <w:ind w:left="454" w:hanging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(підпис)             (власне ім’я ПРІЗВИЩЕ)</w:t>
            </w:r>
          </w:p>
        </w:tc>
      </w:tr>
      <w:tr>
        <w:trPr>
          <w:trHeight w:val="60" w:hRule="atLeast"/>
        </w:trPr>
        <w:tc>
          <w:tcPr>
            <w:tcW w:w="6229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_______________________ № __________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7088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3"/>
        <w:spacing w:before="227" w:after="20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  <w:t>ФІНАНСОВИЙ ПЛАН</w:t>
        <w:br/>
        <w:t>використання коштів для виконання інвестиційної програми на 2025 – 2026 роки</w:t>
      </w:r>
    </w:p>
    <w:p>
      <w:pPr>
        <w:pStyle w:val="Ch61"/>
        <w:jc w:val="center"/>
        <w:rPr>
          <w:rFonts w:ascii="Times New Roman" w:hAnsi="Times New Roman" w:cs="Times New Roman"/>
          <w:w w:val="100"/>
          <w:sz w:val="28"/>
          <w:szCs w:val="28"/>
          <w:u w:val="single"/>
        </w:rPr>
      </w:pPr>
      <w:r>
        <w:rPr>
          <w:rFonts w:cs="Times New Roman" w:ascii="Times New Roman" w:hAnsi="Times New Roman"/>
          <w:w w:val="100"/>
          <w:sz w:val="28"/>
          <w:szCs w:val="28"/>
          <w:u w:val="single"/>
        </w:rPr>
        <w:t>ЛСКАП «Луцькспецкомунтранс»</w:t>
      </w:r>
    </w:p>
    <w:p>
      <w:pPr>
        <w:pStyle w:val="StrokeCh6"/>
        <w:spacing w:before="0" w:after="113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</w:r>
    </w:p>
    <w:tbl>
      <w:tblPr>
        <w:tblW w:w="14964" w:type="dxa"/>
        <w:jc w:val="left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52" w:type="dxa"/>
          <w:bottom w:w="71" w:type="dxa"/>
          <w:right w:w="57" w:type="dxa"/>
        </w:tblCellMar>
        <w:tblLook w:firstRow="0" w:noVBand="0" w:lastRow="0" w:firstColumn="0" w:lastColumn="0" w:noHBand="0" w:val="0000"/>
      </w:tblPr>
      <w:tblGrid>
        <w:gridCol w:w="788"/>
        <w:gridCol w:w="1277"/>
        <w:gridCol w:w="1274"/>
        <w:gridCol w:w="994"/>
        <w:gridCol w:w="1417"/>
        <w:gridCol w:w="1277"/>
        <w:gridCol w:w="1559"/>
        <w:gridCol w:w="1276"/>
        <w:gridCol w:w="1275"/>
        <w:gridCol w:w="2"/>
        <w:gridCol w:w="1556"/>
        <w:gridCol w:w="1"/>
        <w:gridCol w:w="2"/>
        <w:gridCol w:w="2264"/>
      </w:tblGrid>
      <w:tr>
        <w:trPr>
          <w:trHeight w:val="60" w:hRule="atLeast"/>
        </w:trPr>
        <w:tc>
          <w:tcPr>
            <w:tcW w:w="7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12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93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Планована сума коштів на виконання інвестиційної програми, за джерелами фінансування, </w:t>
              <w:br/>
              <w:t>тис. грн (без податку на додану вартість)</w:t>
            </w:r>
          </w:p>
        </w:tc>
        <w:tc>
          <w:tcPr>
            <w:tcW w:w="2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Кошти, що враховуються у структурі тарифів </w:t>
              <w:br/>
              <w:t xml:space="preserve">гр. 5 + гр. 6 + гр. 7 + гр. 8, </w:t>
              <w:br/>
              <w:t>тис. грн (без податку на додану вартість)</w:t>
            </w:r>
          </w:p>
        </w:tc>
      </w:tr>
      <w:tr>
        <w:trPr>
          <w:trHeight w:val="60" w:hRule="atLeast"/>
        </w:trPr>
        <w:tc>
          <w:tcPr>
            <w:tcW w:w="7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всього</w:t>
            </w:r>
          </w:p>
        </w:tc>
        <w:tc>
          <w:tcPr>
            <w:tcW w:w="836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з урахуванням:</w:t>
            </w:r>
          </w:p>
        </w:tc>
        <w:tc>
          <w:tcPr>
            <w:tcW w:w="2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2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виробничі інвестиції з прибутку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позичкові кошти та відсотки за їх використання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інші залучені кошти, з ни×: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бюджетні кошти (не підлягають поверненню)</w:t>
            </w:r>
          </w:p>
        </w:tc>
        <w:tc>
          <w:tcPr>
            <w:tcW w:w="2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340" w:hRule="atLeast"/>
        </w:trPr>
        <w:tc>
          <w:tcPr>
            <w:tcW w:w="7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підлягають поверненню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не підлягають поверненню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11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 технічної документації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 пунктом 1.1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 послуг, спрямованих на оновлення основних фондів, будівництво, реконструкцію, модернізацію </w:t>
              <w:br/>
              <w:t>та технічне переоснащення об’єктів оброблення побутових відходів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Подрібнювач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18167,33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18167,33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Центри управління відходами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1000,00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 пунктом 1.2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20167,33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19167,33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 пунктом 1.3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 обсягів надання послуг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 пунктом 1.4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Усього за розділом I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20167,33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19167,33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2.1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 технічної документації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 пунктом 2.1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 послуг, спрямованих на оновлення основних фондів, будівництво, реконструкцію, модернізацію </w:t>
              <w:br/>
              <w:t>та технічне переоснащення об’єктів оброблення побутових відходів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Ремонт дороги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6757,34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6757,34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2.2.2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Ділянка під будівництво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1916,67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1916,67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Плити дорожні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110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1796,67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1796,67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2.2.4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 xml:space="preserve">Електромережі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428,40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428,40</w:t>
            </w:r>
          </w:p>
        </w:tc>
      </w:tr>
      <w:tr>
        <w:trPr>
          <w:trHeight w:val="60" w:hRule="atLeast"/>
        </w:trPr>
        <w:tc>
          <w:tcPr>
            <w:tcW w:w="3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 пунктом 2.2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9"/>
                <w:szCs w:val="19"/>
                <w:lang w:val="uk-UA"/>
              </w:rPr>
            </w:pPr>
            <w:r>
              <w:rPr>
                <w:color w:val="00000A"/>
                <w:sz w:val="19"/>
                <w:szCs w:val="19"/>
                <w:lang w:val="uk-UA"/>
              </w:rPr>
              <w:t>10899,08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19"/>
                <w:szCs w:val="19"/>
                <w:lang w:val="uk-UA"/>
              </w:rPr>
            </w:pPr>
            <w:r>
              <w:rPr>
                <w:color w:val="00000A"/>
                <w:sz w:val="19"/>
                <w:szCs w:val="19"/>
                <w:lang w:val="uk-UA"/>
              </w:rPr>
              <w:t>10899,08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 пунктом 2.3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 обсягів надання послуг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 пунктом 2.4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3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Усього за розділом IІ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9"/>
                <w:szCs w:val="19"/>
                <w:lang w:val="uk-UA"/>
              </w:rPr>
            </w:pPr>
            <w:r>
              <w:rPr>
                <w:color w:val="00000A"/>
                <w:sz w:val="19"/>
                <w:szCs w:val="19"/>
                <w:lang w:val="uk-UA"/>
              </w:rPr>
              <w:t>10899,08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19"/>
                <w:szCs w:val="19"/>
                <w:lang w:val="uk-UA"/>
              </w:rPr>
            </w:pPr>
            <w:r>
              <w:rPr>
                <w:color w:val="00000A"/>
                <w:sz w:val="19"/>
                <w:szCs w:val="19"/>
                <w:lang w:val="uk-UA"/>
              </w:rPr>
              <w:t>10899,08</w:t>
            </w:r>
          </w:p>
        </w:tc>
      </w:tr>
      <w:tr>
        <w:trPr>
          <w:trHeight w:val="60" w:hRule="atLeast"/>
        </w:trPr>
        <w:tc>
          <w:tcPr>
            <w:tcW w:w="33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 xml:space="preserve">Усього </w:t>
              <w:br/>
              <w:t>за інвестиційною програмою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31066,41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30066,41</w:t>
            </w:r>
          </w:p>
        </w:tc>
      </w:tr>
    </w:tbl>
    <w:p>
      <w:pPr>
        <w:pStyle w:val="PrimitkaPRIMITKA"/>
        <w:spacing w:before="0" w:after="227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b/>
          <w:bCs/>
          <w:w w:val="100"/>
          <w:sz w:val="20"/>
          <w:szCs w:val="20"/>
        </w:rPr>
        <w:t>Примітки</w:t>
      </w:r>
      <w:r>
        <w:rPr>
          <w:rFonts w:cs="Times New Roman" w:ascii="Times New Roman" w:hAnsi="Times New Roman"/>
          <w:w w:val="100"/>
          <w:sz w:val="20"/>
          <w:szCs w:val="20"/>
        </w:rPr>
        <w:t>:</w:t>
        <w:tab/>
        <w:t>× — суб’єктом господарювання не заповнюється.</w:t>
      </w:r>
    </w:p>
    <w:tbl>
      <w:tblPr>
        <w:tblW w:w="14593" w:type="dxa"/>
        <w:jc w:val="left"/>
        <w:tblInd w:w="8" w:type="dxa"/>
        <w:tblBorders/>
        <w:tblCellMar>
          <w:top w:w="170" w:type="dxa"/>
          <w:left w:w="0" w:type="dxa"/>
          <w:bottom w:w="57" w:type="dxa"/>
          <w:right w:w="0" w:type="dxa"/>
        </w:tblCellMar>
        <w:tblLook w:firstRow="0" w:noVBand="0" w:lastRow="0" w:firstColumn="0" w:lastColumn="0" w:noHBand="0" w:val="0000"/>
      </w:tblPr>
      <w:tblGrid>
        <w:gridCol w:w="5803"/>
        <w:gridCol w:w="2887"/>
        <w:gridCol w:w="5903"/>
      </w:tblGrid>
      <w:tr>
        <w:trPr>
          <w:trHeight w:val="60" w:hRule="atLeast"/>
        </w:trPr>
        <w:tc>
          <w:tcPr>
            <w:tcW w:w="5803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u w:val="single"/>
              </w:rPr>
              <w:t>Директор ЛСКАП «Луцькспецкомунтранс»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</w:tc>
        <w:tc>
          <w:tcPr>
            <w:tcW w:w="2887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5903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Володимир МАРЦЕНЮК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167" w:type="dxa"/>
        <w:jc w:val="left"/>
        <w:tblInd w:w="8" w:type="dxa"/>
        <w:tblBorders/>
        <w:tblCellMar>
          <w:top w:w="113" w:type="dxa"/>
          <w:left w:w="0" w:type="dxa"/>
          <w:bottom w:w="57" w:type="dxa"/>
          <w:right w:w="0" w:type="dxa"/>
        </w:tblCellMar>
        <w:tblLook w:firstRow="0" w:noVBand="0" w:lastRow="0" w:firstColumn="0" w:lastColumn="0" w:noHBand="0" w:val="0000"/>
      </w:tblPr>
      <w:tblGrid>
        <w:gridCol w:w="5945"/>
        <w:gridCol w:w="1842"/>
        <w:gridCol w:w="6380"/>
      </w:tblGrid>
      <w:tr>
        <w:trPr>
          <w:trHeight w:val="60" w:hRule="atLeast"/>
        </w:trPr>
        <w:tc>
          <w:tcPr>
            <w:tcW w:w="5945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РОЗРОБЛЕНО</w:t>
            </w:r>
          </w:p>
        </w:tc>
      </w:tr>
      <w:tr>
        <w:trPr>
          <w:trHeight w:val="360" w:hRule="atLeast"/>
        </w:trPr>
        <w:tc>
          <w:tcPr>
            <w:tcW w:w="5945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Рішення _________________________________________ 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  <w:u w:val="single"/>
              </w:rPr>
              <w:t>Директор ЛСКАП «Луцькспецкомунтранс»</w:t>
            </w:r>
          </w:p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(найменування посади керівника суб’єкта господарювання)</w:t>
            </w:r>
          </w:p>
        </w:tc>
      </w:tr>
      <w:tr>
        <w:trPr>
          <w:trHeight w:val="60" w:hRule="atLeast"/>
        </w:trPr>
        <w:tc>
          <w:tcPr>
            <w:tcW w:w="5945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_________________________________________________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(найменування органу місцевого самоврядування)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__________________     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u w:val="single"/>
              </w:rPr>
              <w:t>Володимир МАРЦЕНЮК</w:t>
            </w:r>
          </w:p>
          <w:p>
            <w:pPr>
              <w:pStyle w:val="StrokeCh6"/>
              <w:ind w:left="454" w:hanging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(підпис)             (власне ім’я ПРІЗВИЩЕ)</w:t>
            </w:r>
          </w:p>
        </w:tc>
      </w:tr>
      <w:tr>
        <w:trPr>
          <w:trHeight w:val="60" w:hRule="atLeast"/>
        </w:trPr>
        <w:tc>
          <w:tcPr>
            <w:tcW w:w="5945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_______________________ № __________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3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  <w:t>ПЛАН – ГРАФІК</w:t>
        <w:br/>
        <w:t>використання коштів для виконання інвестиційної програми на 2025 – 2026 роки</w:t>
      </w:r>
    </w:p>
    <w:p>
      <w:pPr>
        <w:pStyle w:val="Ch61"/>
        <w:jc w:val="center"/>
        <w:rPr>
          <w:rFonts w:ascii="Times New Roman" w:hAnsi="Times New Roman" w:cs="Times New Roman"/>
          <w:w w:val="100"/>
          <w:sz w:val="28"/>
          <w:szCs w:val="28"/>
          <w:u w:val="single"/>
        </w:rPr>
      </w:pPr>
      <w:r>
        <w:rPr>
          <w:rFonts w:cs="Times New Roman" w:ascii="Times New Roman" w:hAnsi="Times New Roman"/>
          <w:w w:val="100"/>
          <w:sz w:val="28"/>
          <w:szCs w:val="28"/>
          <w:u w:val="single"/>
        </w:rPr>
        <w:t>ЛСКАП «Луцькспецкомунтранс»</w:t>
      </w:r>
    </w:p>
    <w:p>
      <w:pPr>
        <w:pStyle w:val="Ch61"/>
        <w:jc w:val="center"/>
        <w:rPr>
          <w:rFonts w:ascii="Times New Roman" w:hAnsi="Times New Roman" w:cs="Times New Roman"/>
          <w:w w:val="100"/>
          <w:sz w:val="28"/>
          <w:szCs w:val="28"/>
          <w:u w:val="single"/>
        </w:rPr>
      </w:pPr>
      <w:r>
        <w:rPr>
          <w:rFonts w:cs="Times New Roman" w:ascii="Times New Roman" w:hAnsi="Times New Roman"/>
          <w:w w:val="100"/>
          <w:sz w:val="28"/>
          <w:szCs w:val="28"/>
          <w:u w:val="single"/>
        </w:rPr>
      </w:r>
    </w:p>
    <w:tbl>
      <w:tblPr>
        <w:tblW w:w="14483" w:type="dxa"/>
        <w:jc w:val="left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52" w:type="dxa"/>
          <w:bottom w:w="71" w:type="dxa"/>
          <w:right w:w="57" w:type="dxa"/>
        </w:tblCellMar>
        <w:tblLook w:firstRow="0" w:noVBand="0" w:lastRow="0" w:firstColumn="0" w:lastColumn="0" w:noHBand="0" w:val="0000"/>
      </w:tblPr>
      <w:tblGrid>
        <w:gridCol w:w="647"/>
        <w:gridCol w:w="2406"/>
        <w:gridCol w:w="1138"/>
        <w:gridCol w:w="2126"/>
        <w:gridCol w:w="2268"/>
        <w:gridCol w:w="1054"/>
        <w:gridCol w:w="710"/>
        <w:gridCol w:w="566"/>
        <w:gridCol w:w="567"/>
        <w:gridCol w:w="566"/>
        <w:gridCol w:w="566"/>
        <w:gridCol w:w="566"/>
        <w:gridCol w:w="710"/>
        <w:gridCol w:w="566"/>
        <w:gridCol w:w="3"/>
        <w:gridCol w:w="24"/>
      </w:tblGrid>
      <w:tr>
        <w:trPr>
          <w:trHeight w:val="60" w:hRule="atLeast"/>
        </w:trPr>
        <w:tc>
          <w:tcPr>
            <w:tcW w:w="6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Планована сума використання коштів на виконання інвестиційної програми, всього, </w:t>
              <w:br/>
              <w:t>тис. грн (без податку на додану вартість)</w:t>
            </w:r>
          </w:p>
        </w:tc>
        <w:tc>
          <w:tcPr>
            <w:tcW w:w="814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Графік здійснення заходів та використання коштів на планований та прогнозний періоди тис. грн (без податку на додану вартість)</w:t>
            </w:r>
          </w:p>
        </w:tc>
        <w:tc>
          <w:tcPr>
            <w:tcW w:w="2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1661" w:hRule="atLeast"/>
        </w:trPr>
        <w:tc>
          <w:tcPr>
            <w:tcW w:w="6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планований період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планований період + 1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планований період + 2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планований період + 3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планований період + 4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планований період + 5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планований період + 6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планований період + 7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планований період + 8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планований період + 9</w:t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41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1.1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  <w:br/>
              <w:t>та технічне переоснащення об’єктів оброблення побутових відходів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Подрібнювач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18167,33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3633,47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14533,86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Центри управління відходами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41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1.2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20167,33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5633,47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14533,86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41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1.3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254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41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1.4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1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14533,86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2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2.1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41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2.1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  <w:br/>
              <w:t>та технічне переоснащення об’єктів оброблення побутових відходів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Ремонт дороги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6757,34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6757,34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2.2.2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Ділянка під будівництво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1916,67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1916,67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2.2.3</w:t>
            </w:r>
          </w:p>
        </w:tc>
        <w:tc>
          <w:tcPr>
            <w:tcW w:w="1381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</w:rPr>
              <w:t>Назва заходу</w:t>
            </w:r>
          </w:p>
        </w:tc>
        <w:tc>
          <w:tcPr>
            <w:tcW w:w="2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Плити дорожні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1796,67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1796,67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2.2.4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 xml:space="preserve">Електромережі 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428,40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428,40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41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2.2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A"/>
                <w:sz w:val="20"/>
                <w:szCs w:val="20"/>
                <w:lang w:val="uk-UA"/>
              </w:rPr>
              <w:t>10899,08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10899,08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41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2.3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Style w:val="Bold"/>
                <w:rFonts w:cs="Times New Roman" w:ascii="Times New Roman" w:hAnsi="Times New Roman"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5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836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41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2.4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41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Усього за розділом IІ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9"/>
                <w:szCs w:val="19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10899,08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10899,08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41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Усього за  інвестиційною програмою 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31066,41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16532,55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14533,86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tbl>
      <w:tblPr>
        <w:tblW w:w="14734" w:type="dxa"/>
        <w:jc w:val="left"/>
        <w:tblInd w:w="8" w:type="dxa"/>
        <w:tblBorders/>
        <w:tblCellMar>
          <w:top w:w="170" w:type="dxa"/>
          <w:left w:w="0" w:type="dxa"/>
          <w:bottom w:w="57" w:type="dxa"/>
          <w:right w:w="0" w:type="dxa"/>
        </w:tblCellMar>
        <w:tblLook w:firstRow="0" w:noVBand="0" w:lastRow="0" w:firstColumn="0" w:lastColumn="0" w:noHBand="0" w:val="0000"/>
      </w:tblPr>
      <w:tblGrid>
        <w:gridCol w:w="6370"/>
        <w:gridCol w:w="142"/>
        <w:gridCol w:w="1702"/>
        <w:gridCol w:w="1184"/>
        <w:gridCol w:w="4910"/>
        <w:gridCol w:w="425"/>
      </w:tblGrid>
      <w:tr>
        <w:trPr>
          <w:trHeight w:val="60" w:hRule="atLeast"/>
        </w:trPr>
        <w:tc>
          <w:tcPr>
            <w:tcW w:w="6512" w:type="dxa"/>
            <w:gridSpan w:val="2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u w:val="single"/>
              </w:rPr>
              <w:t>Директор ЛСКАП «Луцькспецкомунтранс»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</w:tc>
        <w:tc>
          <w:tcPr>
            <w:tcW w:w="2886" w:type="dxa"/>
            <w:gridSpan w:val="2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4910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Володимир МАРЦЕНЮК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</w:tc>
        <w:tc>
          <w:tcPr>
            <w:tcW w:w="425" w:type="dxa"/>
            <w:tcBorders/>
            <w:shd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6370" w:type="dxa"/>
            <w:tcBorders/>
            <w:shd w:fill="auto" w:val="clear"/>
            <w:tcMar>
              <w:top w:w="113" w:type="dxa"/>
            </w:tcMar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1844" w:type="dxa"/>
            <w:gridSpan w:val="2"/>
            <w:tcBorders/>
            <w:shd w:fill="auto" w:val="clear"/>
            <w:tcMar>
              <w:top w:w="11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6519" w:type="dxa"/>
            <w:gridSpan w:val="3"/>
            <w:tcBorders/>
            <w:shd w:fill="auto" w:val="clear"/>
            <w:tcMar>
              <w:top w:w="113" w:type="dxa"/>
            </w:tcMar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РОЗРОБЛЕНО</w:t>
            </w:r>
          </w:p>
        </w:tc>
      </w:tr>
      <w:tr>
        <w:trPr>
          <w:trHeight w:val="360" w:hRule="atLeast"/>
        </w:trPr>
        <w:tc>
          <w:tcPr>
            <w:tcW w:w="6370" w:type="dxa"/>
            <w:tcBorders/>
            <w:shd w:fill="auto" w:val="clear"/>
            <w:tcMar>
              <w:top w:w="113" w:type="dxa"/>
            </w:tcMar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Рішення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 ______________________________________________ </w:t>
            </w:r>
          </w:p>
        </w:tc>
        <w:tc>
          <w:tcPr>
            <w:tcW w:w="1844" w:type="dxa"/>
            <w:gridSpan w:val="2"/>
            <w:tcBorders/>
            <w:shd w:fill="auto" w:val="clear"/>
            <w:tcMar>
              <w:top w:w="11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6519" w:type="dxa"/>
            <w:gridSpan w:val="3"/>
            <w:tcBorders/>
            <w:shd w:fill="auto" w:val="clear"/>
            <w:tcMar>
              <w:top w:w="113" w:type="dxa"/>
            </w:tcMar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  <w:u w:val="single"/>
              </w:rPr>
              <w:t>Директор ЛСКАП «Луцькспецкомунтранс»</w:t>
            </w:r>
          </w:p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(найменування посади керівника суб’єкта господарювання)</w:t>
            </w:r>
          </w:p>
        </w:tc>
      </w:tr>
      <w:tr>
        <w:trPr>
          <w:trHeight w:val="60" w:hRule="atLeast"/>
        </w:trPr>
        <w:tc>
          <w:tcPr>
            <w:tcW w:w="6370" w:type="dxa"/>
            <w:tcBorders/>
            <w:shd w:fill="auto" w:val="clear"/>
            <w:tcMar>
              <w:top w:w="113" w:type="dxa"/>
            </w:tcMar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________________________________________________________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(найменування органу місцевого самоврядування)</w:t>
            </w:r>
          </w:p>
        </w:tc>
        <w:tc>
          <w:tcPr>
            <w:tcW w:w="1844" w:type="dxa"/>
            <w:gridSpan w:val="2"/>
            <w:tcBorders/>
            <w:shd w:fill="auto" w:val="clear"/>
            <w:tcMar>
              <w:top w:w="11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6519" w:type="dxa"/>
            <w:gridSpan w:val="3"/>
            <w:tcBorders/>
            <w:shd w:fill="auto" w:val="clear"/>
            <w:tcMar>
              <w:top w:w="113" w:type="dxa"/>
            </w:tcMar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__________________     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u w:val="single"/>
              </w:rPr>
              <w:t>Володимир МАРЦЕНЮК</w:t>
            </w:r>
          </w:p>
          <w:p>
            <w:pPr>
              <w:pStyle w:val="StrokeCh6"/>
              <w:ind w:left="454" w:hanging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(підпис)             (власне ім’я ПРІЗВИЩЕ)</w:t>
            </w:r>
          </w:p>
        </w:tc>
      </w:tr>
      <w:tr>
        <w:trPr>
          <w:trHeight w:val="60" w:hRule="atLeast"/>
        </w:trPr>
        <w:tc>
          <w:tcPr>
            <w:tcW w:w="6370" w:type="dxa"/>
            <w:tcBorders/>
            <w:shd w:fill="auto" w:val="clear"/>
            <w:tcMar>
              <w:top w:w="113" w:type="dxa"/>
            </w:tcMar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_______________________ № __________</w:t>
            </w:r>
          </w:p>
        </w:tc>
        <w:tc>
          <w:tcPr>
            <w:tcW w:w="1844" w:type="dxa"/>
            <w:gridSpan w:val="2"/>
            <w:tcBorders/>
            <w:shd w:fill="auto" w:val="clear"/>
            <w:tcMar>
              <w:top w:w="113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  <w:tc>
          <w:tcPr>
            <w:tcW w:w="6519" w:type="dxa"/>
            <w:gridSpan w:val="3"/>
            <w:tcBorders/>
            <w:shd w:fill="auto" w:val="clear"/>
            <w:tcMar>
              <w:top w:w="113" w:type="dxa"/>
            </w:tcMar>
          </w:tcPr>
          <w:p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3"/>
        <w:spacing w:before="340" w:after="20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ФІНАНСОВИЙ ПЛАН </w:t>
        <w:br/>
        <w:t>використання коштів для виконання інвестиційної програми та їх урахування у структурі тарифів на 12 місяців</w:t>
      </w:r>
    </w:p>
    <w:p>
      <w:pPr>
        <w:pStyle w:val="Ch61"/>
        <w:jc w:val="center"/>
        <w:rPr>
          <w:rFonts w:ascii="Times New Roman" w:hAnsi="Times New Roman" w:cs="Times New Roman"/>
          <w:w w:val="100"/>
          <w:sz w:val="28"/>
          <w:szCs w:val="28"/>
          <w:u w:val="single"/>
        </w:rPr>
      </w:pPr>
      <w:r>
        <w:rPr>
          <w:rFonts w:cs="Times New Roman" w:ascii="Times New Roman" w:hAnsi="Times New Roman"/>
          <w:w w:val="100"/>
          <w:sz w:val="28"/>
          <w:szCs w:val="28"/>
          <w:u w:val="single"/>
        </w:rPr>
        <w:t>ЛСКАП «Луцькспецкомунтранс»</w:t>
      </w:r>
    </w:p>
    <w:p>
      <w:pPr>
        <w:pStyle w:val="Ch61"/>
        <w:jc w:val="center"/>
        <w:rPr>
          <w:rFonts w:ascii="Times New Roman" w:hAnsi="Times New Roman" w:cs="Times New Roman"/>
          <w:b/>
          <w:b/>
          <w:w w:val="100"/>
          <w:sz w:val="24"/>
          <w:szCs w:val="24"/>
        </w:rPr>
      </w:pPr>
      <w:r>
        <w:rPr>
          <w:rFonts w:cs="Times New Roman" w:ascii="Times New Roman" w:hAnsi="Times New Roman"/>
          <w:b/>
          <w:w w:val="100"/>
          <w:sz w:val="24"/>
          <w:szCs w:val="24"/>
        </w:rPr>
      </w:r>
    </w:p>
    <w:tbl>
      <w:tblPr>
        <w:tblW w:w="14834" w:type="dxa"/>
        <w:jc w:val="left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52" w:type="dxa"/>
          <w:bottom w:w="71" w:type="dxa"/>
          <w:right w:w="57" w:type="dxa"/>
        </w:tblCellMar>
        <w:tblLook w:firstRow="0" w:noVBand="0" w:lastRow="0" w:firstColumn="0" w:lastColumn="0" w:noHBand="0" w:val="0000"/>
      </w:tblPr>
      <w:tblGrid>
        <w:gridCol w:w="931"/>
        <w:gridCol w:w="1417"/>
        <w:gridCol w:w="1133"/>
        <w:gridCol w:w="912"/>
        <w:gridCol w:w="1418"/>
        <w:gridCol w:w="1134"/>
        <w:gridCol w:w="1701"/>
        <w:gridCol w:w="1276"/>
        <w:gridCol w:w="1418"/>
        <w:gridCol w:w="1417"/>
        <w:gridCol w:w="2026"/>
        <w:gridCol w:w="2"/>
        <w:gridCol w:w="48"/>
      </w:tblGrid>
      <w:tr>
        <w:trPr>
          <w:trHeight w:val="60" w:hRule="atLeast"/>
        </w:trPr>
        <w:tc>
          <w:tcPr>
            <w:tcW w:w="9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92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Планована сума коштів на виконання інвестиційної програми, за джерелами фінансування, </w:t>
              <w:br/>
              <w:t>тис. грн (без податку на додану вартість)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Кошти, що враховуються у структурі тарифів </w:t>
              <w:br/>
              <w:t xml:space="preserve">гр. 5 + гр. 6 + гр. 7 + гр. 8, </w:t>
              <w:br/>
              <w:t>тис. грн (без податку на додану вартість)</w:t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всього</w:t>
            </w:r>
          </w:p>
        </w:tc>
        <w:tc>
          <w:tcPr>
            <w:tcW w:w="83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з ура×уванням: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виробничі інвестиції з прибутку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позичкові кошти та відсотки за їх використання</w:t>
            </w:r>
          </w:p>
        </w:tc>
        <w:tc>
          <w:tcPr>
            <w:tcW w:w="2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інші залучені кошти, з них: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бюджетні кошти (не підлягають поверненню)</w:t>
            </w:r>
          </w:p>
        </w:tc>
        <w:tc>
          <w:tcPr>
            <w:tcW w:w="20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9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підлягають поверненню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не підлягають поверненню</w:t>
            </w:r>
          </w:p>
        </w:tc>
        <w:tc>
          <w:tcPr>
            <w:tcW w:w="14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0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1.1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  <w:br/>
              <w:t>та технічне переоснащення об’єктів оброблення побутових відходів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Подрібнювач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3633,47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3633,47</w:t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Центри управління відходами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1.2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4633,47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4633,47</w:t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1.3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1.4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2.1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Придбання самоскиду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2.1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  <w:br/>
              <w:t>та технічне переоснащення об’єктів оброблення побутових відходів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Ремонт дороги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6757,34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6757,34</w:t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2.2.2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17"/>
                <w:szCs w:val="17"/>
                <w:lang w:val="uk-UA"/>
              </w:rPr>
            </w:pPr>
            <w:r>
              <w:rPr>
                <w:color w:val="00000A"/>
                <w:sz w:val="17"/>
                <w:szCs w:val="17"/>
                <w:lang w:val="uk-UA"/>
              </w:rPr>
              <w:t>Ділянка під будівництво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1916,67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1916,67</w:t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2.2.3</w:t>
            </w:r>
          </w:p>
        </w:tc>
        <w:tc>
          <w:tcPr>
            <w:tcW w:w="1385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</w:rPr>
              <w:t>Назва заходу</w:t>
            </w:r>
          </w:p>
        </w:tc>
        <w:tc>
          <w:tcPr>
            <w:tcW w:w="48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color w:val="00000A"/>
              </w:rPr>
              <w:t>Плити дорожні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110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1796,67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1796,67</w:t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2.2.4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  <w:r>
              <w:rPr>
                <w:color w:val="00000A"/>
              </w:rPr>
              <w:t>Електромережі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428,40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428,40</w:t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2.2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ind w:right="-68" w:hanging="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10899,08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10899,08</w:t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2.3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0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9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2.4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Усього за розділом IІ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10899,08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10899,08</w:t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  <w:szCs w:val="20"/>
              </w:rPr>
              <w:t>Усього за інвестиційною програмою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15532,55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68" w:type="dxa"/>
              <w:left w:w="63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15532,55</w:t>
            </w:r>
          </w:p>
        </w:tc>
        <w:tc>
          <w:tcPr>
            <w:tcW w:w="50" w:type="dxa"/>
            <w:gridSpan w:val="2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0" w:after="200"/>
              <w:jc w:val="left"/>
              <w:textAlignment w:val="center"/>
              <w:rPr/>
            </w:pPr>
            <w:r>
              <w:rPr/>
            </w:r>
          </w:p>
        </w:tc>
      </w:tr>
    </w:tbl>
    <w:p>
      <w:pPr>
        <w:pStyle w:val="PrimitkaPRIMITKA"/>
        <w:spacing w:before="567" w:after="227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b/>
          <w:bCs/>
          <w:w w:val="100"/>
          <w:sz w:val="20"/>
          <w:szCs w:val="20"/>
        </w:rPr>
        <w:t>Примітки</w:t>
      </w:r>
      <w:r>
        <w:rPr>
          <w:rFonts w:cs="Times New Roman" w:ascii="Times New Roman" w:hAnsi="Times New Roman"/>
          <w:w w:val="100"/>
          <w:sz w:val="20"/>
          <w:szCs w:val="20"/>
        </w:rPr>
        <w:t>:</w:t>
        <w:tab/>
        <w:t>× — суб’єктом господарювання не заповнюється.</w:t>
      </w:r>
    </w:p>
    <w:tbl>
      <w:tblPr>
        <w:tblW w:w="14734" w:type="dxa"/>
        <w:jc w:val="left"/>
        <w:tblInd w:w="8" w:type="dxa"/>
        <w:tblBorders/>
        <w:tblCellMar>
          <w:top w:w="170" w:type="dxa"/>
          <w:left w:w="0" w:type="dxa"/>
          <w:bottom w:w="57" w:type="dxa"/>
          <w:right w:w="0" w:type="dxa"/>
        </w:tblCellMar>
        <w:tblLook w:firstRow="0" w:noVBand="0" w:lastRow="0" w:firstColumn="0" w:lastColumn="0" w:noHBand="0" w:val="0000"/>
      </w:tblPr>
      <w:tblGrid>
        <w:gridCol w:w="6088"/>
        <w:gridCol w:w="2886"/>
        <w:gridCol w:w="5760"/>
      </w:tblGrid>
      <w:tr>
        <w:trPr>
          <w:trHeight w:val="60" w:hRule="atLeast"/>
        </w:trPr>
        <w:tc>
          <w:tcPr>
            <w:tcW w:w="6088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u w:val="single"/>
              </w:rPr>
              <w:t>Директор ЛСКАП «Луцькспецкомунтранс»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</w:tc>
        <w:tc>
          <w:tcPr>
            <w:tcW w:w="2886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5760" w:type="dxa"/>
            <w:tcBorders/>
            <w:shd w:fill="auto" w:val="clear"/>
          </w:tcPr>
          <w:p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Володимир МАРЦЕНЮК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851" w:right="851" w:header="0" w:top="1276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rPr/>
      </w:pPr>
      <w:r>
        <w:rPr>
          <w:b/>
          <w:bCs/>
        </w:rPr>
        <w:t>5. ПОЯСНЮВАЛЬНА ЗАПИСКА ДО ІНВЕСТИЦІЙНОЇ ПРОГРАМИ</w:t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Інвестиційна програма ЛСКАП «Луцькспецкомунтранс» - (далі- Підприємство) на 2025 – 2026 роки (далі – «Програма») розроблена відповідно до законів України «Про житлово-комунальні послуги», «Про управління відходами», «Про ціни і ціноутворення», ПКМУ від 26.09.2023р. № 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відходів», наказу Міністерства розвитку громад, територій та інфраструктури України від 08 вересня 2023 року № 800 «Про затвердження Порядку розроблення, погодження та затвердження інвестиційних програм суб'єктів господарювання у сфері управління побутовими відходами» з метою визначення обґрунтованості запланованих капіталовкладень та витрат у структурі інвестиційної складової тарифів на операції з видалення та відновлення побутових відходів для встановлення тарифів на принципах економічної доцільності, та передбачає перелік заходів, терміни та графік їх реалізації з відповідним обґрунтуванням, а також зазначенням джерел фінансування.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Програма спрямована на визначення економічно-обґрунтованих витрат ЛСКАП «Луцькспецкомунтранс» для реалізації заходів з оновлення основних засобів, модернізації та технічного переоснащення об'єкта оброблення побутових відходів.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ЛСКАП «Луцькспецкомунтранс» є унітарним комерційним підприємством, створеним на базі відокремленої частини комунальної власності Луцької міської територіальної громади відповідно до Цивільного і Господарського кодексів України і входить до сфери управління Луцької міської ради.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статутом підприємство є багатопрофільним. Основним видом діяльності підприємства є надання послуг з управління з побутовими відходами: збирання, перевезення та оброблення побутових відходів.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оговірними відносинами охоплено 100% населення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  <w:t xml:space="preserve">Луцької міської територіальної громади, яке проживає в багатоповерхових будинках та будинках </w:t>
      </w:r>
      <w:r>
        <w:rPr>
          <w:rFonts w:cs="Times New Roman" w:ascii="Times New Roman" w:hAnsi="Times New Roman"/>
          <w:sz w:val="24"/>
          <w:szCs w:val="24"/>
          <w:lang w:eastAsia="zh-CN"/>
        </w:rPr>
        <w:t>індивідуальної забудови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  <w:t xml:space="preserve">, та є головним накопичувачем сміття. Також, на полігон ТПВ вивозяться побутові відходи підприємств (установ, організацій)  та навколишніх територіальних громад.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баланс підприємства, згідно рішення Луцької міської ради від 29.11.2023 р. № 53/90, передано полігон твердих побутових відходів в с. Брище, Луцького  району Волинської області.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SimSun;ЛОМе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</w:rPr>
        <w:t xml:space="preserve">Територія, де розташований полігон, складається з чотирьох земельних ділянок  загальною площею 24,7266 га на відстані 15 км від м. Луцьк. Тіло полігону ТПВ по краю відходів складає 14,1218 га. </w:t>
      </w:r>
      <w:r>
        <w:rPr>
          <w:rFonts w:eastAsia="Calibri" w:cs="Times New Roman" w:ascii="Times New Roman" w:hAnsi="Times New Roman"/>
          <w:sz w:val="24"/>
          <w:szCs w:val="24"/>
        </w:rPr>
        <w:t>Середньо</w:t>
      </w:r>
      <w:r>
        <w:rPr>
          <w:rFonts w:cs="Times New Roman" w:ascii="Times New Roman" w:hAnsi="Times New Roman"/>
          <w:sz w:val="24"/>
          <w:szCs w:val="24"/>
        </w:rPr>
        <w:t xml:space="preserve">річні обсяги видалення відходів що надходять на полігон </w:t>
      </w:r>
      <w:r>
        <w:rPr>
          <w:rFonts w:eastAsia="Calibri" w:cs="Times New Roman" w:ascii="Times New Roman" w:hAnsi="Times New Roman"/>
          <w:sz w:val="24"/>
          <w:szCs w:val="24"/>
        </w:rPr>
        <w:t xml:space="preserve">становлять близько 100 000 тон.  Експлуатаційний ресурс - близько 14,5 років. </w:t>
      </w:r>
      <w:r>
        <w:rPr>
          <w:rFonts w:cs="Times New Roman" w:ascii="Times New Roman" w:hAnsi="Times New Roman"/>
          <w:sz w:val="24"/>
          <w:szCs w:val="24"/>
        </w:rPr>
        <w:t xml:space="preserve">На об'єкті встановлено сучасну </w:t>
      </w:r>
      <w:r>
        <w:rPr>
          <w:rFonts w:eastAsia="SimSun;ЛОМе" w:cs="Times New Roman" w:ascii="Times New Roman" w:hAnsi="Times New Roman"/>
          <w:sz w:val="24"/>
          <w:szCs w:val="24"/>
          <w:lang w:eastAsia="zh-CN"/>
        </w:rPr>
        <w:t>модульну зворотноосмотичну установку очистки фільтрату полігону виробництва компанії TDL Energie.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Затверджено проектну документацію за робочим проектом «Реконструкція старої частини полігону для збору твердих побутових відходів в с.Брище (з рекультивацією земляного покрову), Луцького  району Волинської області (коригування)», загальна кошторисна вартість – 694 126,127 тис. грн з ПДВ.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color w:val="00000A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color w:val="00000A"/>
          <w:sz w:val="24"/>
          <w:szCs w:val="24"/>
          <w:lang w:eastAsia="en-US"/>
        </w:rPr>
        <w:t xml:space="preserve">Реконструкція полігону побутових відходів – комплекс робіт, які направлені на відновлення продуктивності і господарської цінності відновлювальних територій, а також на покращення умов охорони навколишнього середовища. Процес реконструкції полігону передбачає виконання робіт з перепрофілювання існуючого полігону та влаштування нових карт для складування відходів та біологічної рекультивації полігону після завершення його експлуатації. 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Проектна ділянка розташована в краєвій зоні Волинського лесового підняття і Турійської денудаційної рівнини і розміщена на водороздільній рівнині. Земельна ділянка межує: з півночі заходу та сходу – землі дослідного господарства «Рокині», з півдня – ділянка складування ПВ, що експлуатується.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На полігоні є система моніторингу ґрунтових вод, що складається з 4 наглядових свердловин.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Територія полігону не має суцільного захисного огородження – парканом огороджено близько 85% периметру. Господарський двір інженерно обладнаний, присутня охорона, підведені лінії електропостачання та водопровід. На прилеглій території є кілька поверхневих водних об'єктів. 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Проект реконструкції існуючого полігону складатиметься з наступних етапів: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- виположування та терасування схилів тіла полігону;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- формування технічного захисту екрану з метою запобігання утворення фільтратів, що виникають в наслідок потрапляння дощових та талих вод до тіла полігону, та потраплянню полігонних газів у повітря;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- спорудження системи збору та відведення поверхневих вод з приєднанням до існуючої мережі зливових нагірних канав;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- спорудження системи збору полігонного газу з підключенням до існуючої мережі підготовки та утилізації полігонного газу ( існуюча система ТОВ «КЛІР ЕНЕРДЖІ»);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- улаштування постійного багатофункціонального рекультиваційного покриття полігону ТПВ;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- посів багаторічних трав, висаджування чагарників та дерев.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Впровадження робіт з реконструкції полігону сприятиме покращенню екологічної ситуації та дозволить продовжити термін експлуатації полігону побутових відходів. 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 метою  зменшення кількості відходів, що видаляються на полігоні ТПВ, для поліпшення екологічного стану довкілля у місті запроваджено роздільне збирання побутових відходів, функціонує три Центри управління відходами  -  «Чистий Луцьк», «Чисте Довкілля» та «Чиста Громада». У планах також відкриття ще двох таких станцій у Луцьку.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Основними принципами у сфері управління відходами є пріоритетний захист навколишнього природного середовища та здоров’я людини від негативного впливу відходів, забезпечення ощадливого використання матеріально-сировинних та енергетичних ресурсів, науково обґрунтоване узгодження екологічних, економічних та соціальних інтересів суспільства щодо утворення та використання відходів з метою забезпечення його сталого розвитку.</w:t>
      </w:r>
    </w:p>
    <w:p>
      <w:pPr>
        <w:pStyle w:val="Msonormalcxspmiddle"/>
        <w:tabs>
          <w:tab w:val="left" w:pos="567" w:leader="none"/>
        </w:tabs>
        <w:spacing w:lineRule="auto" w:line="360" w:beforeAutospacing="0" w:before="0" w:afterAutospacing="0" w:after="0"/>
        <w:ind w:firstLine="709"/>
        <w:contextualSpacing/>
        <w:jc w:val="both"/>
        <w:rPr>
          <w:lang w:val="uk-UA"/>
        </w:rPr>
      </w:pPr>
      <w:r>
        <w:rPr>
          <w:shd w:fill="FFFFFF" w:val="clear"/>
          <w:lang w:val="uk-UA"/>
        </w:rPr>
        <w:t xml:space="preserve">Підписаний попередній кредитний договір з Європейським Банком Реконструкції та Розвитку щодо будівництва сміттєпереробного заводу у нашій громаді. Зараз готується  техніко - економічне обґрунтування, </w:t>
      </w:r>
      <w:r>
        <w:rPr>
          <w:bCs/>
          <w:sz w:val="25"/>
          <w:szCs w:val="25"/>
          <w:lang w:val="uk-UA" w:eastAsia="zh-CN"/>
        </w:rPr>
        <w:t>детальний план території, підготовка звіту з оцінки впливу на довкілля, стратегічна екологічна оцінка та виготовлення  інших документів, благоустрій території, будівництво електричних мереж електроустановок будівельного майданчика</w:t>
      </w:r>
      <w:r>
        <w:rPr>
          <w:rFonts w:cs="Arial" w:ascii="Arial" w:hAnsi="Arial"/>
          <w:sz w:val="21"/>
          <w:szCs w:val="21"/>
          <w:shd w:fill="FFFFFF" w:val="clear"/>
          <w:lang w:val="uk-UA"/>
        </w:rPr>
        <w:t xml:space="preserve">. </w:t>
      </w:r>
    </w:p>
    <w:p>
      <w:pPr>
        <w:pStyle w:val="ListBullet"/>
        <w:numPr>
          <w:ilvl w:val="0"/>
          <w:numId w:val="0"/>
        </w:numPr>
        <w:tabs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Фінансовим планом використання коштів для виконання інвестиційної програми на 2025 рік передбачено виконання заходів на загальну суму 16532,55 тис. грн без ПДВ. Дана програма передбачає виконання інвестиційних заходів у 2025 році за рахунок амортизаційних відрахувань та виробничих інвестицій з прибутку та інших </w:t>
      </w:r>
      <w:r>
        <w:rPr>
          <w:rFonts w:cs="Times New Roman" w:ascii="Times New Roman" w:hAnsi="Times New Roman"/>
          <w:color w:val="111111"/>
          <w:sz w:val="24"/>
          <w:szCs w:val="24"/>
        </w:rPr>
        <w:t xml:space="preserve">надходжень, отриманих від провадження господарської діяльності - </w:t>
      </w:r>
      <w:r>
        <w:rPr>
          <w:rFonts w:cs="Times New Roman" w:ascii="Times New Roman" w:hAnsi="Times New Roman"/>
          <w:sz w:val="24"/>
          <w:szCs w:val="24"/>
        </w:rPr>
        <w:t xml:space="preserve">15532,55 тис. грн без ПДВ.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К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eastAsia="en-US"/>
        </w:rPr>
        <w:t xml:space="preserve">ошти бюджету громади -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1000,00 тис. грн </w:t>
      </w:r>
      <w:r>
        <w:rPr>
          <w:rFonts w:cs="Times New Roman" w:ascii="Times New Roman" w:hAnsi="Times New Roman"/>
          <w:sz w:val="24"/>
          <w:szCs w:val="24"/>
        </w:rPr>
        <w:t>без ПДВ.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sz w:val="24"/>
          <w:szCs w:val="24"/>
        </w:rPr>
      </w:pPr>
      <w:r>
        <w:rPr>
          <w:rFonts w:eastAsia="NSimSun" w:cs="Times New Roman" w:ascii="Times New Roman" w:hAnsi="Times New Roman"/>
          <w:color w:val="00000A"/>
          <w:sz w:val="24"/>
          <w:szCs w:val="24"/>
          <w:lang w:eastAsia="zh-CN"/>
        </w:rPr>
        <w:t xml:space="preserve">Виконання інвестиційної програми дасть змогу зменшити шкідливий вплив побутових відходів на навколишнє природне середовище та здоров'я людини шляхом впровадження нових технологій. </w:t>
      </w:r>
    </w:p>
    <w:p>
      <w:pPr>
        <w:pStyle w:val="ListBullet"/>
        <w:numPr>
          <w:ilvl w:val="0"/>
          <w:numId w:val="0"/>
        </w:numPr>
        <w:tabs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Bullet"/>
        <w:numPr>
          <w:ilvl w:val="0"/>
          <w:numId w:val="0"/>
        </w:numPr>
        <w:jc w:val="both"/>
        <w:rPr>
          <w:rFonts w:ascii="Times New Roman" w:hAnsi="Times New Roman" w:eastAsia="Calibri" w:cs="Times New Roman" w:eastAsiaTheme="minorHAnsi"/>
          <w:color w:val="00000A"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6.ОПИС ЗАХОДІВ ІНВЕСТИЦІЙНОЇ ПРОГРАМИ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  <w:lang w:eastAsia="en-US"/>
        </w:rPr>
        <w:t xml:space="preserve">1. Облаштування Центру управління відходами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sz w:val="24"/>
          <w:szCs w:val="24"/>
          <w:lang w:eastAsia="en-US"/>
        </w:rPr>
        <w:t xml:space="preserve">1.1 Техніко-економічне обґрунтування необхідності та доцільності впровадження заходу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Підвищення рівня роздільного збору побутових відходів у Луцькій міській територіальній громаді, зменшення кількості цінних ресурсів, які потрапляють на полігон побутових відходів, а тому не можуть бути використані, як вторинна сировина для переробки чи повторного використання, забезпечення виконання цільових показників щодо підготовки до повторного використання та рециклінгу побутових відходів - усе це вимагає створення належної системи управління відходами.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Одним із таких заходів системи, відповідно до вимог законодавства, є створення пунктів роздільного збирання побутових відходів.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У таких пунктах здійснюється роздільне збирання відходів текстилю, деревини, великогабаритних та ремонтних відходів, відходів зелених насаджень, небезпечних відходів у складі побутових, відходів паперу, картону, металу, пластику, скла, електронного та електричного обладнання, батарей та акумуляторів, інших видів відходів.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Центри управління відходами впроваджують комплексний сервіс з управління відходами, що сприяє скороченню об’ємів відходів, які потрапляють на видалення, запобіганню надмірного утворення, повторному (багаторазовому використанню) вторинної сировини, утилізації та безпечному розміщенню відходів.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Підприємство планує в 2025 році облаштувати 2 таких Центри управління відходами у різних мікрорайонах міста.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sz w:val="24"/>
          <w:szCs w:val="24"/>
          <w:lang w:eastAsia="en-US"/>
        </w:rPr>
        <w:t xml:space="preserve">1.2 Техніко-економічні показники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Вартість виконання проекту орієнтовно становить 2000,00 тис. грн без ПДВ (власні кошти підприємства та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eastAsia="en-US"/>
        </w:rPr>
        <w:t xml:space="preserve">кошти бюджету громади -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1000,00 тис. грн).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sz w:val="24"/>
          <w:szCs w:val="24"/>
          <w:lang w:eastAsia="en-US"/>
        </w:rPr>
        <w:t xml:space="preserve">1.3 Обґрунтування терміну окупності та економічного ефекту від впровадження заходу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Окупність заходу не може визначитись безпосередньо, так як фінансування заходу має розглядатись як використання амортизації та виробничих інвестицій з прибутку.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color w:val="00000A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color w:val="00000A"/>
          <w:sz w:val="24"/>
          <w:szCs w:val="24"/>
          <w:lang w:eastAsia="en-US"/>
        </w:rPr>
        <w:t>2. Придбання мобільного низькошвидкісного подрібнювача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b/>
          <w:b/>
          <w:bCs/>
          <w:i/>
          <w:i/>
          <w:iCs/>
          <w:color w:val="00000A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color w:val="00000A"/>
          <w:sz w:val="24"/>
          <w:szCs w:val="24"/>
          <w:lang w:eastAsia="en-US"/>
        </w:rPr>
        <w:t xml:space="preserve">2.1 Техніко-економічне обґрунтування необхідності та доцільності впровадження заходу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color w:val="00000A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Зменшення кількості відходів, що видаляються на полігоні ТПВ</w:t>
      </w:r>
      <w:r>
        <w:rPr>
          <w:rFonts w:eastAsia="Calibri" w:cs="Times New Roman" w:ascii="Times New Roman" w:hAnsi="Times New Roman" w:eastAsiaTheme="minorHAnsi"/>
          <w:bCs/>
          <w:iCs/>
          <w:color w:val="00000A"/>
          <w:sz w:val="24"/>
          <w:szCs w:val="24"/>
          <w:lang w:eastAsia="en-US"/>
        </w:rPr>
        <w:t xml:space="preserve"> шляхом перероблення відходів на корисні ресурси та </w:t>
      </w:r>
      <w:r>
        <w:rPr>
          <w:rFonts w:eastAsia="Calibri" w:cs="Times New Roman" w:ascii="Times New Roman" w:hAnsi="Times New Roman" w:eastAsiaTheme="minorHAnsi"/>
          <w:color w:val="00000A"/>
          <w:sz w:val="24"/>
          <w:szCs w:val="24"/>
          <w:lang w:eastAsia="en-US"/>
        </w:rPr>
        <w:t>повторного їх використання.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 w:eastAsiaTheme="minorHAnsi"/>
          <w:color w:val="00000A"/>
          <w:sz w:val="24"/>
          <w:szCs w:val="24"/>
          <w:lang w:eastAsia="en-US"/>
        </w:rPr>
        <w:t>В умовах сучасної екологічної стратегії важливо зменшити кількість відходів, які пропускають на полігон, шляхом підвищення рівня сортування, повторного використання та переробки відходів.</w:t>
      </w:r>
      <w:r>
        <w:rPr/>
        <w:t xml:space="preserve">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color w:val="00000A"/>
          <w:sz w:val="24"/>
          <w:szCs w:val="24"/>
          <w:lang w:eastAsia="en-US"/>
        </w:rPr>
      </w:pPr>
      <w:r>
        <w:rPr>
          <w:rStyle w:val="Fontstyle01"/>
        </w:rPr>
        <w:t>Очікувані результати — зменшення кількості відходів, що потрапляють на захоронення, зменшення викидів CO</w:t>
      </w:r>
      <w:r>
        <w:rPr>
          <w:rStyle w:val="Fontstyle01"/>
          <w:sz w:val="16"/>
          <w:szCs w:val="16"/>
        </w:rPr>
        <w:t xml:space="preserve">2 </w:t>
      </w:r>
      <w:r>
        <w:rPr>
          <w:rStyle w:val="Fontstyle01"/>
        </w:rPr>
        <w:t>та викидів метану, покращення системи управління з побутовими відходами та покращення екологічної ситуації в регіоні в цілому.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b/>
          <w:b/>
          <w:bCs/>
          <w:i/>
          <w:i/>
          <w:iCs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sz w:val="24"/>
          <w:szCs w:val="24"/>
          <w:lang w:eastAsia="en-US"/>
        </w:rPr>
        <w:t xml:space="preserve">2.2 Техніко-економічні показники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Вартість подрібнювача орієнтовно становить 18167,33 тис. грн без ПДВ (власні кошти підприємства).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sz w:val="24"/>
          <w:szCs w:val="24"/>
          <w:lang w:eastAsia="en-US"/>
        </w:rPr>
        <w:t xml:space="preserve">2.3 Обґрунтування терміну окупності та економічного ефекту від впровадження заходу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Окупність заходу не може визначитись безпосередньо, так як фінансування заходу має розглядатись як використання амортизації та виробничих інвестицій з прибутку.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color w:val="00000A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color w:val="00000A"/>
          <w:sz w:val="24"/>
          <w:szCs w:val="24"/>
          <w:lang w:eastAsia="en-US"/>
        </w:rPr>
        <w:t xml:space="preserve">3. Підготовчі роботи щодо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будівництва сміттєпереробного заводу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b/>
          <w:b/>
          <w:bCs/>
          <w:i/>
          <w:i/>
          <w:iCs/>
          <w:color w:val="00000A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color w:val="00000A"/>
          <w:sz w:val="24"/>
          <w:szCs w:val="24"/>
          <w:lang w:eastAsia="en-US"/>
        </w:rPr>
        <w:t xml:space="preserve">3.1 Техніко-економічне обґрунтування необхідності та доцільності впровадження заходу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color w:val="00000A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iCs/>
          <w:color w:val="00000A"/>
          <w:sz w:val="24"/>
          <w:szCs w:val="24"/>
          <w:lang w:eastAsia="en-US"/>
        </w:rPr>
        <w:t>Управління полігонами є важливою складовою екологічної стратегії будь-якої країни, а потім правильне поводження з відходами впливає на стан навколишнього середовища та здоров’я населення. Полігони ТПВ забезпечують функцію тимчасового зберігання відходів, що не підлягають переробці, та є останнім етапом у ланцюзі управління відходами.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bCs/>
          <w:iCs/>
          <w:color w:val="00000A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color w:val="00000A"/>
          <w:sz w:val="24"/>
          <w:szCs w:val="24"/>
          <w:lang w:eastAsia="en-US"/>
        </w:rPr>
        <w:t>Таким чином, впровадження сучасних технологій дозволить не лише ефективно використовувати існуючі ресурси, а й забезпечить продовження терміну експлуатації полігону за рахунок раціонального використання площі та зменшення об’єму відходів що видаляють.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b/>
          <w:b/>
          <w:bCs/>
          <w:i/>
          <w:i/>
          <w:iCs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sz w:val="24"/>
          <w:szCs w:val="24"/>
          <w:lang w:eastAsia="en-US"/>
        </w:rPr>
        <w:t xml:space="preserve">3.2 Техніко-економічні показники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Вартість виконання проекту орієнтовно становить: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- послуги з розчищення земельної ділянки від самосіву та порослі ˗ 1916,67 тис. грн без ПДВ (власні кошти підприємства);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- будівництво </w:t>
      </w:r>
      <w:r>
        <w:rPr>
          <w:rFonts w:cs="Times New Roman" w:ascii="Times New Roman" w:hAnsi="Times New Roman"/>
          <w:bCs/>
          <w:sz w:val="24"/>
          <w:szCs w:val="24"/>
          <w:lang w:eastAsia="zh-CN"/>
        </w:rPr>
        <w:t xml:space="preserve">електричних мереж електроустановок будівельного майданчика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˗ 428,40 тис. грн без ПДВ (власні кошти підприємства);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- закупівля плит дорожніх ˗ 1796,67 тис. грн без ПДВ (власні кошти підприємства).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sz w:val="24"/>
          <w:szCs w:val="24"/>
          <w:lang w:eastAsia="en-US"/>
        </w:rPr>
        <w:t xml:space="preserve">3.3 Обґрунтування терміну окупності та економічного ефекту від впровадження заходу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Окупність заходу не може визначитись безпосередньо, так як фінансування заходу має розглядатись як використання амортизації та виробничих інвестицій з прибутку.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b/>
          <w:b/>
          <w:bCs/>
          <w:color w:val="00000A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color w:val="00000A"/>
          <w:sz w:val="24"/>
          <w:szCs w:val="24"/>
          <w:lang w:eastAsia="en-US"/>
        </w:rPr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color w:val="00000A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color w:val="00000A"/>
          <w:sz w:val="24"/>
          <w:szCs w:val="24"/>
          <w:lang w:eastAsia="en-US"/>
        </w:rPr>
        <w:t xml:space="preserve">4. Поточний ремонт під’їзду до ділянки поводження з фільтратом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b/>
          <w:b/>
          <w:bCs/>
          <w:i/>
          <w:i/>
          <w:iCs/>
          <w:color w:val="00000A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color w:val="00000A"/>
          <w:sz w:val="24"/>
          <w:szCs w:val="24"/>
          <w:lang w:eastAsia="en-US"/>
        </w:rPr>
        <w:t xml:space="preserve">4.1 Техніко-економічне обґрунтування необхідності та доцільності впровадження заходу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Style w:val="Fontstyle01"/>
        </w:rPr>
      </w:pPr>
      <w:r>
        <w:rPr>
          <w:rStyle w:val="Fontstyle01"/>
        </w:rPr>
        <w:t>Однією з найсерйозніших проблем, що виникають при експлуатації полігонів побутових відходів, є потрапляння в навколишнє середовище надзвичайно токсичного рідкого стоку - фільтрату. Джерелами утворення фільтрату є опади, які, проходячи через шар відходів вимивають з них розчинні у воді речовини, а також продукти розкладання відходів органічного походження.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Style w:val="Fontstyle01"/>
        </w:rPr>
      </w:pPr>
      <w:r>
        <w:rPr>
          <w:rStyle w:val="Fontstyle01"/>
        </w:rPr>
        <w:t>У зв'язку з цим перспективним і актуальним напрямком є розробка заходів його</w:t>
      </w:r>
      <w:r>
        <w:rPr/>
        <w:br/>
      </w:r>
      <w:r>
        <w:rPr>
          <w:rStyle w:val="Fontstyle01"/>
        </w:rPr>
        <w:t>очищення. Реалізація цих заходів дозволить поліпшити стан навколишнього середовища і</w:t>
      </w:r>
      <w:r>
        <w:rPr/>
        <w:br/>
      </w:r>
      <w:r>
        <w:rPr>
          <w:rStyle w:val="Fontstyle01"/>
        </w:rPr>
        <w:t>якість життя людей.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SimSun;ЛОМе" w:cs="Times New Roman"/>
          <w:sz w:val="24"/>
          <w:szCs w:val="24"/>
          <w:lang w:eastAsia="zh-CN"/>
        </w:rPr>
      </w:pPr>
      <w:r>
        <w:rPr>
          <w:rFonts w:eastAsia="SimSun;ЛОМе" w:cs="Times New Roman" w:ascii="Times New Roman" w:hAnsi="Times New Roman"/>
          <w:sz w:val="24"/>
          <w:szCs w:val="24"/>
          <w:lang w:eastAsia="zh-CN"/>
        </w:rPr>
        <w:t xml:space="preserve">Обслуговування модульної установки очистки фільтрату полігону, постачання реагентів та витратних матеріалів для експлуатації установки (кислотний розчин, антискалант, миючі розчини для мембран, картриджі механічних фільтрів, калібрувальні розчини для рН-метру) потребує хороших під’їзних доріг.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b/>
          <w:b/>
          <w:bCs/>
          <w:i/>
          <w:i/>
          <w:iCs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sz w:val="24"/>
          <w:szCs w:val="24"/>
          <w:lang w:eastAsia="en-US"/>
        </w:rPr>
        <w:t xml:space="preserve">4.2 Техніко-економічні показники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Вартість виконання проекту орієнтовно становить 6757,34 тис. грн без ПДВ (власні кошти підприємства).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sz w:val="24"/>
          <w:szCs w:val="24"/>
          <w:lang w:eastAsia="en-US"/>
        </w:rPr>
        <w:t xml:space="preserve">4.3 Обґрунтування терміну окупності та економічного ефекту від впровадження заходу </w:t>
      </w:r>
    </w:p>
    <w:p>
      <w:pPr>
        <w:pStyle w:val="Normal"/>
        <w:widowControl/>
        <w:suppressAutoHyphens w:val="false"/>
        <w:spacing w:lineRule="auto" w:line="360" w:before="0" w:after="0"/>
        <w:ind w:firstLine="709"/>
        <w:jc w:val="both"/>
        <w:textAlignment w:val="auto"/>
        <w:rPr>
          <w:rFonts w:ascii="Times New Roman" w:hAnsi="Times New Roman" w:eastAsia="Calibri" w:cs="Times New Roman" w:eastAsiaTheme="minorHAnsi"/>
          <w:b/>
          <w:b/>
          <w:bCs/>
          <w:color w:val="00000A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Окупність заходу не може визначитись безпосередньо, так як фінансування заходу має розглядатись як використання амортизації та виробничих інвестицій з прибутку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ind w:firstLine="54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Зауваження та пропозиції у письмовій формі від фізичних та  юридичних осіб, їх об'єднань приймаються  протягом 14 календарних днів з дня повідомлення за адресою: 43027 м.Луцьк, вул.Дубнівська.64   Тел.(0332) 24-55-27-плановий відділ.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ragmatica Book">
    <w:charset w:val="cc"/>
    <w:family w:val="roman"/>
    <w:pitch w:val="variable"/>
  </w:font>
  <w:font w:name="Pragmatica Bold">
    <w:charset w:val="cc"/>
    <w:family w:val="roman"/>
    <w:pitch w:val="variable"/>
  </w:font>
  <w:font w:name="HeliosCond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62cc"/>
    <w:pPr>
      <w:widowControl w:val="false"/>
      <w:suppressAutoHyphens w:val="true"/>
      <w:bidi w:val="0"/>
      <w:spacing w:lineRule="auto" w:line="264" w:before="0" w:after="200"/>
      <w:jc w:val="left"/>
      <w:textAlignment w:val="center"/>
    </w:pPr>
    <w:rPr>
      <w:rFonts w:ascii="Calibri" w:hAnsi="Calibri" w:eastAsia="" w:cs="Calibri" w:eastAsiaTheme="minorEastAsia"/>
      <w:color w:val="000000"/>
      <w:kern w:val="0"/>
      <w:sz w:val="22"/>
      <w:szCs w:val="22"/>
      <w:lang w:eastAsia="uk-UA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ld" w:customStyle="1">
    <w:name w:val="Bold"/>
    <w:uiPriority w:val="99"/>
    <w:qFormat/>
    <w:rsid w:val="00082069"/>
    <w:rPr>
      <w:b/>
      <w:position w:val="0"/>
      <w:sz w:val="22"/>
      <w:u w:val="none"/>
      <w:vertAlign w:val="baseline"/>
    </w:rPr>
  </w:style>
  <w:style w:type="character" w:styleId="Style14">
    <w:name w:val="Гіперпосилання"/>
    <w:basedOn w:val="DefaultParagraphFont"/>
    <w:rsid w:val="003c64ab"/>
    <w:rPr>
      <w:color w:val="0000FF"/>
      <w:u w:val="single"/>
    </w:rPr>
  </w:style>
  <w:style w:type="character" w:styleId="Style15" w:customStyle="1">
    <w:name w:val="Верхній колонтитул Знак"/>
    <w:basedOn w:val="DefaultParagraphFont"/>
    <w:link w:val="aa"/>
    <w:uiPriority w:val="99"/>
    <w:qFormat/>
    <w:rsid w:val="001805f8"/>
    <w:rPr>
      <w:rFonts w:ascii="Calibri" w:hAnsi="Calibri" w:eastAsia="" w:cs="Calibri" w:eastAsiaTheme="minorEastAsia"/>
      <w:color w:val="000000"/>
      <w:lang w:eastAsia="uk-UA"/>
    </w:rPr>
  </w:style>
  <w:style w:type="character" w:styleId="Style16" w:customStyle="1">
    <w:name w:val="Нижній колонтитул Знак"/>
    <w:basedOn w:val="DefaultParagraphFont"/>
    <w:link w:val="ac"/>
    <w:uiPriority w:val="99"/>
    <w:qFormat/>
    <w:rsid w:val="001805f8"/>
    <w:rPr>
      <w:rFonts w:ascii="Calibri" w:hAnsi="Calibri" w:eastAsia="" w:cs="Calibri" w:eastAsiaTheme="minorEastAsia"/>
      <w:color w:val="000000"/>
      <w:lang w:eastAsia="uk-UA"/>
    </w:rPr>
  </w:style>
  <w:style w:type="character" w:styleId="Style17" w:customStyle="1">
    <w:name w:val="Текст у виносці Знак"/>
    <w:basedOn w:val="DefaultParagraphFont"/>
    <w:link w:val="ae"/>
    <w:uiPriority w:val="99"/>
    <w:semiHidden/>
    <w:qFormat/>
    <w:rsid w:val="00a3543d"/>
    <w:rPr>
      <w:rFonts w:ascii="Segoe UI" w:hAnsi="Segoe UI" w:eastAsia="" w:cs="Segoe UI" w:eastAsiaTheme="minorEastAsia"/>
      <w:color w:val="000000"/>
      <w:sz w:val="18"/>
      <w:szCs w:val="18"/>
      <w:lang w:eastAsia="uk-UA"/>
    </w:rPr>
  </w:style>
  <w:style w:type="character" w:styleId="Fontstyle01" w:customStyle="1">
    <w:name w:val="fontstyle01"/>
    <w:basedOn w:val="DefaultParagraphFont"/>
    <w:qFormat/>
    <w:rsid w:val="00815eb5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Calibri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Calibri"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Calibri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 w:customStyle="1">
    <w:name w:val="[Без стиля]"/>
    <w:qFormat/>
    <w:rsid w:val="009862cc"/>
    <w:pPr>
      <w:widowControl w:val="fals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</w:rPr>
  </w:style>
  <w:style w:type="paragraph" w:styleId="Ch6" w:customStyle="1">
    <w:name w:val="Основной текст (Ch_6 Міністерства)"/>
    <w:basedOn w:val="Normal"/>
    <w:uiPriority w:val="99"/>
    <w:qFormat/>
    <w:rsid w:val="009862cc"/>
    <w:pPr>
      <w:tabs>
        <w:tab w:val="right" w:pos="7710" w:leader="none"/>
        <w:tab w:val="right" w:pos="11514" w:leader="none"/>
      </w:tabs>
      <w:suppressAutoHyphens w:val="false"/>
      <w:spacing w:lineRule="auto" w:line="256" w:before="0" w:after="0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styleId="Ch61" w:customStyle="1">
    <w:name w:val="Основной текст (без абзаца) (Ch_6 Міністерства)"/>
    <w:basedOn w:val="Ch6"/>
    <w:uiPriority w:val="99"/>
    <w:qFormat/>
    <w:rsid w:val="009862cc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Ch62" w:customStyle="1">
    <w:name w:val="Додаток № (Ch_6 Міністерства)"/>
    <w:basedOn w:val="Normal"/>
    <w:uiPriority w:val="99"/>
    <w:qFormat/>
    <w:rsid w:val="009862cc"/>
    <w:pPr>
      <w:keepNext w:val="true"/>
      <w:keepLines/>
      <w:tabs>
        <w:tab w:val="right" w:pos="7710" w:leader="none"/>
      </w:tabs>
      <w:spacing w:lineRule="auto" w:line="256" w:before="397" w:after="0"/>
      <w:ind w:left="3969" w:hanging="0"/>
    </w:pPr>
    <w:rPr>
      <w:rFonts w:ascii="Pragmatica Book" w:hAnsi="Pragmatica Book" w:cs="Pragmatica Book"/>
      <w:w w:val="90"/>
      <w:sz w:val="17"/>
      <w:szCs w:val="17"/>
    </w:rPr>
  </w:style>
  <w:style w:type="paragraph" w:styleId="StrokeCh6" w:customStyle="1">
    <w:name w:val="Stroke (Ch_6 Міністерства)"/>
    <w:basedOn w:val="Style23"/>
    <w:uiPriority w:val="99"/>
    <w:qFormat/>
    <w:rsid w:val="009862cc"/>
    <w:pPr>
      <w:tabs>
        <w:tab w:val="right" w:pos="7710" w:leader="none"/>
      </w:tabs>
      <w:spacing w:lineRule="auto" w:line="256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NormalWeb">
    <w:name w:val="Normal (Web)"/>
    <w:basedOn w:val="Normal"/>
    <w:uiPriority w:val="99"/>
    <w:qFormat/>
    <w:rsid w:val="009862cc"/>
    <w:pPr>
      <w:spacing w:lineRule="auto" w:line="288"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styleId="Ch63" w:customStyle="1">
    <w:name w:val="Заголовок Додатка (Ch_6 Міністерства)"/>
    <w:basedOn w:val="Normal"/>
    <w:uiPriority w:val="99"/>
    <w:qFormat/>
    <w:rsid w:val="009a53df"/>
    <w:pPr>
      <w:keepNext w:val="true"/>
      <w:keepLines/>
      <w:tabs>
        <w:tab w:val="right" w:pos="7710" w:leader="none"/>
      </w:tabs>
      <w:spacing w:lineRule="auto" w:line="256" w:before="283" w:after="113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styleId="Default" w:customStyle="1">
    <w:name w:val="Default"/>
    <w:qFormat/>
    <w:rsid w:val="00d4314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uk-UA" w:eastAsia="en-US" w:bidi="ar-SA"/>
    </w:rPr>
  </w:style>
  <w:style w:type="paragraph" w:styleId="Ch64" w:customStyle="1">
    <w:name w:val="Простой подзаголовок (Ch_6 Міністерства)"/>
    <w:basedOn w:val="Normal"/>
    <w:uiPriority w:val="99"/>
    <w:qFormat/>
    <w:rsid w:val="00082069"/>
    <w:pPr>
      <w:keepNext w:val="true"/>
      <w:keepLines/>
      <w:tabs>
        <w:tab w:val="right" w:pos="7710" w:leader="none"/>
      </w:tabs>
      <w:spacing w:lineRule="auto" w:line="256" w:before="113" w:after="57"/>
      <w:ind w:left="283" w:hanging="0"/>
    </w:pPr>
    <w:rPr>
      <w:rFonts w:ascii="Pragmatica Bold" w:hAnsi="Pragmatica Bold" w:cs="Pragmatica Bold"/>
      <w:b/>
      <w:bCs/>
      <w:w w:val="90"/>
      <w:sz w:val="18"/>
      <w:szCs w:val="18"/>
    </w:rPr>
  </w:style>
  <w:style w:type="paragraph" w:styleId="Msonormalcxspmiddle" w:customStyle="1">
    <w:name w:val="msonormalcxspmiddle"/>
    <w:basedOn w:val="Normal"/>
    <w:qFormat/>
    <w:rsid w:val="00705705"/>
    <w:pPr>
      <w:widowControl/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rsid w:val="00705705"/>
    <w:pPr>
      <w:widowControl/>
      <w:suppressAutoHyphens w:val="false"/>
      <w:spacing w:lineRule="auto" w:line="240" w:before="0" w:after="0"/>
      <w:ind w:left="720" w:hanging="0"/>
      <w:contextualSpacing/>
      <w:textAlignment w:val="auto"/>
    </w:pPr>
    <w:rPr>
      <w:rFonts w:ascii="Times New Roman" w:hAnsi="Times New Roman" w:eastAsia="Times New Roman" w:cs="Times New Roman"/>
      <w:color w:val="00000A"/>
      <w:sz w:val="20"/>
      <w:szCs w:val="20"/>
    </w:rPr>
  </w:style>
  <w:style w:type="paragraph" w:styleId="Style24" w:customStyle="1">
    <w:name w:val="_Основной текст"/>
    <w:basedOn w:val="Normal"/>
    <w:qFormat/>
    <w:rsid w:val="00c7731f"/>
    <w:pPr>
      <w:widowControl/>
      <w:suppressAutoHyphens w:val="false"/>
      <w:spacing w:lineRule="auto" w:line="240" w:before="120" w:after="120"/>
      <w:ind w:firstLine="720"/>
      <w:jc w:val="both"/>
      <w:textAlignment w:val="auto"/>
    </w:pPr>
    <w:rPr>
      <w:rFonts w:ascii="Times New Roman" w:hAnsi="Times New Roman" w:eastAsia="Calibri" w:cs="Times New Roman"/>
      <w:color w:val="00000A"/>
      <w:sz w:val="24"/>
      <w:szCs w:val="24"/>
      <w:lang w:val="ru-RU" w:eastAsia="ru-RU"/>
    </w:rPr>
  </w:style>
  <w:style w:type="paragraph" w:styleId="ListBullet">
    <w:name w:val="List Bullet"/>
    <w:basedOn w:val="Normal"/>
    <w:uiPriority w:val="99"/>
    <w:unhideWhenUsed/>
    <w:qFormat/>
    <w:rsid w:val="00896e8c"/>
    <w:pPr>
      <w:spacing w:before="0" w:after="200"/>
      <w:contextualSpacing/>
    </w:pPr>
    <w:rPr/>
  </w:style>
  <w:style w:type="paragraph" w:styleId="TableTABL" w:customStyle="1">
    <w:name w:val="Table (TABL)"/>
    <w:basedOn w:val="Normal"/>
    <w:uiPriority w:val="99"/>
    <w:qFormat/>
    <w:rsid w:val="00f73b13"/>
    <w:pPr>
      <w:tabs>
        <w:tab w:val="right" w:pos="7767" w:leader="none"/>
      </w:tabs>
      <w:spacing w:lineRule="auto" w:line="252" w:before="0" w:after="0"/>
    </w:pPr>
    <w:rPr>
      <w:rFonts w:ascii="HeliosCond" w:hAnsi="HeliosCond" w:cs="HeliosCond"/>
      <w:spacing w:val="-2"/>
      <w:sz w:val="17"/>
      <w:szCs w:val="17"/>
    </w:rPr>
  </w:style>
  <w:style w:type="paragraph" w:styleId="Ch65" w:customStyle="1">
    <w:name w:val="Додаток №_горизонт (Ch_6 Міністерства)"/>
    <w:basedOn w:val="Normal"/>
    <w:uiPriority w:val="99"/>
    <w:qFormat/>
    <w:rsid w:val="00f73b13"/>
    <w:pPr>
      <w:keepNext w:val="true"/>
      <w:keepLines/>
      <w:tabs>
        <w:tab w:val="right" w:pos="11514" w:leader="underscore"/>
      </w:tabs>
      <w:spacing w:lineRule="auto" w:line="256" w:before="397" w:after="0"/>
      <w:ind w:left="8050" w:hanging="0"/>
    </w:pPr>
    <w:rPr>
      <w:rFonts w:ascii="Pragmatica Book" w:hAnsi="Pragmatica Book" w:cs="Pragmatica Book"/>
      <w:w w:val="90"/>
      <w:sz w:val="17"/>
      <w:szCs w:val="17"/>
    </w:rPr>
  </w:style>
  <w:style w:type="paragraph" w:styleId="PrimitkaPRIMITKA" w:customStyle="1">
    <w:name w:val="Primitka (PRIMITKA)"/>
    <w:basedOn w:val="Normal"/>
    <w:uiPriority w:val="99"/>
    <w:qFormat/>
    <w:rsid w:val="00f73b13"/>
    <w:pPr>
      <w:tabs>
        <w:tab w:val="right" w:pos="1020" w:leader="none"/>
        <w:tab w:val="right" w:pos="6350" w:leader="none"/>
      </w:tabs>
      <w:suppressAutoHyphens w:val="false"/>
      <w:spacing w:lineRule="auto" w:line="256" w:before="142" w:after="142"/>
      <w:ind w:left="850" w:hanging="850"/>
      <w:jc w:val="both"/>
    </w:pPr>
    <w:rPr>
      <w:rFonts w:ascii="Pragmatica Book" w:hAnsi="Pragmatica Book" w:cs="Pragmatica Book"/>
      <w:w w:val="90"/>
      <w:sz w:val="17"/>
      <w:szCs w:val="17"/>
    </w:rPr>
  </w:style>
  <w:style w:type="paragraph" w:styleId="TableshapkaTABL" w:customStyle="1">
    <w:name w:val="Table_shapka (TABL)"/>
    <w:basedOn w:val="Normal"/>
    <w:uiPriority w:val="99"/>
    <w:qFormat/>
    <w:rsid w:val="00f73b13"/>
    <w:pPr>
      <w:tabs>
        <w:tab w:val="right" w:pos="6350" w:leader="none"/>
      </w:tabs>
      <w:spacing w:lineRule="auto" w:line="256" w:before="0" w:after="0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styleId="Style25">
    <w:name w:val="Header"/>
    <w:basedOn w:val="Normal"/>
    <w:link w:val="ab"/>
    <w:uiPriority w:val="99"/>
    <w:unhideWhenUsed/>
    <w:rsid w:val="001805f8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d"/>
    <w:uiPriority w:val="99"/>
    <w:unhideWhenUsed/>
    <w:rsid w:val="001805f8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a3543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50e0"/>
    <w:pPr>
      <w:widowControl w:val="false"/>
      <w:suppressAutoHyphens w:val="true"/>
      <w:bidi w:val="0"/>
      <w:spacing w:lineRule="auto" w:line="240" w:before="0" w:after="0"/>
      <w:jc w:val="left"/>
      <w:textAlignment w:val="center"/>
    </w:pPr>
    <w:rPr>
      <w:rFonts w:ascii="Calibri" w:hAnsi="Calibri" w:eastAsia="" w:cs="Calibri" w:eastAsiaTheme="minorEastAsia"/>
      <w:color w:val="000000"/>
      <w:kern w:val="0"/>
      <w:sz w:val="22"/>
      <w:szCs w:val="22"/>
      <w:lang w:eastAsia="uk-UA" w:val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39"/>
    <w:rsid w:val="00d431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skap@ukr.ne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2AF7-5337-4AAD-9DCB-1D5F93EC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Application>LibreOffice/5.4.2.2$Windows_x86 LibreOffice_project/22b09f6418e8c2d508a9eaf86b2399209b0990f4</Application>
  <Pages>25</Pages>
  <Words>3596</Words>
  <Characters>23417</Characters>
  <CharactersWithSpaces>26772</CharactersWithSpaces>
  <Paragraphs>1063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2024-10-29T12:35:00Z</dcterms:created>
  <dc:creator>Користувач Windows</dc:creator>
  <dc:description/>
  <dc:language>uk-UA</dc:language>
  <cp:lastModifiedBy/>
  <cp:lastPrinted>2025-06-17T06:20:00Z</cp:lastPrinted>
  <dcterms:modified xsi:type="dcterms:W3CDTF">2025-06-17T14:00:50Z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