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5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ПРОГРАМА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профілактики раку шийки матки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шляхом вакцинації дівчат віком 9–14 років проти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вірусу папіломи людини на 2023–2027 роки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(проєкт)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 ПРОГРАМИ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TableGrid"/>
        <w:tblW w:w="9280" w:type="dxa"/>
        <w:jc w:val="left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1" w:type="dxa"/>
          <w:left w:w="103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773"/>
        <w:gridCol w:w="3763"/>
        <w:gridCol w:w="4744"/>
      </w:tblGrid>
      <w:tr>
        <w:trPr>
          <w:trHeight w:val="718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Депутат Луцької міської ради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Ірина Колковська</w:t>
            </w:r>
          </w:p>
        </w:tc>
      </w:tr>
      <w:tr>
        <w:trPr>
          <w:trHeight w:val="718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Депутат Луцької міської ради Ірина Колковська, управління охорони здоров’я Луцької міської ради</w:t>
            </w:r>
          </w:p>
        </w:tc>
      </w:tr>
      <w:tr>
        <w:trPr>
          <w:trHeight w:val="914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107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Заклади охорони здоров’я, які належать до об’єктів комунальної власності Луцької міської територіальної громади</w:t>
            </w:r>
          </w:p>
        </w:tc>
      </w:tr>
      <w:tr>
        <w:trPr>
          <w:trHeight w:val="575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Управління охорони здоров’я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Луцької міської ради</w:t>
            </w:r>
          </w:p>
        </w:tc>
      </w:tr>
      <w:tr>
        <w:trPr>
          <w:trHeight w:val="1749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104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Заклади охорони здоров’я, які належать до об’єктів комунальної власності Луцької міської територіальної громади, виконавчі органи Луцької міської ради, громадські організації</w:t>
            </w:r>
          </w:p>
        </w:tc>
      </w:tr>
      <w:tr>
        <w:trPr>
          <w:trHeight w:val="357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2023–2027 роки</w:t>
            </w:r>
          </w:p>
        </w:tc>
      </w:tr>
      <w:tr>
        <w:trPr>
          <w:trHeight w:val="357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6.1.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Етапи виконання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 – 2023–2024 роки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ІІ – 2025–2026 роки</w:t>
            </w:r>
          </w:p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ІІ – 2027 рік</w:t>
            </w:r>
          </w:p>
        </w:tc>
      </w:tr>
      <w:tr>
        <w:trPr>
          <w:trHeight w:val="834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ind w:right="11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 всього,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6000,0 тис. грн</w:t>
            </w:r>
          </w:p>
        </w:tc>
      </w:tr>
      <w:tr>
        <w:trPr>
          <w:trHeight w:val="335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коштів бюджету громади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5000,0 тис. грн</w:t>
            </w:r>
          </w:p>
        </w:tc>
      </w:tr>
      <w:tr>
        <w:trPr>
          <w:trHeight w:val="419" w:hRule="atLeast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7.2.</w:t>
            </w:r>
          </w:p>
        </w:tc>
        <w:tc>
          <w:tcPr>
            <w:tcW w:w="3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коштів інших джерел</w:t>
            </w:r>
          </w:p>
        </w:tc>
        <w:tc>
          <w:tcPr>
            <w:tcW w:w="4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59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 тис. грн</w:t>
            </w:r>
          </w:p>
        </w:tc>
      </w:tr>
    </w:tbl>
    <w:p>
      <w:pPr>
        <w:pStyle w:val="Normal"/>
        <w:spacing w:before="0" w:after="0"/>
        <w:ind w:left="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Аналіз динаміки змін та поточної ситуації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Рак шийки матки (РШМ) – є четвертим за поширеністю раком серед жінок у всьому світі та другим найпоширенішим раком у жінок, які живуть у менш розвинених регіонах. За прогнозами ВООЗ, в 2030 році, при збереженні нинішнього тренду, рівень смертності від раку шийки матки може зрости на  66% (443 000 смертей на рік).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Україні рак шийки матки є одним з найпоширеніших онкологічних захворювань серед жінок працездатного віку (5 жінок помирає щодня, 15% не проживуть одного року після встановлення діагнозу). </w:t>
      </w:r>
      <w:r>
        <w:rPr>
          <w:rFonts w:cs="Times New Roman" w:ascii="Times New Roman" w:hAnsi="Times New Roman"/>
          <w:bCs/>
          <w:sz w:val="28"/>
          <w:szCs w:val="28"/>
        </w:rPr>
        <w:t xml:space="preserve">За даними Національного канцер-реєстру, у 2021 році в Україні виявили 3151 випадок раку шийки матки. Станом на 2021 рік у Волинській області діагноз «рак шийки матки» був встановлений 84 жінкам, кількість зареєстрованих смертей від цього захворювання – 53. </w:t>
      </w:r>
      <w:r>
        <w:rPr>
          <w:rFonts w:cs="Times New Roman" w:ascii="Times New Roman" w:hAnsi="Times New Roman"/>
          <w:sz w:val="28"/>
          <w:szCs w:val="28"/>
        </w:rPr>
        <w:t>Крім того, 24,1% жінок, у яких було виявлено рак шийки матки у 2020 році, не прожили 1 року з моменту встановлення діагнозу.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Рак шийки матки є захворюванням, яке можна попередити. Причиною раку шийки матки є вірус папіломи людини (ВПЛ) – інфекція, що передається статевим шляхом. Понад 70% випадків раку шийки матки спричиняються двома різновидами вірусу папіломи людини – 16 та 18 типами.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Підраховано, що оцінюваний довготерміновий ефект від вакцинацій проти ВПЛ за 15–20 років призведе до зменшення смертності від РШМ майже на 70% (при умові вакцинації мінімум 70–80% дівчаток). Крім того, додатковий економічний ефект від вакцинації для системи охорони здоров’я полягає в зменшенні кількості біопсій та інших інвазивних процедур для підтвердження аномальних результатів мазків.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Вакцина від вірусу папіломи людини зареєстрована більш ніж у 100 країнах світу, у 20 країнах (у т.ч. США) – включена до національних календарів щеплень.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 чинником, що системно негативно впливає на стан репродуктивного та статевого здоров’я жіночого населення Луцької міської територіальної громади, залишається зростання захворюваності на рак шийки матки. Ця недуга є однією з основних причин смертності в репродуктивному віці серед жінок.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Цілі ООН щодо сталого розвитку (ЦСР) визнають важливу роль у глобальному розвитку розширення можливостей жінок, гендерної рівності та рівних прав на здоров'я та освіту. Для досягнення ЦСР № 5 «Забезпечення гендерної рівності, розширення прав і можливостей усіх дівчаток і жінок», жінки та дівчата повинні мати можливість отримувати доступ до якісних послуг, що відповідають їхнім потребам у сфері сексуального та репродуктивного здоров'я.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Програми дасть змогу поліпшити демографічну ситуацію, зберегти і зміцнити здоров’я жіночого населення Луцької міської територіальної громади, підвищити якість та ефективність медико-санітарної допомоги, забезпечити соціальну справедливість і права громадян на охорону здоров’я, поширити стандарти здорового способу життя та забезпечити доступ до якісних медичних послуг, як передумови підвищення показників якості та тривалості життя.</w:t>
      </w:r>
    </w:p>
    <w:p>
      <w:pPr>
        <w:pStyle w:val="Normal"/>
        <w:spacing w:lineRule="auto" w:line="276" w:before="0" w:after="61"/>
        <w:ind w:left="854" w:right="88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11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Визначення мети Програми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Метою Програми є 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 у боротьбі з онкопатологіями та зменшення рівня захворюваності на рак шийки матки.</w:t>
      </w:r>
    </w:p>
    <w:p>
      <w:pPr>
        <w:pStyle w:val="Normal"/>
        <w:spacing w:before="0" w:after="58"/>
        <w:ind w:left="85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Засоби розв’язання проблеми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Основними засобами розв’язання визначеної проблеми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>
      <w:pPr>
        <w:pStyle w:val="Normal"/>
        <w:spacing w:lineRule="auto" w:line="240" w:before="0" w:after="18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Орієнтовний обсяг фінансування Програми з бюджету громади визначається щороку, виходячи з конкретних завдань та наявності коштів, з урахуванням розподілу коштів з бюджетів різних рівнів та інших джерел, не заборонених законодавством.</w:t>
      </w:r>
    </w:p>
    <w:p>
      <w:pPr>
        <w:pStyle w:val="Normal"/>
        <w:spacing w:lineRule="auto" w:line="240" w:before="0" w:after="4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Ресурсне забезпечення Програми наведене в додатку 1 до Програми. </w:t>
      </w:r>
    </w:p>
    <w:p>
      <w:pPr>
        <w:pStyle w:val="Normal"/>
        <w:spacing w:lineRule="auto" w:line="240" w:before="0" w:after="4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40"/>
        <w:ind w:right="-1" w:firstLine="56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Перелік завдань, заходів та результативні показники Програми</w:t>
      </w:r>
    </w:p>
    <w:p>
      <w:pPr>
        <w:pStyle w:val="Normal"/>
        <w:spacing w:lineRule="auto" w:line="240" w:before="0" w:after="0"/>
        <w:ind w:lef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Основними завданням Програми є: закупівля вакцини проти вірусу папіломи людини та проведення вакцинації дівчаток віком 9–14 років, а також 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людини), зокрема виготовлення інформаційних матеріалів, проведення тематичних зустрічей з жінками, підвищення професійності лікарів первинного рівня надання медичної допомоги тощо.</w:t>
      </w:r>
    </w:p>
    <w:p>
      <w:pPr>
        <w:pStyle w:val="Normal"/>
        <w:spacing w:lineRule="auto" w:line="240" w:before="0" w:after="0"/>
        <w:ind w:left="567" w:right="19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Програми дасть можливість забезпечити: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покращення комплексної профілактики онкологічних захворювань;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збереження репродуктивного та статевого здоров’я населення громади;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демографічної ситуації;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захворюваності на рак шийки матки серед жіночого населення в громаді (при умові вакцинації мінімум 70–80% дівчаток, довготерміновий ефект від вакцинацій проти ВПЛ за 15–20 років призведе до зменшення смертності від РШМ майже на 70%);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первинної інвалідності, зумовленої онкопатологією серед жіночого населення працездатного віку;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зниження рівня загальної смертності від раку шийки матки;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рівня імунізації населення;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середньої тривалості та якості життя населення громади.</w:t>
      </w:r>
    </w:p>
    <w:p>
      <w:pPr>
        <w:pStyle w:val="ListParagraph"/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 завдань, заходів та результативні показники наведено у додатку 2 до Програми.</w:t>
      </w:r>
    </w:p>
    <w:p>
      <w:pPr>
        <w:pStyle w:val="ListParagraph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90" w:before="0" w:after="0"/>
        <w:ind w:right="11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Координація та контроль за ходом виконання Програми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Виконання цієї Програми забезпечується учасниками Програми, координація діяльності щодо виконання її заходів покладена на управління охорони здоров’я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результатами аналізу виконання програмних заходів з урахуванням загальної соціально-економічної ситуації в Луцький міський територіальній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Організаційне та методичне супроводження здійснює управління охорони здоров’я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Основними функціями управління охорони здоров’я Луцької міської ради в частині виконання заходів Програми є: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координація виконання заходів Програми;  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організація моніторингу реалізації заходів Програми;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аналіз виконання програмних заходів;</w:t>
      </w:r>
    </w:p>
    <w:p>
      <w:pPr>
        <w:pStyle w:val="Normal"/>
        <w:spacing w:lineRule="auto" w:line="240" w:before="0" w:after="0"/>
        <w:ind w:left="567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підготовка пропозицій та їх обґрунтування стосовно внесення змін і доповнень до Програми, у разі необхідності.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покладається на постійну комісію міської ради з питань соціального захисту, охорони здоров’я, материнства та дитинства, освіти, науки, культури та мови Луцької міської ради.</w:t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Звіт про хід виконання Програми заслуховується на сесії Луцької міської ради на вимогу депутатів.</w:t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6237" w:leader="none"/>
        </w:tabs>
        <w:spacing w:lineRule="auto" w:line="240" w:before="0" w:after="0"/>
        <w:ind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left" w:pos="5387" w:leader="none"/>
        </w:tabs>
        <w:spacing w:lineRule="auto" w:line="240" w:before="0" w:after="0"/>
        <w:ind w:left="5245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 1</w:t>
      </w:r>
    </w:p>
    <w:p>
      <w:pPr>
        <w:pStyle w:val="Normal"/>
        <w:tabs>
          <w:tab w:val="left" w:pos="5387" w:leader="none"/>
        </w:tabs>
        <w:spacing w:lineRule="auto" w:line="240" w:before="0" w:after="0"/>
        <w:ind w:left="5245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Програми профілактики раку шийки матки шляхом вакцинації дівчат віком 9–14 років проти вірусу папіломи людини на    2023–2027 роки</w:t>
      </w:r>
    </w:p>
    <w:p>
      <w:pPr>
        <w:pStyle w:val="Normal"/>
        <w:spacing w:before="0" w:after="69"/>
        <w:ind w:right="1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649" w:right="56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Ресурсне забезпечення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Програми профілактики раку шийки матки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шляхом вакцинації дівчат віком 9–14 років проти вірусу папіломи людини 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2023–2027 роки</w:t>
      </w:r>
    </w:p>
    <w:p>
      <w:pPr>
        <w:pStyle w:val="Normal"/>
        <w:spacing w:before="0" w:after="0"/>
        <w:ind w:left="1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W w:w="9498" w:type="dxa"/>
        <w:jc w:val="left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6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119"/>
        <w:gridCol w:w="1558"/>
        <w:gridCol w:w="1559"/>
        <w:gridCol w:w="1276"/>
        <w:gridCol w:w="1986"/>
      </w:tblGrid>
      <w:tr>
        <w:trPr>
          <w:trHeight w:val="465" w:hRule="atLeast"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Обсяг коштів, які планується залучити</w:t>
            </w:r>
          </w:p>
          <w:p>
            <w:pPr>
              <w:pStyle w:val="Normal"/>
              <w:suppressAutoHyphens w:val="true"/>
              <w:spacing w:lineRule="auto" w:line="259" w:before="0" w:after="61"/>
              <w:ind w:right="7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на виконання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Програми за джерелами фінансування, тис. грн</w:t>
            </w:r>
          </w:p>
        </w:tc>
        <w:tc>
          <w:tcPr>
            <w:tcW w:w="4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58"/>
              <w:ind w:left="209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Загальний обсяг фінансування,</w:t>
            </w:r>
          </w:p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</w:tc>
      </w:tr>
      <w:tr>
        <w:trPr>
          <w:trHeight w:val="300" w:hRule="atLeast"/>
        </w:trPr>
        <w:tc>
          <w:tcPr>
            <w:tcW w:w="3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559" w:hanging="367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right="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986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5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778" w:hRule="atLeast"/>
        </w:trPr>
        <w:tc>
          <w:tcPr>
            <w:tcW w:w="311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42" w:right="25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25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2023–2024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33" w:right="8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33" w:right="8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2025–2026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66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66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2027</w:t>
            </w:r>
          </w:p>
        </w:tc>
        <w:tc>
          <w:tcPr>
            <w:tcW w:w="198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</w:tr>
      <w:tr>
        <w:trPr>
          <w:trHeight w:val="655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 xml:space="preserve">Обсяг фінансових ресурсів всього, 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у тому числі:</w:t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42" w:right="1" w:hanging="0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-1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-1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2400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en-US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2400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1200,0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</w:r>
          </w:p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ru-RU" w:eastAsia="ru-RU"/>
              </w:rPr>
              <w:t>6000,0</w:t>
            </w:r>
          </w:p>
        </w:tc>
      </w:tr>
      <w:tr>
        <w:trPr>
          <w:trHeight w:val="509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tabs>
                <w:tab w:val="left" w:pos="1275" w:leader="none"/>
                <w:tab w:val="right" w:pos="2218" w:leader="none"/>
              </w:tabs>
              <w:suppressAutoHyphens w:val="true"/>
              <w:spacing w:lineRule="auto" w:line="259" w:before="0" w:after="0"/>
              <w:ind w:left="142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кошти бюджету громади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-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5000,0</w:t>
            </w:r>
          </w:p>
        </w:tc>
      </w:tr>
      <w:tr>
        <w:trPr>
          <w:trHeight w:val="518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tabs>
                <w:tab w:val="left" w:pos="1275" w:leader="none"/>
                <w:tab w:val="right" w:pos="2218" w:leader="none"/>
              </w:tabs>
              <w:suppressAutoHyphens w:val="true"/>
              <w:spacing w:lineRule="auto" w:line="259" w:before="0" w:after="0"/>
              <w:ind w:left="142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-2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left="18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200,0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uppressAutoHyphens w:val="true"/>
              <w:spacing w:lineRule="auto" w:line="259" w:before="0" w:after="0"/>
              <w:ind w:right="3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val="uk-UA" w:eastAsia="ru-RU"/>
              </w:rPr>
              <w:t>1000,0</w:t>
            </w:r>
          </w:p>
        </w:tc>
      </w:tr>
    </w:tbl>
    <w:p>
      <w:pPr>
        <w:pStyle w:val="Normal"/>
        <w:spacing w:lineRule="auto" w:line="240" w:before="0" w:after="0"/>
        <w:ind w:hanging="403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403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4031"/>
        <w:rPr>
          <w:sz w:val="24"/>
          <w:szCs w:val="24"/>
        </w:rPr>
      </w:pPr>
      <w:r>
        <w:rPr>
          <w:sz w:val="24"/>
          <w:szCs w:val="24"/>
        </w:rPr>
        <w:t>І</w:t>
      </w:r>
    </w:p>
    <w:p>
      <w:pPr>
        <w:pStyle w:val="Normal"/>
        <w:spacing w:lineRule="auto" w:line="240" w:before="0" w:after="0"/>
        <w:ind w:hanging="4031"/>
        <w:rPr>
          <w:sz w:val="24"/>
          <w:szCs w:val="24"/>
        </w:rPr>
      </w:pPr>
      <w:r>
        <w:rPr>
          <w:sz w:val="24"/>
          <w:szCs w:val="24"/>
        </w:rPr>
        <w:t>Ірина Колковська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Колковська 098 9765018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Лотвін 722 251</w:t>
      </w:r>
    </w:p>
    <w:p>
      <w:pPr>
        <w:sectPr>
          <w:headerReference w:type="default" r:id="rId2"/>
          <w:type w:val="nextPage"/>
          <w:pgSz w:w="11906" w:h="16838"/>
          <w:pgMar w:left="1985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Програми профілактики раку шийки матки шляхом вакцинації дівчат віком 9–14 років проти вірусу папіломи людини на 2023–2027 роки</w:t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9923" w:right="-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3544" w:right="2809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Перелік завдань, заходів та результативні показники 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Програми профілактики раку шийки матки шляхом вакцинації дівчат віком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9–14 років проти вірусу папіломи людини на 2023–2027 роки</w:t>
      </w:r>
    </w:p>
    <w:p>
      <w:pPr>
        <w:pStyle w:val="Normal"/>
        <w:spacing w:lineRule="auto" w:line="240" w:before="0" w:after="0"/>
        <w:ind w:left="2835" w:right="2236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54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2269"/>
        <w:gridCol w:w="3685"/>
        <w:gridCol w:w="2269"/>
        <w:gridCol w:w="2125"/>
        <w:gridCol w:w="1418"/>
        <w:gridCol w:w="1149"/>
        <w:gridCol w:w="1968"/>
      </w:tblGrid>
      <w:tr>
        <w:trPr/>
        <w:tc>
          <w:tcPr>
            <w:tcW w:w="56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№</w:t>
            </w:r>
            <w:r>
              <w:rPr>
                <w:rFonts w:cs="Times New Roman"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22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Завдання</w:t>
            </w:r>
          </w:p>
        </w:tc>
        <w:tc>
          <w:tcPr>
            <w:tcW w:w="368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Заходи</w:t>
            </w:r>
          </w:p>
        </w:tc>
        <w:tc>
          <w:tcPr>
            <w:tcW w:w="226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Виконавці</w:t>
            </w:r>
          </w:p>
        </w:tc>
        <w:tc>
          <w:tcPr>
            <w:tcW w:w="21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Терміни виконання</w:t>
            </w:r>
          </w:p>
        </w:tc>
        <w:tc>
          <w:tcPr>
            <w:tcW w:w="256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Фінансування</w:t>
            </w:r>
          </w:p>
        </w:tc>
        <w:tc>
          <w:tcPr>
            <w:tcW w:w="196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Результативні показники</w:t>
            </w:r>
          </w:p>
        </w:tc>
      </w:tr>
      <w:tr>
        <w:trPr/>
        <w:tc>
          <w:tcPr>
            <w:tcW w:w="56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Джерела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Обсяги, тис. грн</w:t>
            </w:r>
          </w:p>
        </w:tc>
        <w:tc>
          <w:tcPr>
            <w:tcW w:w="196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Вакцинація проти вірусу папіломи людини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Закупівля вакцини проти вірусу папіломи людини для вакцинації дівчат віком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9–14 років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Управління охорони здоров’я, комунальні підприємства охорони здоров’я Луцької МТГ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2023–2027 роки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бюджет громади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5000,0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Зниження рівня захворюваності на рак шийки матки. Створення популяційного імунітету жіночого населення громади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</w:t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Виготовлення інформаційних матеріалів (буклети, брошури, соціальні відео та аудіо ролики тощо), проведення інформаційних зустрічей з жінками громади, підвищення професійності лікарів первинного рівня надання медичної допомоги та інша діяльність, спрямована на підвищення обізнаності загального населення щодо важливості раннього виявлення та профілактики раку шийки матки</w:t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 w:before="0" w:after="0"/>
              <w:ind w:left="13" w:hanging="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Управління охорони здоров’я, комунальні підприємства охорони здоров’я Луцької МТГ, БО «Фонд боротьби з раком»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2023–2027 роки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БО «Фонд боротьби з раком»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1000,0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Підвищення обізнаності населення щодо важливості раннього виявлення та профілактики раку шийки матки, в тому числі важливості вакцинації проти вірусу папіломи людини</w:t>
            </w:r>
          </w:p>
        </w:tc>
      </w:tr>
      <w:tr>
        <w:trPr/>
        <w:tc>
          <w:tcPr>
            <w:tcW w:w="1090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Всього за роками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2023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2024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2025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2026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36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2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2027</w:t>
            </w:r>
          </w:p>
        </w:tc>
        <w:tc>
          <w:tcPr>
            <w:tcW w:w="11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1200,0</w:t>
            </w:r>
          </w:p>
        </w:tc>
        <w:tc>
          <w:tcPr>
            <w:tcW w:w="19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Колковська 098 9765018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Лотвін 722 251</w:t>
      </w:r>
    </w:p>
    <w:sectPr>
      <w:headerReference w:type="default" r:id="rId3"/>
      <w:type w:val="nextPage"/>
      <w:pgSz w:orient="landscape" w:w="16838" w:h="11906"/>
      <w:pgMar w:left="1418" w:right="851" w:header="709" w:top="1985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73963089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01967580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8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6"/>
    <w:uiPriority w:val="99"/>
    <w:qFormat/>
    <w:rsid w:val="0035512a"/>
    <w:rPr/>
  </w:style>
  <w:style w:type="character" w:styleId="Style15" w:customStyle="1">
    <w:name w:val="Нижній колонтитул Знак"/>
    <w:basedOn w:val="DefaultParagraphFont"/>
    <w:link w:val="a8"/>
    <w:uiPriority w:val="99"/>
    <w:qFormat/>
    <w:rsid w:val="0035512a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1206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uk-UA" w:bidi="ar-SA"/>
    </w:rPr>
  </w:style>
  <w:style w:type="paragraph" w:styleId="ListParagraph">
    <w:name w:val="List Paragraph"/>
    <w:basedOn w:val="Normal"/>
    <w:uiPriority w:val="34"/>
    <w:qFormat/>
    <w:rsid w:val="0011206b"/>
    <w:pPr>
      <w:suppressAutoHyphens w:val="true"/>
      <w:spacing w:before="0" w:after="160"/>
      <w:ind w:left="720" w:hanging="0"/>
      <w:contextualSpacing/>
    </w:pPr>
    <w:rPr>
      <w:lang w:val="ru-RU"/>
    </w:rPr>
  </w:style>
  <w:style w:type="paragraph" w:styleId="Style21">
    <w:name w:val="Header"/>
    <w:basedOn w:val="Normal"/>
    <w:link w:val="a7"/>
    <w:uiPriority w:val="99"/>
    <w:unhideWhenUsed/>
    <w:rsid w:val="003551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9"/>
    <w:uiPriority w:val="99"/>
    <w:unhideWhenUsed/>
    <w:rsid w:val="0035512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4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11206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BA6-3ED5-4926-8265-368D3D5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LibreOffice/5.4.2.2$Windows_x86 LibreOffice_project/22b09f6418e8c2d508a9eaf86b2399209b0990f4</Application>
  <Pages>7</Pages>
  <Words>1355</Words>
  <Characters>8805</Characters>
  <CharactersWithSpaces>10000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2023-05-01T06:02:00Z</dcterms:created>
  <dc:creator>Карпук Оксана</dc:creator>
  <dc:description/>
  <dc:language>uk-UA</dc:language>
  <cp:lastModifiedBy/>
  <cp:lastPrinted>2023-04-11T07:44:00Z</cp:lastPrinted>
  <dcterms:modified xsi:type="dcterms:W3CDTF">2023-05-18T11:14:35Z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