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5766674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21344320" w:rsidR="000A06C0" w:rsidRPr="00C91C76" w:rsidRDefault="00D9520B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0F3B8F">
        <w:rPr>
          <w:b/>
          <w:sz w:val="28"/>
          <w:szCs w:val="28"/>
        </w:rPr>
        <w:t>4</w:t>
      </w:r>
      <w:r w:rsidR="00AF6AA3">
        <w:rPr>
          <w:b/>
          <w:sz w:val="28"/>
          <w:szCs w:val="28"/>
        </w:rPr>
        <w:t>.</w:t>
      </w:r>
      <w:r w:rsidR="0034704F">
        <w:rPr>
          <w:b/>
          <w:sz w:val="28"/>
          <w:szCs w:val="28"/>
        </w:rPr>
        <w:t>1</w:t>
      </w:r>
      <w:r w:rsidR="000F3B8F">
        <w:rPr>
          <w:b/>
          <w:sz w:val="28"/>
          <w:szCs w:val="28"/>
        </w:rPr>
        <w:t>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 w:rsidR="000F3B8F">
        <w:rPr>
          <w:b/>
          <w:sz w:val="28"/>
          <w:szCs w:val="28"/>
        </w:rPr>
        <w:t>1</w:t>
      </w:r>
    </w:p>
    <w:p w14:paraId="06639CDF" w14:textId="31D04690" w:rsidR="00007B7E" w:rsidRPr="000A06C0" w:rsidRDefault="004E36C0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</w:t>
      </w:r>
      <w:r w:rsidR="000F3B8F">
        <w:rPr>
          <w:rFonts w:eastAsia="SimSun" w:cs="Arial"/>
          <w:b/>
          <w:bCs/>
          <w:kern w:val="1"/>
          <w:sz w:val="28"/>
          <w:lang w:bidi="hi-IN"/>
        </w:rPr>
        <w:t>4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5E65D981" w14:textId="77777777" w:rsidTr="004E36C0">
        <w:trPr>
          <w:trHeight w:val="391"/>
        </w:trPr>
        <w:tc>
          <w:tcPr>
            <w:tcW w:w="2900" w:type="dxa"/>
          </w:tcPr>
          <w:p w14:paraId="6E03BE00" w14:textId="219B1471" w:rsidR="00D7633F" w:rsidRDefault="00D7633F" w:rsidP="00D7633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09CF9EB" w14:textId="556BE8E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12C5FD9" w14:textId="27D39694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D7633F" w14:paraId="0F44EC27" w14:textId="77777777" w:rsidTr="00E45F60">
        <w:trPr>
          <w:trHeight w:val="391"/>
        </w:trPr>
        <w:tc>
          <w:tcPr>
            <w:tcW w:w="2900" w:type="dxa"/>
          </w:tcPr>
          <w:p w14:paraId="2362D5F5" w14:textId="3D6286F5" w:rsidR="00D7633F" w:rsidRPr="00311DA4" w:rsidRDefault="00D7633F" w:rsidP="00D7633F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342" w:type="dxa"/>
          </w:tcPr>
          <w:p w14:paraId="21B6E927" w14:textId="07E0393A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11B4C26" w14:textId="40001FD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D7633F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D7633F" w:rsidRPr="004054D2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D7633F" w:rsidRPr="009807B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D7633F" w14:paraId="7CFC12A4" w14:textId="77777777" w:rsidTr="000D5FCF">
        <w:trPr>
          <w:trHeight w:val="391"/>
        </w:trPr>
        <w:tc>
          <w:tcPr>
            <w:tcW w:w="2900" w:type="dxa"/>
          </w:tcPr>
          <w:p w14:paraId="593DA0FF" w14:textId="46A8C706" w:rsidR="00D7633F" w:rsidRDefault="00D7633F" w:rsidP="00D7633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C564BE7" w14:textId="53E7F97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5AA9AAA" w14:textId="055AEEC1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6A5216" w:rsidRPr="0044123C" w14:paraId="106F5A7C" w14:textId="77777777" w:rsidTr="0056247A">
        <w:trPr>
          <w:trHeight w:val="136"/>
        </w:trPr>
        <w:tc>
          <w:tcPr>
            <w:tcW w:w="3011" w:type="dxa"/>
          </w:tcPr>
          <w:p w14:paraId="37C86CAD" w14:textId="476C2884" w:rsidR="006A5216" w:rsidRPr="00373ECF" w:rsidRDefault="006A5216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94547">
              <w:rPr>
                <w:bCs/>
                <w:iCs/>
                <w:color w:val="000000"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1EFDFA13" w14:textId="5A03E10E" w:rsidR="006A5216" w:rsidRPr="007B2AD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194547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6A5216" w:rsidRPr="0044123C" w14:paraId="3DF09ABC" w14:textId="77777777" w:rsidTr="0056247A">
        <w:trPr>
          <w:trHeight w:val="136"/>
        </w:trPr>
        <w:tc>
          <w:tcPr>
            <w:tcW w:w="3011" w:type="dxa"/>
          </w:tcPr>
          <w:p w14:paraId="54D2B9A5" w14:textId="3413FA19" w:rsidR="006A5216" w:rsidRPr="00373ECF" w:rsidRDefault="00DC1F9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6"/>
                <w:szCs w:val="26"/>
              </w:rPr>
              <w:t>Смаль</w:t>
            </w:r>
            <w:proofErr w:type="spellEnd"/>
            <w:r>
              <w:rPr>
                <w:bCs/>
                <w:iCs/>
                <w:color w:val="000000"/>
                <w:sz w:val="26"/>
                <w:szCs w:val="26"/>
              </w:rPr>
              <w:t xml:space="preserve"> Борис</w:t>
            </w:r>
          </w:p>
        </w:tc>
        <w:tc>
          <w:tcPr>
            <w:tcW w:w="6663" w:type="dxa"/>
          </w:tcPr>
          <w:p w14:paraId="3328C3E9" w14:textId="0C319DA4" w:rsidR="006A5216" w:rsidRPr="00B90984" w:rsidRDefault="006A5216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1463">
              <w:rPr>
                <w:bCs/>
                <w:iCs/>
                <w:color w:val="000000"/>
                <w:sz w:val="26"/>
                <w:szCs w:val="26"/>
              </w:rPr>
              <w:t>директор департаменту економічної політики</w:t>
            </w:r>
          </w:p>
        </w:tc>
      </w:tr>
      <w:tr w:rsidR="00CC3943" w:rsidRPr="0044123C" w14:paraId="2E53D95B" w14:textId="77777777" w:rsidTr="0056247A">
        <w:trPr>
          <w:trHeight w:val="136"/>
        </w:trPr>
        <w:tc>
          <w:tcPr>
            <w:tcW w:w="3011" w:type="dxa"/>
          </w:tcPr>
          <w:p w14:paraId="411C3FC2" w14:textId="3D83310E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Кирилюк Юрій</w:t>
            </w:r>
          </w:p>
        </w:tc>
        <w:tc>
          <w:tcPr>
            <w:tcW w:w="6663" w:type="dxa"/>
          </w:tcPr>
          <w:p w14:paraId="73C6D7DB" w14:textId="016C8EB6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CC3943" w:rsidRPr="0044123C" w14:paraId="1BEEA4CD" w14:textId="77777777" w:rsidTr="0056247A">
        <w:trPr>
          <w:trHeight w:val="136"/>
        </w:trPr>
        <w:tc>
          <w:tcPr>
            <w:tcW w:w="3011" w:type="dxa"/>
          </w:tcPr>
          <w:p w14:paraId="3177137F" w14:textId="0DD253F5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Марценюк Володимир</w:t>
            </w:r>
          </w:p>
        </w:tc>
        <w:tc>
          <w:tcPr>
            <w:tcW w:w="6663" w:type="dxa"/>
          </w:tcPr>
          <w:p w14:paraId="4033BD36" w14:textId="0C72ACC0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директор </w:t>
            </w:r>
            <w:r w:rsidRPr="00CC3943">
              <w:rPr>
                <w:sz w:val="28"/>
                <w:szCs w:val="28"/>
              </w:rPr>
              <w:t>ЛСКАП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</w:t>
            </w:r>
            <w:proofErr w:type="spellStart"/>
            <w:r w:rsidRPr="00CC3943">
              <w:rPr>
                <w:sz w:val="28"/>
                <w:szCs w:val="28"/>
              </w:rPr>
              <w:t>Луцькспецкомунтранс</w:t>
            </w:r>
            <w:proofErr w:type="spellEnd"/>
            <w:r w:rsidRPr="00CC3943">
              <w:rPr>
                <w:sz w:val="28"/>
                <w:szCs w:val="28"/>
              </w:rPr>
              <w:t>»</w:t>
            </w:r>
          </w:p>
        </w:tc>
      </w:tr>
      <w:tr w:rsidR="00CC3943" w:rsidRPr="0044123C" w14:paraId="2A54F069" w14:textId="77777777" w:rsidTr="0056247A">
        <w:trPr>
          <w:trHeight w:val="136"/>
        </w:trPr>
        <w:tc>
          <w:tcPr>
            <w:tcW w:w="3011" w:type="dxa"/>
          </w:tcPr>
          <w:p w14:paraId="5C13E3DE" w14:textId="6274697A" w:rsidR="00CC3943" w:rsidRPr="00CC3943" w:rsidRDefault="00DC1F9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Гаврилюк Сергій</w:t>
            </w:r>
          </w:p>
        </w:tc>
        <w:tc>
          <w:tcPr>
            <w:tcW w:w="6663" w:type="dxa"/>
          </w:tcPr>
          <w:p w14:paraId="02199425" w14:textId="64C972BC" w:rsidR="00CC3943" w:rsidRPr="00CC3943" w:rsidRDefault="00DC1F9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 xml:space="preserve">заступник </w:t>
            </w:r>
            <w:r w:rsidR="00CC3943" w:rsidRPr="00CC3943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CC3943" w:rsidRPr="00CC3943">
              <w:rPr>
                <w:bCs/>
                <w:sz w:val="28"/>
                <w:szCs w:val="28"/>
              </w:rPr>
              <w:t xml:space="preserve"> департаменту житлово-комунального господарства</w:t>
            </w:r>
          </w:p>
        </w:tc>
      </w:tr>
      <w:tr w:rsidR="000F3B8F" w:rsidRPr="0044123C" w14:paraId="1F512474" w14:textId="77777777" w:rsidTr="0056247A">
        <w:trPr>
          <w:trHeight w:val="136"/>
        </w:trPr>
        <w:tc>
          <w:tcPr>
            <w:tcW w:w="3011" w:type="dxa"/>
          </w:tcPr>
          <w:p w14:paraId="7045C7CE" w14:textId="06F03708" w:rsidR="000F3B8F" w:rsidRDefault="000F3B8F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0F3B8F">
              <w:rPr>
                <w:bCs/>
                <w:sz w:val="28"/>
                <w:szCs w:val="28"/>
              </w:rPr>
              <w:t>Горай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Світлана</w:t>
            </w:r>
          </w:p>
        </w:tc>
        <w:tc>
          <w:tcPr>
            <w:tcW w:w="6663" w:type="dxa"/>
          </w:tcPr>
          <w:p w14:paraId="400F2026" w14:textId="2AFE48EF" w:rsidR="000F3B8F" w:rsidRDefault="000F3B8F" w:rsidP="000F3B8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>начальник відділу обліку та звітності</w:t>
            </w:r>
          </w:p>
        </w:tc>
      </w:tr>
      <w:tr w:rsidR="000F3B8F" w:rsidRPr="0044123C" w14:paraId="2F274C88" w14:textId="77777777" w:rsidTr="0056247A">
        <w:trPr>
          <w:trHeight w:val="136"/>
        </w:trPr>
        <w:tc>
          <w:tcPr>
            <w:tcW w:w="3011" w:type="dxa"/>
          </w:tcPr>
          <w:p w14:paraId="1CF78FFC" w14:textId="64A8D16F" w:rsidR="000F3B8F" w:rsidRPr="000F3B8F" w:rsidRDefault="000F3B8F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0F3B8F">
              <w:rPr>
                <w:rFonts w:eastAsia="Calibri"/>
                <w:sz w:val="28"/>
                <w:szCs w:val="28"/>
                <w:lang w:eastAsia="en-US"/>
              </w:rPr>
              <w:t>Котис</w:t>
            </w:r>
            <w:proofErr w:type="spellEnd"/>
            <w:r w:rsidRPr="000F3B8F">
              <w:rPr>
                <w:rFonts w:eastAsia="Calibri"/>
                <w:sz w:val="28"/>
                <w:szCs w:val="28"/>
                <w:lang w:eastAsia="en-US"/>
              </w:rPr>
              <w:t xml:space="preserve"> Олександр</w:t>
            </w:r>
          </w:p>
        </w:tc>
        <w:tc>
          <w:tcPr>
            <w:tcW w:w="6663" w:type="dxa"/>
          </w:tcPr>
          <w:p w14:paraId="605B71BD" w14:textId="5D8BEB19" w:rsidR="000F3B8F" w:rsidRPr="000F3B8F" w:rsidRDefault="000F3B8F" w:rsidP="000F3B8F">
            <w:pPr>
              <w:suppressAutoHyphens/>
              <w:spacing w:line="28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F3B8F">
              <w:rPr>
                <w:rFonts w:eastAsia="Calibri"/>
                <w:sz w:val="28"/>
                <w:szCs w:val="28"/>
                <w:lang w:eastAsia="en-US"/>
              </w:rPr>
              <w:t>начальник відділу охорони культурної спадщини</w:t>
            </w:r>
          </w:p>
        </w:tc>
      </w:tr>
      <w:tr w:rsidR="000F3B8F" w:rsidRPr="0044123C" w14:paraId="3D5C92BE" w14:textId="77777777" w:rsidTr="0056247A">
        <w:trPr>
          <w:trHeight w:val="136"/>
        </w:trPr>
        <w:tc>
          <w:tcPr>
            <w:tcW w:w="3011" w:type="dxa"/>
          </w:tcPr>
          <w:p w14:paraId="1114EE9B" w14:textId="217D5066" w:rsidR="000F3B8F" w:rsidRPr="000F3B8F" w:rsidRDefault="000F3B8F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0F3B8F">
              <w:rPr>
                <w:rFonts w:eastAsia="Calibri"/>
                <w:sz w:val="28"/>
                <w:szCs w:val="28"/>
                <w:lang w:eastAsia="en-US"/>
              </w:rPr>
              <w:lastRenderedPageBreak/>
              <w:t>Троць</w:t>
            </w:r>
            <w:proofErr w:type="spellEnd"/>
            <w:r w:rsidRPr="000F3B8F">
              <w:rPr>
                <w:rFonts w:eastAsia="Calibri"/>
                <w:sz w:val="28"/>
                <w:szCs w:val="28"/>
                <w:lang w:eastAsia="en-US"/>
              </w:rPr>
              <w:t xml:space="preserve"> Владислав</w:t>
            </w:r>
          </w:p>
        </w:tc>
        <w:tc>
          <w:tcPr>
            <w:tcW w:w="6663" w:type="dxa"/>
          </w:tcPr>
          <w:p w14:paraId="6B126FEC" w14:textId="756AF353" w:rsidR="000F3B8F" w:rsidRPr="000F3B8F" w:rsidRDefault="000F3B8F" w:rsidP="000F3B8F">
            <w:pPr>
              <w:suppressAutoHyphens/>
              <w:spacing w:line="28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F3B8F">
              <w:rPr>
                <w:rFonts w:eastAsia="Calibri"/>
                <w:sz w:val="28"/>
                <w:szCs w:val="28"/>
                <w:lang w:eastAsia="en-US"/>
              </w:rPr>
              <w:t>начальник відділу державного архітектурно-будівельного контролю.</w:t>
            </w:r>
          </w:p>
        </w:tc>
      </w:tr>
      <w:tr w:rsidR="000F3B8F" w:rsidRPr="0044123C" w14:paraId="67194EE7" w14:textId="77777777" w:rsidTr="0056247A">
        <w:trPr>
          <w:trHeight w:val="136"/>
        </w:trPr>
        <w:tc>
          <w:tcPr>
            <w:tcW w:w="3011" w:type="dxa"/>
          </w:tcPr>
          <w:p w14:paraId="4ECB6CF2" w14:textId="0F8B5CEF" w:rsidR="000F3B8F" w:rsidRPr="000F3B8F" w:rsidRDefault="000F3B8F" w:rsidP="006A5216">
            <w:pPr>
              <w:suppressAutoHyphens/>
              <w:spacing w:line="28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3B8F">
              <w:rPr>
                <w:bCs/>
                <w:sz w:val="28"/>
                <w:szCs w:val="28"/>
              </w:rPr>
              <w:t>Вінцюк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6663" w:type="dxa"/>
          </w:tcPr>
          <w:p w14:paraId="6D1F5C00" w14:textId="6A6C1FAF" w:rsidR="000F3B8F" w:rsidRPr="000F3B8F" w:rsidRDefault="000F3B8F" w:rsidP="000F3B8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0F3B8F" w:rsidRPr="0044123C" w14:paraId="11E91037" w14:textId="77777777" w:rsidTr="0056247A">
        <w:trPr>
          <w:trHeight w:val="136"/>
        </w:trPr>
        <w:tc>
          <w:tcPr>
            <w:tcW w:w="3011" w:type="dxa"/>
          </w:tcPr>
          <w:p w14:paraId="7E9E5B42" w14:textId="23154571" w:rsidR="000F3B8F" w:rsidRPr="000F3B8F" w:rsidRDefault="000F3B8F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0F3B8F">
              <w:rPr>
                <w:bCs/>
                <w:sz w:val="28"/>
                <w:szCs w:val="28"/>
              </w:rPr>
              <w:t>Чіпак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Юлія</w:t>
            </w:r>
          </w:p>
        </w:tc>
        <w:tc>
          <w:tcPr>
            <w:tcW w:w="6663" w:type="dxa"/>
          </w:tcPr>
          <w:p w14:paraId="1C1FFAE6" w14:textId="7002DD9F" w:rsidR="000F3B8F" w:rsidRPr="000F3B8F" w:rsidRDefault="000F3B8F" w:rsidP="000F3B8F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>директор департаменту муніципальної варти</w:t>
            </w:r>
          </w:p>
        </w:tc>
      </w:tr>
      <w:tr w:rsidR="000F3B8F" w:rsidRPr="0044123C" w14:paraId="01433339" w14:textId="77777777" w:rsidTr="0056247A">
        <w:trPr>
          <w:trHeight w:val="136"/>
        </w:trPr>
        <w:tc>
          <w:tcPr>
            <w:tcW w:w="3011" w:type="dxa"/>
          </w:tcPr>
          <w:p w14:paraId="1E15FD2F" w14:textId="27C2A3AB" w:rsidR="000F3B8F" w:rsidRPr="000F3B8F" w:rsidRDefault="000F3B8F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>Гуменюк Віктор</w:t>
            </w:r>
          </w:p>
        </w:tc>
        <w:tc>
          <w:tcPr>
            <w:tcW w:w="6663" w:type="dxa"/>
          </w:tcPr>
          <w:p w14:paraId="4C9EC047" w14:textId="4CCFE116" w:rsidR="000F3B8F" w:rsidRPr="000F3B8F" w:rsidRDefault="000F3B8F" w:rsidP="000F3B8F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bCs/>
                <w:sz w:val="28"/>
                <w:szCs w:val="28"/>
              </w:rPr>
              <w:t>директор КП «</w:t>
            </w:r>
            <w:proofErr w:type="spellStart"/>
            <w:r w:rsidRPr="000F3B8F">
              <w:rPr>
                <w:bCs/>
                <w:sz w:val="28"/>
                <w:szCs w:val="28"/>
              </w:rPr>
              <w:t>Луцькводоканал</w:t>
            </w:r>
            <w:proofErr w:type="spellEnd"/>
            <w:r w:rsidRPr="000F3B8F">
              <w:rPr>
                <w:bCs/>
                <w:sz w:val="28"/>
                <w:szCs w:val="28"/>
              </w:rPr>
              <w:t>»</w:t>
            </w:r>
          </w:p>
        </w:tc>
      </w:tr>
      <w:tr w:rsidR="00941735" w:rsidRPr="0044123C" w14:paraId="312563B6" w14:textId="77777777" w:rsidTr="0056247A">
        <w:trPr>
          <w:trHeight w:val="136"/>
        </w:trPr>
        <w:tc>
          <w:tcPr>
            <w:tcW w:w="3011" w:type="dxa"/>
          </w:tcPr>
          <w:p w14:paraId="1C1BFE75" w14:textId="320B197E" w:rsidR="00941735" w:rsidRPr="00941735" w:rsidRDefault="00941735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941735">
              <w:rPr>
                <w:bCs/>
                <w:sz w:val="28"/>
                <w:szCs w:val="28"/>
              </w:rPr>
              <w:t>Ліщук Василь</w:t>
            </w:r>
          </w:p>
        </w:tc>
        <w:tc>
          <w:tcPr>
            <w:tcW w:w="6663" w:type="dxa"/>
          </w:tcPr>
          <w:p w14:paraId="78FD86B2" w14:textId="3EC00FB8" w:rsidR="00941735" w:rsidRPr="00941735" w:rsidRDefault="00941735" w:rsidP="0094173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/>
              </w:rPr>
            </w:pPr>
            <w:r w:rsidRPr="00941735">
              <w:rPr>
                <w:bCs/>
                <w:sz w:val="28"/>
                <w:szCs w:val="28"/>
              </w:rPr>
              <w:t>начальник управління капітального будівництва</w:t>
            </w:r>
          </w:p>
        </w:tc>
      </w:tr>
      <w:tr w:rsidR="00941735" w:rsidRPr="0044123C" w14:paraId="17CABE85" w14:textId="77777777" w:rsidTr="0056247A">
        <w:trPr>
          <w:trHeight w:val="136"/>
        </w:trPr>
        <w:tc>
          <w:tcPr>
            <w:tcW w:w="3011" w:type="dxa"/>
          </w:tcPr>
          <w:p w14:paraId="099C55DA" w14:textId="45985468" w:rsidR="00941735" w:rsidRPr="00941735" w:rsidRDefault="00941735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941735">
              <w:rPr>
                <w:sz w:val="28"/>
                <w:szCs w:val="28"/>
                <w:lang w:val="ru-RU"/>
              </w:rPr>
              <w:t>Скорупський</w:t>
            </w:r>
            <w:proofErr w:type="spellEnd"/>
            <w:r w:rsidRPr="00941735">
              <w:rPr>
                <w:sz w:val="28"/>
                <w:szCs w:val="28"/>
                <w:lang w:val="ru-RU"/>
              </w:rPr>
              <w:t xml:space="preserve"> Іван</w:t>
            </w:r>
          </w:p>
        </w:tc>
        <w:tc>
          <w:tcPr>
            <w:tcW w:w="6663" w:type="dxa"/>
          </w:tcPr>
          <w:p w14:paraId="4D963DB9" w14:textId="54CC7A4C" w:rsidR="00941735" w:rsidRPr="00941735" w:rsidRDefault="00941735" w:rsidP="0094173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941735">
              <w:rPr>
                <w:sz w:val="28"/>
                <w:szCs w:val="28"/>
                <w:lang w:val="ru-RU"/>
              </w:rPr>
              <w:t>директор ДКП «Луцьктепло»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3494F4" w14:textId="77777777" w:rsidR="007A1624" w:rsidRDefault="007A1624" w:rsidP="006A5216">
            <w:pPr>
              <w:rPr>
                <w:sz w:val="28"/>
                <w:szCs w:val="28"/>
              </w:rPr>
            </w:pPr>
          </w:p>
          <w:p w14:paraId="0E48B475" w14:textId="14985654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02AA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81CCD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79EDA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262C9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08507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1E7E3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4926A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614B9C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13B0D6B" w14:textId="1E52C131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FC1205" w14:textId="7777777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7777777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5671A353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685C1B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5ADC" w:rsidRPr="009155EE" w14:paraId="7A9355E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3F146CBD" w14:textId="7C3BDB09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9C5A6B" w14:textId="1F4EE028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45607C" w14:textId="2B297F04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332B6687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485AD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50C4CCA6" w14:textId="77777777" w:rsidR="000F3B8F" w:rsidRPr="000F3B8F" w:rsidRDefault="000F3B8F" w:rsidP="000F3B8F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6"/>
                <w:szCs w:val="26"/>
                <w:lang w:val="ru-RU" w:eastAsia="ar-SA"/>
              </w:rPr>
            </w:pPr>
            <w:proofErr w:type="spellStart"/>
            <w:r w:rsidRPr="000F3B8F">
              <w:rPr>
                <w:sz w:val="26"/>
                <w:szCs w:val="26"/>
                <w:lang w:eastAsia="ar-SA"/>
              </w:rPr>
              <w:t>Проєкт</w:t>
            </w:r>
            <w:proofErr w:type="spellEnd"/>
            <w:r w:rsidRPr="000F3B8F">
              <w:rPr>
                <w:bCs/>
                <w:sz w:val="26"/>
                <w:szCs w:val="26"/>
                <w:lang w:val="ru-RU" w:eastAsia="ar-SA"/>
              </w:rPr>
              <w:t xml:space="preserve"> </w:t>
            </w:r>
          </w:p>
          <w:p w14:paraId="28EBD865" w14:textId="77777777" w:rsidR="000F3B8F" w:rsidRPr="000F3B8F" w:rsidRDefault="000F3B8F" w:rsidP="000F3B8F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>Порядок денний</w:t>
            </w:r>
          </w:p>
          <w:p w14:paraId="7AD9573B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 xml:space="preserve">засідання постійної комісії з питань </w:t>
            </w:r>
          </w:p>
          <w:p w14:paraId="7EF469A4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bookmarkStart w:id="5" w:name="_Hlk177630368"/>
            <w:r w:rsidRPr="000F3B8F">
              <w:rPr>
                <w:bCs/>
                <w:sz w:val="26"/>
                <w:szCs w:val="26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0185B87C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 xml:space="preserve">житлово-комунального господарства, екології, </w:t>
            </w:r>
          </w:p>
          <w:p w14:paraId="020322ED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0F3B8F">
              <w:rPr>
                <w:bCs/>
                <w:sz w:val="26"/>
                <w:szCs w:val="26"/>
                <w:lang w:eastAsia="ar-SA"/>
              </w:rPr>
              <w:t xml:space="preserve">транспорту та </w:t>
            </w:r>
            <w:proofErr w:type="spellStart"/>
            <w:r w:rsidRPr="000F3B8F">
              <w:rPr>
                <w:bCs/>
                <w:sz w:val="26"/>
                <w:szCs w:val="26"/>
                <w:lang w:eastAsia="ar-SA"/>
              </w:rPr>
              <w:t>енергоощадності</w:t>
            </w:r>
            <w:proofErr w:type="spellEnd"/>
          </w:p>
          <w:bookmarkEnd w:id="5"/>
          <w:p w14:paraId="4D5F8237" w14:textId="77777777" w:rsidR="000F3B8F" w:rsidRPr="000F3B8F" w:rsidRDefault="000F3B8F" w:rsidP="000F3B8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</w:p>
          <w:p w14:paraId="64134C15" w14:textId="77777777" w:rsidR="000F3B8F" w:rsidRPr="000F3B8F" w:rsidRDefault="000F3B8F" w:rsidP="000F3B8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0F3B8F">
              <w:rPr>
                <w:sz w:val="26"/>
                <w:szCs w:val="26"/>
                <w:lang w:eastAsia="ar-SA"/>
              </w:rPr>
              <w:t>24.11.2025</w:t>
            </w:r>
          </w:p>
          <w:p w14:paraId="535AB9E3" w14:textId="77777777" w:rsidR="000F3B8F" w:rsidRPr="000F3B8F" w:rsidRDefault="000F3B8F" w:rsidP="000F3B8F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0F3B8F">
              <w:rPr>
                <w:sz w:val="26"/>
                <w:szCs w:val="26"/>
                <w:lang w:eastAsia="ar-SA"/>
              </w:rPr>
              <w:t>14.00 год.</w:t>
            </w:r>
          </w:p>
          <w:p w14:paraId="5A9A27C2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66F425B3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       1. Про стан розроблення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землеустрою щодо встановлення меж території Луцької міської територіальної громади та стан розроблення Комплексного плану просторового розвитку території Луцької міської територіальної громади.</w:t>
            </w:r>
          </w:p>
          <w:p w14:paraId="3F573744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 xml:space="preserve">Доповідає: </w:t>
            </w:r>
          </w:p>
          <w:p w14:paraId="0FF0137B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0F3B8F">
              <w:rPr>
                <w:bCs/>
                <w:iCs/>
                <w:sz w:val="28"/>
                <w:szCs w:val="28"/>
              </w:rPr>
              <w:t>Чебелюк</w:t>
            </w:r>
            <w:proofErr w:type="spellEnd"/>
            <w:r w:rsidRPr="000F3B8F">
              <w:rPr>
                <w:bCs/>
                <w:iCs/>
                <w:sz w:val="28"/>
                <w:szCs w:val="28"/>
              </w:rPr>
              <w:t xml:space="preserve"> Ірина Іванівна – заступник міського голови</w:t>
            </w:r>
          </w:p>
          <w:p w14:paraId="08281F1E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>Туз Веніамін Веніамінович – директор департаменту містобудування, земельних ресурсів та реклами.</w:t>
            </w:r>
          </w:p>
          <w:p w14:paraId="063E75AE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25353508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lastRenderedPageBreak/>
              <w:t xml:space="preserve">2/112. Про внесення змін до Договору управління майном для здійснення державно-приватного партнерства щодо </w:t>
            </w:r>
            <w:proofErr w:type="spellStart"/>
            <w:r w:rsidRPr="000F3B8F">
              <w:rPr>
                <w:sz w:val="28"/>
                <w:szCs w:val="28"/>
              </w:rPr>
              <w:t>проєкту</w:t>
            </w:r>
            <w:proofErr w:type="spellEnd"/>
            <w:r w:rsidRPr="000F3B8F">
              <w:rPr>
                <w:sz w:val="28"/>
                <w:szCs w:val="28"/>
              </w:rPr>
              <w:t xml:space="preserve"> «Реставрація з пристосуванням та управління нежитловим приміщенням, що розташоване за </w:t>
            </w:r>
            <w:proofErr w:type="spellStart"/>
            <w:r w:rsidRPr="000F3B8F">
              <w:rPr>
                <w:sz w:val="28"/>
                <w:szCs w:val="28"/>
              </w:rPr>
              <w:t>адресою</w:t>
            </w:r>
            <w:proofErr w:type="spellEnd"/>
            <w:r w:rsidRPr="000F3B8F">
              <w:rPr>
                <w:sz w:val="28"/>
                <w:szCs w:val="28"/>
              </w:rPr>
              <w:t xml:space="preserve"> вул. Кафедральна, 4 у м. Луцьку» від 28 грудня 2023 року.</w:t>
            </w:r>
          </w:p>
          <w:p w14:paraId="05403CD1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Смаль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Борис Анатолійович – директор департаменту економічної політики.</w:t>
            </w:r>
          </w:p>
          <w:p w14:paraId="0C69C74A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510F1F8C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3/111. Про затвердження Муніципального енергетичного плану Луцької міської територіальної громади до 2030 року.</w:t>
            </w:r>
          </w:p>
          <w:p w14:paraId="4C3A2A81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Смаль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Борис Анатолійович – директор департаменту економічної політики.</w:t>
            </w:r>
          </w:p>
          <w:p w14:paraId="6E7D7F3C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5F8721F9" w14:textId="77777777" w:rsidR="000F3B8F" w:rsidRPr="000F3B8F" w:rsidRDefault="000F3B8F" w:rsidP="000F3B8F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F3B8F">
              <w:rPr>
                <w:rFonts w:eastAsia="Calibri"/>
                <w:sz w:val="28"/>
                <w:szCs w:val="28"/>
                <w:lang w:eastAsia="en-US"/>
              </w:rPr>
              <w:t>4.</w:t>
            </w:r>
            <w:r w:rsidRPr="000F3B8F">
              <w:rPr>
                <w:sz w:val="28"/>
                <w:szCs w:val="28"/>
                <w:lang w:eastAsia="ar-SA"/>
              </w:rPr>
              <w:t xml:space="preserve"> Про будівництво на вул. Драгоманова, 15 у м. Луцьку.</w:t>
            </w:r>
          </w:p>
          <w:p w14:paraId="5E2F2CFD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 xml:space="preserve">Доповідає: </w:t>
            </w:r>
          </w:p>
          <w:p w14:paraId="52DDD674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>Туз Веніамін Веніамінович – директор департаменту містобудування, земельних ресурсів та реклами</w:t>
            </w:r>
          </w:p>
          <w:p w14:paraId="2378F33D" w14:textId="77777777" w:rsidR="000F3B8F" w:rsidRPr="000F3B8F" w:rsidRDefault="000F3B8F" w:rsidP="000F3B8F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3B8F">
              <w:rPr>
                <w:rFonts w:eastAsia="Calibri"/>
                <w:sz w:val="28"/>
                <w:szCs w:val="28"/>
                <w:lang w:eastAsia="en-US"/>
              </w:rPr>
              <w:t>Котис</w:t>
            </w:r>
            <w:proofErr w:type="spellEnd"/>
            <w:r w:rsidRPr="000F3B8F">
              <w:rPr>
                <w:rFonts w:eastAsia="Calibri"/>
                <w:sz w:val="28"/>
                <w:szCs w:val="28"/>
                <w:lang w:eastAsia="en-US"/>
              </w:rPr>
              <w:t xml:space="preserve"> Олександр Михайлович – начальник відділу охорони культурної спадщини</w:t>
            </w:r>
          </w:p>
          <w:p w14:paraId="72182F7E" w14:textId="77777777" w:rsidR="000F3B8F" w:rsidRPr="000F3B8F" w:rsidRDefault="000F3B8F" w:rsidP="000F3B8F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F3B8F">
              <w:rPr>
                <w:rFonts w:eastAsia="Calibri"/>
                <w:sz w:val="28"/>
                <w:szCs w:val="28"/>
                <w:lang w:eastAsia="en-US"/>
              </w:rPr>
              <w:t>Троць</w:t>
            </w:r>
            <w:proofErr w:type="spellEnd"/>
            <w:r w:rsidRPr="000F3B8F">
              <w:rPr>
                <w:rFonts w:eastAsia="Calibri"/>
                <w:sz w:val="28"/>
                <w:szCs w:val="28"/>
                <w:lang w:eastAsia="en-US"/>
              </w:rPr>
              <w:t xml:space="preserve"> Владислав Ярославович – начальник відділу державного архітектурно-будівельного контролю.</w:t>
            </w:r>
          </w:p>
          <w:p w14:paraId="24E2E7CA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2FE30354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5/100. Про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детального плану території в межах вулиць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Новочерчицької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, Зарічної та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Стирової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у місті Луцьку.</w:t>
            </w:r>
          </w:p>
          <w:p w14:paraId="33038A47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9DC9AB0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F272410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6/101. Про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детального план території в межах вулиць Сухомлинського, В’ячеслава </w:t>
            </w:r>
            <w:proofErr w:type="spellStart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Чорновола</w:t>
            </w:r>
            <w:proofErr w:type="spellEnd"/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та проспекту Соборності у м. Луцьку.</w:t>
            </w:r>
          </w:p>
          <w:p w14:paraId="6B9F3048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550C3C61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</w:p>
          <w:p w14:paraId="517549C0" w14:textId="77777777" w:rsidR="000F3B8F" w:rsidRPr="000F3B8F" w:rsidRDefault="000F3B8F" w:rsidP="000F3B8F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0F3B8F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7/102. Про внесення змін до Програми реалізації містобудівної політики, раціонального використання та охорони земель Луцької міської територіальної громади на 2025–2026 роки та продовження її дії на 2027–2028 роки.</w:t>
            </w:r>
          </w:p>
          <w:p w14:paraId="1B9B35E6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0F3B8F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C6F88A8" w14:textId="77777777" w:rsidR="000F3B8F" w:rsidRPr="000F3B8F" w:rsidRDefault="000F3B8F" w:rsidP="000F3B8F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DDA4F2D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 xml:space="preserve">8/114. Про внесення змін до Програми «Впровадження міжнародного </w:t>
            </w:r>
            <w:proofErr w:type="spellStart"/>
            <w:r w:rsidRPr="000F3B8F">
              <w:rPr>
                <w:sz w:val="28"/>
                <w:szCs w:val="28"/>
              </w:rPr>
              <w:t>проєкту</w:t>
            </w:r>
            <w:proofErr w:type="spellEnd"/>
            <w:r w:rsidRPr="000F3B8F">
              <w:rPr>
                <w:sz w:val="28"/>
                <w:szCs w:val="28"/>
              </w:rPr>
              <w:t xml:space="preserve"> “</w:t>
            </w:r>
            <w:proofErr w:type="spellStart"/>
            <w:r w:rsidRPr="000F3B8F">
              <w:rPr>
                <w:sz w:val="28"/>
                <w:szCs w:val="28"/>
              </w:rPr>
              <w:t>Енергомодернізація</w:t>
            </w:r>
            <w:proofErr w:type="spellEnd"/>
            <w:r w:rsidRPr="000F3B8F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роки.</w:t>
            </w:r>
          </w:p>
          <w:p w14:paraId="4B1C4963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Вінцюк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Анна Олександрівна – начальник управління міжнародного співробітництва та проектної діяльності</w:t>
            </w:r>
          </w:p>
          <w:p w14:paraId="17384537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64C4182F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 xml:space="preserve">9/116. Про внесення змін до Програми «Впровадження міжнародного </w:t>
            </w:r>
            <w:proofErr w:type="spellStart"/>
            <w:r w:rsidRPr="000F3B8F">
              <w:rPr>
                <w:sz w:val="28"/>
                <w:szCs w:val="28"/>
              </w:rPr>
              <w:t>проєкту</w:t>
            </w:r>
            <w:proofErr w:type="spellEnd"/>
            <w:r w:rsidRPr="000F3B8F">
              <w:rPr>
                <w:sz w:val="28"/>
                <w:szCs w:val="28"/>
              </w:rPr>
              <w:t xml:space="preserve"> “Дике життя у великому місті: захист і промоція дикої природи й біорізноманіття в Луцьку та Жешуві” на 2024–2026 роки».</w:t>
            </w:r>
          </w:p>
          <w:p w14:paraId="51E0AEAC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lastRenderedPageBreak/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Вінцюк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Анна Олександрівна – начальник управління міжнародного співробітництва та проектної діяльності</w:t>
            </w:r>
          </w:p>
          <w:p w14:paraId="3399D008" w14:textId="77777777" w:rsidR="000F3B8F" w:rsidRPr="000F3B8F" w:rsidRDefault="000F3B8F" w:rsidP="000F3B8F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  <w:p w14:paraId="2ECE8AB0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10/117. Про внесення змін до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 на 2025–2027 роки.</w:t>
            </w:r>
          </w:p>
          <w:p w14:paraId="44AB5C3A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Чіпак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7CFDF22F" w14:textId="77777777" w:rsidR="000F3B8F" w:rsidRPr="000F3B8F" w:rsidRDefault="000F3B8F" w:rsidP="000F3B8F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5410277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11/123. Про внесення змін до Програми підтримки комунального підприємства «</w:t>
            </w:r>
            <w:proofErr w:type="spellStart"/>
            <w:r w:rsidRPr="000F3B8F">
              <w:rPr>
                <w:sz w:val="28"/>
                <w:szCs w:val="28"/>
              </w:rPr>
              <w:t>Луцькводоканал</w:t>
            </w:r>
            <w:proofErr w:type="spellEnd"/>
            <w:r w:rsidRPr="000F3B8F">
              <w:rPr>
                <w:sz w:val="28"/>
                <w:szCs w:val="28"/>
              </w:rPr>
              <w:t>» на 2024–2028 роки.</w:t>
            </w:r>
          </w:p>
          <w:p w14:paraId="1A085FC8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bCs/>
                <w:sz w:val="28"/>
                <w:szCs w:val="28"/>
              </w:rPr>
              <w:t>Доповідає: Гуменюк Віктор Миколайович – директор КП «</w:t>
            </w:r>
            <w:proofErr w:type="spellStart"/>
            <w:r w:rsidRPr="000F3B8F">
              <w:rPr>
                <w:bCs/>
                <w:sz w:val="28"/>
                <w:szCs w:val="28"/>
              </w:rPr>
              <w:t>Луцькводоканал</w:t>
            </w:r>
            <w:proofErr w:type="spellEnd"/>
            <w:r w:rsidRPr="000F3B8F">
              <w:rPr>
                <w:bCs/>
                <w:sz w:val="28"/>
                <w:szCs w:val="28"/>
              </w:rPr>
              <w:t>»</w:t>
            </w:r>
          </w:p>
          <w:p w14:paraId="4E4F393F" w14:textId="77777777" w:rsidR="000F3B8F" w:rsidRPr="000F3B8F" w:rsidRDefault="000F3B8F" w:rsidP="000F3B8F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  <w:p w14:paraId="50540B90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sz w:val="28"/>
                <w:szCs w:val="28"/>
              </w:rPr>
              <w:t>12/124. Про надання комунальному підприємству «</w:t>
            </w:r>
            <w:proofErr w:type="spellStart"/>
            <w:r w:rsidRPr="000F3B8F">
              <w:rPr>
                <w:sz w:val="28"/>
                <w:szCs w:val="28"/>
              </w:rPr>
              <w:t>Луцькводоканал</w:t>
            </w:r>
            <w:proofErr w:type="spellEnd"/>
            <w:r w:rsidRPr="000F3B8F">
              <w:rPr>
                <w:sz w:val="28"/>
                <w:szCs w:val="28"/>
              </w:rPr>
              <w:t>» дозволу на отримання кредиту у формі овердрафт.</w:t>
            </w:r>
          </w:p>
          <w:p w14:paraId="434C7FCF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bCs/>
                <w:sz w:val="28"/>
                <w:szCs w:val="28"/>
              </w:rPr>
              <w:t>Доповідає: Гуменюк Віктор Миколайович – директор КП «</w:t>
            </w:r>
            <w:proofErr w:type="spellStart"/>
            <w:r w:rsidRPr="000F3B8F">
              <w:rPr>
                <w:bCs/>
                <w:sz w:val="28"/>
                <w:szCs w:val="28"/>
              </w:rPr>
              <w:t>Луцькводоканал</w:t>
            </w:r>
            <w:proofErr w:type="spellEnd"/>
            <w:r w:rsidRPr="000F3B8F">
              <w:rPr>
                <w:bCs/>
                <w:sz w:val="28"/>
                <w:szCs w:val="28"/>
              </w:rPr>
              <w:t>»</w:t>
            </w:r>
          </w:p>
          <w:p w14:paraId="68D002A3" w14:textId="77777777" w:rsidR="000F3B8F" w:rsidRPr="000F3B8F" w:rsidRDefault="000F3B8F" w:rsidP="000F3B8F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  <w:p w14:paraId="0F020A46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sz w:val="28"/>
                <w:szCs w:val="28"/>
              </w:rPr>
              <w:t>13/125. Про внесення змін до рішення міської ради від 29.10.2025 № 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установі».</w:t>
            </w:r>
          </w:p>
          <w:p w14:paraId="5C50D7D9" w14:textId="77777777" w:rsidR="000F3B8F" w:rsidRPr="000F3B8F" w:rsidRDefault="000F3B8F" w:rsidP="000F3B8F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bCs/>
                <w:sz w:val="28"/>
                <w:szCs w:val="28"/>
              </w:rPr>
              <w:t>Доповідає: Марценюк Володимир Віталійович – директор ЛСКАП «</w:t>
            </w:r>
            <w:proofErr w:type="spellStart"/>
            <w:r w:rsidRPr="000F3B8F">
              <w:rPr>
                <w:bCs/>
                <w:sz w:val="28"/>
                <w:szCs w:val="28"/>
              </w:rPr>
              <w:t>Луцькспецкомунтранс</w:t>
            </w:r>
            <w:proofErr w:type="spellEnd"/>
            <w:r w:rsidRPr="000F3B8F">
              <w:rPr>
                <w:bCs/>
                <w:sz w:val="28"/>
                <w:szCs w:val="28"/>
              </w:rPr>
              <w:t>»</w:t>
            </w:r>
          </w:p>
          <w:p w14:paraId="2475976B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i/>
                <w:sz w:val="28"/>
                <w:szCs w:val="28"/>
              </w:rPr>
            </w:pPr>
          </w:p>
          <w:p w14:paraId="4E3EB9D0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i/>
                <w:sz w:val="28"/>
                <w:szCs w:val="28"/>
              </w:rPr>
            </w:pPr>
          </w:p>
          <w:p w14:paraId="576B4783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i/>
                <w:sz w:val="26"/>
                <w:szCs w:val="26"/>
              </w:rPr>
            </w:pPr>
            <w:r w:rsidRPr="000F3B8F">
              <w:rPr>
                <w:i/>
                <w:sz w:val="28"/>
                <w:szCs w:val="28"/>
              </w:rPr>
              <w:t xml:space="preserve">Вноситься постійною комісією міської ради з </w:t>
            </w:r>
            <w:r w:rsidRPr="000F3B8F">
              <w:rPr>
                <w:bCs/>
                <w:i/>
                <w:sz w:val="28"/>
                <w:szCs w:val="28"/>
              </w:rPr>
              <w:t>питань</w:t>
            </w:r>
            <w:r w:rsidRPr="000F3B8F">
              <w:rPr>
                <w:bCs/>
                <w:sz w:val="26"/>
                <w:szCs w:val="26"/>
              </w:rPr>
              <w:t xml:space="preserve"> генерального </w:t>
            </w:r>
            <w:r w:rsidRPr="000F3B8F">
              <w:rPr>
                <w:bCs/>
                <w:i/>
                <w:sz w:val="26"/>
                <w:szCs w:val="26"/>
              </w:rPr>
              <w:t xml:space="preserve">планування, будівництва, архітектури та благоустрою, </w:t>
            </w:r>
          </w:p>
          <w:p w14:paraId="49A35C75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i/>
                <w:sz w:val="26"/>
                <w:szCs w:val="26"/>
              </w:rPr>
            </w:pPr>
            <w:r w:rsidRPr="000F3B8F">
              <w:rPr>
                <w:bCs/>
                <w:i/>
                <w:sz w:val="26"/>
                <w:szCs w:val="26"/>
              </w:rPr>
              <w:t xml:space="preserve">житлово-комунального господарства, екології, </w:t>
            </w:r>
          </w:p>
          <w:p w14:paraId="1B1ED59D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</w:rPr>
            </w:pPr>
            <w:r w:rsidRPr="000F3B8F">
              <w:rPr>
                <w:bCs/>
                <w:i/>
                <w:sz w:val="26"/>
                <w:szCs w:val="26"/>
              </w:rPr>
              <w:t xml:space="preserve">транспорту та </w:t>
            </w:r>
            <w:proofErr w:type="spellStart"/>
            <w:r w:rsidRPr="000F3B8F">
              <w:rPr>
                <w:bCs/>
                <w:i/>
                <w:sz w:val="26"/>
                <w:szCs w:val="26"/>
              </w:rPr>
              <w:t>енергоощадності</w:t>
            </w:r>
            <w:proofErr w:type="spellEnd"/>
          </w:p>
          <w:p w14:paraId="08F5AB1A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53B1A75C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sz w:val="28"/>
                <w:szCs w:val="28"/>
              </w:rPr>
              <w:t xml:space="preserve">14. Про внесення змін до рішення міської ради від 27.08.2025 № 80/112 «Про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0F3B8F">
              <w:rPr>
                <w:sz w:val="28"/>
                <w:szCs w:val="28"/>
              </w:rPr>
              <w:t>солерозкидача</w:t>
            </w:r>
            <w:proofErr w:type="spellEnd"/>
            <w:r w:rsidRPr="000F3B8F">
              <w:rPr>
                <w:sz w:val="28"/>
                <w:szCs w:val="28"/>
              </w:rPr>
              <w:t xml:space="preserve"> PRONAR SPT 40 в комплекті з снігоочисним відвалом PU-S32H»</w:t>
            </w:r>
            <w:r w:rsidRPr="000F3B8F">
              <w:rPr>
                <w:sz w:val="28"/>
                <w:szCs w:val="28"/>
                <w:lang w:val="ru-RU"/>
              </w:rPr>
              <w:t>.</w:t>
            </w:r>
          </w:p>
          <w:p w14:paraId="616E66FC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proofErr w:type="spellStart"/>
            <w:r w:rsidRPr="000F3B8F">
              <w:rPr>
                <w:sz w:val="28"/>
                <w:szCs w:val="28"/>
                <w:lang w:val="ru-RU"/>
              </w:rPr>
              <w:t>Доповідає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Марценюк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Володимир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Віталійович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– директор ЛСКАП «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Луцькспецкомунтранс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>»</w:t>
            </w:r>
          </w:p>
          <w:p w14:paraId="6371C755" w14:textId="77777777" w:rsidR="000F3B8F" w:rsidRPr="000F3B8F" w:rsidRDefault="000F3B8F" w:rsidP="000F3B8F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  <w:p w14:paraId="1EF8F667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 xml:space="preserve">15/126. Про затвердження Положення про часткове відшкодування вартості незалежних джерел електричної енергії, які придбані об’єднаннями співвласників багатоквартирних будинків, житлово-будівельними кооперативами та управителями багатоквартирних житлових будинків для </w:t>
            </w:r>
            <w:r w:rsidRPr="000F3B8F">
              <w:rPr>
                <w:sz w:val="28"/>
                <w:szCs w:val="28"/>
              </w:rPr>
              <w:lastRenderedPageBreak/>
              <w:t>забезпечення потреб співвласників багатоквартирних житлових будинків Луцької міської територіальної громади у 2026 році.</w:t>
            </w:r>
          </w:p>
          <w:p w14:paraId="50117DD2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>Доповідає: Гаврилюк Сергій Вікторович – перший заступник директора департаменту житлово-комунального господарства</w:t>
            </w:r>
          </w:p>
          <w:p w14:paraId="4A14C82A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1A4FDC29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16/127. Про визначення балансоутримувача житлового будинку сімейного типу на вул. Боровиковського, 13 в м. Луцьку.</w:t>
            </w:r>
          </w:p>
          <w:p w14:paraId="04BDCFC3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  <w:lang w:val="ru-RU"/>
              </w:rPr>
            </w:pPr>
            <w:r w:rsidRPr="000F3B8F">
              <w:rPr>
                <w:bCs/>
                <w:sz w:val="28"/>
                <w:szCs w:val="28"/>
              </w:rPr>
              <w:t>Доповідає: Ліщук Василь Ярославович – начальник управління капітального будівництва</w:t>
            </w:r>
          </w:p>
          <w:p w14:paraId="00D82E88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007DBDD9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17/128. Про передачу вартості робіт з капітального ремонту вулиці Рівненської.</w:t>
            </w:r>
          </w:p>
          <w:p w14:paraId="72E8E846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Горай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Світлана Георгіївна – начальник відділу обліку та звітності</w:t>
            </w:r>
          </w:p>
          <w:p w14:paraId="6C23C4D7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334363EB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18/129. Про передачу вартості робіт з реконструкції мереж зовнішнього освітлення комунальному підприємству «</w:t>
            </w:r>
            <w:proofErr w:type="spellStart"/>
            <w:r w:rsidRPr="000F3B8F">
              <w:rPr>
                <w:sz w:val="28"/>
                <w:szCs w:val="28"/>
              </w:rPr>
              <w:t>Луцьксвітло</w:t>
            </w:r>
            <w:proofErr w:type="spellEnd"/>
            <w:r w:rsidRPr="000F3B8F">
              <w:rPr>
                <w:sz w:val="28"/>
                <w:szCs w:val="28"/>
              </w:rPr>
              <w:t>».</w:t>
            </w:r>
          </w:p>
          <w:p w14:paraId="3B5CF2EE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0F3B8F">
              <w:rPr>
                <w:bCs/>
                <w:sz w:val="28"/>
                <w:szCs w:val="28"/>
              </w:rPr>
              <w:t xml:space="preserve">Доповідає: </w:t>
            </w:r>
            <w:proofErr w:type="spellStart"/>
            <w:r w:rsidRPr="000F3B8F">
              <w:rPr>
                <w:bCs/>
                <w:sz w:val="28"/>
                <w:szCs w:val="28"/>
              </w:rPr>
              <w:t>Горай</w:t>
            </w:r>
            <w:proofErr w:type="spellEnd"/>
            <w:r w:rsidRPr="000F3B8F">
              <w:rPr>
                <w:bCs/>
                <w:sz w:val="28"/>
                <w:szCs w:val="28"/>
              </w:rPr>
              <w:t xml:space="preserve"> Світлана Георгіївна – начальник відділу обліку та звітності</w:t>
            </w:r>
          </w:p>
          <w:p w14:paraId="77E07604" w14:textId="77777777" w:rsidR="000F3B8F" w:rsidRPr="000F3B8F" w:rsidRDefault="000F3B8F" w:rsidP="000F3B8F">
            <w:pPr>
              <w:suppressAutoHyphens/>
              <w:rPr>
                <w:i/>
                <w:sz w:val="28"/>
                <w:szCs w:val="28"/>
              </w:rPr>
            </w:pPr>
          </w:p>
          <w:p w14:paraId="791C6452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i/>
                <w:sz w:val="28"/>
                <w:szCs w:val="28"/>
              </w:rPr>
            </w:pPr>
          </w:p>
          <w:p w14:paraId="51419B25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i/>
                <w:sz w:val="26"/>
                <w:szCs w:val="26"/>
              </w:rPr>
            </w:pPr>
            <w:r w:rsidRPr="000F3B8F">
              <w:rPr>
                <w:i/>
                <w:sz w:val="28"/>
                <w:szCs w:val="28"/>
              </w:rPr>
              <w:t xml:space="preserve">Вносяться постійною комісією міської ради з </w:t>
            </w:r>
            <w:r w:rsidRPr="000F3B8F">
              <w:rPr>
                <w:bCs/>
                <w:i/>
                <w:sz w:val="28"/>
                <w:szCs w:val="28"/>
              </w:rPr>
              <w:t>питань</w:t>
            </w:r>
            <w:r w:rsidRPr="000F3B8F">
              <w:rPr>
                <w:bCs/>
                <w:sz w:val="26"/>
                <w:szCs w:val="26"/>
              </w:rPr>
              <w:t xml:space="preserve"> генерального </w:t>
            </w:r>
            <w:r w:rsidRPr="000F3B8F">
              <w:rPr>
                <w:bCs/>
                <w:i/>
                <w:sz w:val="26"/>
                <w:szCs w:val="26"/>
              </w:rPr>
              <w:t xml:space="preserve">планування, будівництва, архітектури та благоустрою, </w:t>
            </w:r>
          </w:p>
          <w:p w14:paraId="5CE9AFEF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i/>
                <w:sz w:val="26"/>
                <w:szCs w:val="26"/>
              </w:rPr>
            </w:pPr>
            <w:r w:rsidRPr="000F3B8F">
              <w:rPr>
                <w:bCs/>
                <w:i/>
                <w:sz w:val="26"/>
                <w:szCs w:val="26"/>
              </w:rPr>
              <w:t xml:space="preserve">житлово-комунального господарства, екології, </w:t>
            </w:r>
          </w:p>
          <w:p w14:paraId="0C0F4755" w14:textId="77777777" w:rsidR="000F3B8F" w:rsidRPr="000F3B8F" w:rsidRDefault="000F3B8F" w:rsidP="000F3B8F">
            <w:pPr>
              <w:suppressAutoHyphens/>
              <w:ind w:left="540"/>
              <w:jc w:val="center"/>
              <w:rPr>
                <w:bCs/>
                <w:sz w:val="26"/>
                <w:szCs w:val="26"/>
              </w:rPr>
            </w:pPr>
            <w:r w:rsidRPr="000F3B8F">
              <w:rPr>
                <w:bCs/>
                <w:i/>
                <w:sz w:val="26"/>
                <w:szCs w:val="26"/>
              </w:rPr>
              <w:t xml:space="preserve">транспорту та </w:t>
            </w:r>
            <w:proofErr w:type="spellStart"/>
            <w:r w:rsidRPr="000F3B8F">
              <w:rPr>
                <w:bCs/>
                <w:i/>
                <w:sz w:val="26"/>
                <w:szCs w:val="26"/>
              </w:rPr>
              <w:t>енергоощадності</w:t>
            </w:r>
            <w:proofErr w:type="spellEnd"/>
          </w:p>
          <w:p w14:paraId="413043BF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0F3B8F">
              <w:rPr>
                <w:sz w:val="28"/>
                <w:szCs w:val="28"/>
              </w:rPr>
              <w:t>19. Про внесення змін до Програми розвитку цивільного захисту Луцької міської територіальної громади на 2021–2025 роки</w:t>
            </w:r>
            <w:r w:rsidRPr="000F3B8F">
              <w:rPr>
                <w:sz w:val="28"/>
                <w:szCs w:val="28"/>
                <w:lang w:val="ru-RU"/>
              </w:rPr>
              <w:t>.</w:t>
            </w:r>
          </w:p>
          <w:p w14:paraId="73A3D53E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proofErr w:type="spellStart"/>
            <w:r w:rsidRPr="000F3B8F">
              <w:rPr>
                <w:sz w:val="28"/>
                <w:szCs w:val="28"/>
                <w:lang w:val="ru-RU"/>
              </w:rPr>
              <w:t>Доповідає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: Кирилюк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Юрій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Вікторович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– начальник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ситуацій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населення</w:t>
            </w:r>
            <w:proofErr w:type="spellEnd"/>
          </w:p>
          <w:p w14:paraId="6F38AA13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bCs/>
                <w:iCs/>
                <w:sz w:val="28"/>
                <w:szCs w:val="28"/>
              </w:rPr>
            </w:pPr>
          </w:p>
          <w:p w14:paraId="6BE19329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0F3B8F">
              <w:rPr>
                <w:sz w:val="28"/>
                <w:szCs w:val="28"/>
              </w:rPr>
              <w:t>20. Про надання Державному комунальному підприємству «</w:t>
            </w:r>
            <w:proofErr w:type="spellStart"/>
            <w:r w:rsidRPr="000F3B8F">
              <w:rPr>
                <w:sz w:val="28"/>
                <w:szCs w:val="28"/>
              </w:rPr>
              <w:t>Луцьктепло</w:t>
            </w:r>
            <w:proofErr w:type="spellEnd"/>
            <w:r w:rsidRPr="000F3B8F">
              <w:rPr>
                <w:sz w:val="28"/>
                <w:szCs w:val="28"/>
              </w:rPr>
              <w:t xml:space="preserve">» дозволу на укладання договорів фінансового лізингу з метою придбання обладнання комплексних установок </w:t>
            </w:r>
            <w:proofErr w:type="spellStart"/>
            <w:r w:rsidRPr="000F3B8F">
              <w:rPr>
                <w:sz w:val="28"/>
                <w:szCs w:val="28"/>
              </w:rPr>
              <w:t>водопідготовки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>.</w:t>
            </w:r>
          </w:p>
          <w:p w14:paraId="47D77A44" w14:textId="77777777" w:rsidR="000F3B8F" w:rsidRPr="000F3B8F" w:rsidRDefault="000F3B8F" w:rsidP="000F3B8F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F3B8F">
              <w:rPr>
                <w:sz w:val="28"/>
                <w:szCs w:val="28"/>
                <w:lang w:val="ru-RU"/>
              </w:rPr>
              <w:t>Доповідає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Скорупський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Іван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Анатолійович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 xml:space="preserve"> – директор ДКП «</w:t>
            </w:r>
            <w:proofErr w:type="spellStart"/>
            <w:r w:rsidRPr="000F3B8F">
              <w:rPr>
                <w:sz w:val="28"/>
                <w:szCs w:val="28"/>
                <w:lang w:val="ru-RU"/>
              </w:rPr>
              <w:t>Луцьктепло</w:t>
            </w:r>
            <w:proofErr w:type="spellEnd"/>
            <w:r w:rsidRPr="000F3B8F">
              <w:rPr>
                <w:sz w:val="28"/>
                <w:szCs w:val="28"/>
                <w:lang w:val="ru-RU"/>
              </w:rPr>
              <w:t>»</w:t>
            </w:r>
          </w:p>
          <w:p w14:paraId="307A4B9C" w14:textId="77777777" w:rsidR="000F3B8F" w:rsidRPr="000F3B8F" w:rsidRDefault="000F3B8F" w:rsidP="000F3B8F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EB36F65" w14:textId="1DDBDA88" w:rsidR="000F3B8F" w:rsidRPr="000F3B8F" w:rsidRDefault="000F3B8F" w:rsidP="000F3B8F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</w:t>
            </w:r>
            <w:r w:rsidRPr="000F3B8F">
              <w:rPr>
                <w:rFonts w:eastAsia="Calibri"/>
                <w:sz w:val="26"/>
                <w:szCs w:val="26"/>
                <w:lang w:eastAsia="en-US"/>
              </w:rPr>
              <w:t>21. Різне.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A94A96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22E4D303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2A5C0788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07C951C3" w14:textId="56529B75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E6102C">
              <w:rPr>
                <w:sz w:val="28"/>
                <w:szCs w:val="28"/>
              </w:rPr>
              <w:t>ЛИ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FF9C9C1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5F67B53C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5563CB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6BB77FB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AC6A06B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65437472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4588428E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63BB4F9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28930ED5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96D386C" w14:textId="6B9AB15C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76F3F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23636E8C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86D5003" w14:textId="46E391F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E71DC9A" w14:textId="77777777" w:rsidR="00C57FDC" w:rsidRDefault="00C57FDC" w:rsidP="006A5216">
            <w:pPr>
              <w:rPr>
                <w:b/>
                <w:sz w:val="28"/>
                <w:szCs w:val="28"/>
              </w:rPr>
            </w:pPr>
          </w:p>
          <w:p w14:paraId="696E8F70" w14:textId="2842157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181B37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0B61324" w14:textId="00551BE2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08F0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5FC166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F386E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531FA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731CE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0737C9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6D09BC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1BA9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65F39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D61D73E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6E05A9C2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471AA486" w14:textId="4D8B248A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445F37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16BD204" w14:textId="6A4E5955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F7BEBF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0F8F7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54820E3" w14:textId="77777777" w:rsidR="00E37E99" w:rsidRDefault="00E37E99" w:rsidP="00685C1B">
            <w:pPr>
              <w:rPr>
                <w:sz w:val="28"/>
                <w:szCs w:val="28"/>
              </w:rPr>
            </w:pPr>
          </w:p>
          <w:p w14:paraId="287173A9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71A53E97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55DB7FC4" w14:textId="0839D49F" w:rsidR="00685C1B" w:rsidRPr="004C787D" w:rsidRDefault="00685C1B" w:rsidP="00685C1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E6102C">
              <w:rPr>
                <w:sz w:val="28"/>
                <w:szCs w:val="28"/>
              </w:rPr>
              <w:t>ЛИ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AE07319" w14:textId="77777777" w:rsidR="00644926" w:rsidRDefault="00644926" w:rsidP="00685C1B">
            <w:pPr>
              <w:rPr>
                <w:sz w:val="28"/>
                <w:szCs w:val="28"/>
              </w:rPr>
            </w:pPr>
          </w:p>
          <w:p w14:paraId="361CB729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7AF6F823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4E02C5AE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7DCD4BBD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10A8F43D" w14:textId="2CACD753" w:rsidR="00E6102C" w:rsidRDefault="00E6102C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1662F02" w14:textId="6F9A61DB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8261F0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DF50B70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478F939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1BF0DA9B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3736285E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2085ED75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31C4882E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00925F6B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1E763481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358DBFC5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503174E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6E73555D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37DC2440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015BE3B8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3684B3DA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F286AE3" w14:textId="3D3BB46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9987D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FE1DC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A06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C5EE21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13D36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6A23B3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C5645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7A68D5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8B253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ED0315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F26F05B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8349919" w14:textId="3DA85DE5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4E205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4BC98E2" w14:textId="77777777" w:rsidR="00E6102C" w:rsidRDefault="00E6102C" w:rsidP="006A5216">
            <w:pPr>
              <w:rPr>
                <w:b/>
                <w:sz w:val="28"/>
                <w:szCs w:val="28"/>
              </w:rPr>
            </w:pPr>
          </w:p>
          <w:p w14:paraId="64B1B7E2" w14:textId="5B6675A8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77B9A5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5F2B5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736BC69" w14:textId="3F1390B8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BF94CF4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40A46F4" w14:textId="5EBB8C11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3CA32B0C" w14:textId="157A38FD" w:rsidR="0064492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C4B373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CF5CE96" w14:textId="4C18FA1A" w:rsidR="006A5216" w:rsidRDefault="00900994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F3B20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E94F77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8D8806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7BE0B2D5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A7143C6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25695E24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6E4E4945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4645A6EB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181FE74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28A0AD39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5EECD637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20BB793F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685A2E60" w14:textId="3EE2E016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68F1DEF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3994FE88" w14:textId="7365027A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014824A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3D814713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165EB1E1" w14:textId="7DD70900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</w:t>
            </w:r>
            <w:r>
              <w:rPr>
                <w:sz w:val="28"/>
                <w:szCs w:val="28"/>
              </w:rPr>
              <w:t>А</w:t>
            </w:r>
            <w:r w:rsidR="00644926">
              <w:rPr>
                <w:sz w:val="28"/>
                <w:szCs w:val="28"/>
              </w:rPr>
              <w:t>Л</w:t>
            </w:r>
            <w:r w:rsidR="00E6102C">
              <w:rPr>
                <w:sz w:val="28"/>
                <w:szCs w:val="28"/>
              </w:rPr>
              <w:t>И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66284E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11FBD959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495BF52B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65C31432" w14:textId="67D94CD5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7EAABAB" w14:textId="3306EE4B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A287285" w14:textId="77777777" w:rsidR="00AD5163" w:rsidRDefault="00AD5163" w:rsidP="006A5216">
            <w:pPr>
              <w:rPr>
                <w:sz w:val="28"/>
                <w:szCs w:val="28"/>
              </w:rPr>
            </w:pPr>
          </w:p>
          <w:p w14:paraId="7B179DF7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1FEAC274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0CFE3814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71827270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5D517A79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00B67CEA" w14:textId="77777777" w:rsidR="00AB259B" w:rsidRDefault="00AB259B" w:rsidP="006A5216">
            <w:pPr>
              <w:rPr>
                <w:sz w:val="28"/>
                <w:szCs w:val="28"/>
              </w:rPr>
            </w:pPr>
          </w:p>
          <w:p w14:paraId="19C38A00" w14:textId="19D44DB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D91E6A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49BD6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4F2F4B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7A2554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AEBEB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D658B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D16BBE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C3348B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1E02EB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0A139D7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19B10211" w14:textId="77777777" w:rsidR="007C2175" w:rsidRDefault="007C2175" w:rsidP="006A5216">
            <w:pPr>
              <w:rPr>
                <w:sz w:val="28"/>
                <w:szCs w:val="28"/>
              </w:rPr>
            </w:pPr>
          </w:p>
          <w:p w14:paraId="1FA472FF" w14:textId="4083838F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157FE6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FF1D062" w14:textId="77777777" w:rsidR="00AB259B" w:rsidRDefault="00AB259B" w:rsidP="006A5216">
            <w:pPr>
              <w:rPr>
                <w:b/>
                <w:sz w:val="28"/>
                <w:szCs w:val="28"/>
              </w:rPr>
            </w:pPr>
          </w:p>
          <w:p w14:paraId="3EFF1BE3" w14:textId="73E2D427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BDDBC5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EE77AEB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64902103" w14:textId="4E4EC4FA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7C2175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A94333F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71B86E1" w14:textId="4D2409AE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612468C" w14:textId="7C38370C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629366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7D22268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5FE93C59" w14:textId="4BD7FB5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1BCFFD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FCF5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5B14C1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DBFE26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D1BB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FFC88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600301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428A6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C437E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0D79E7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2A62827" w14:textId="77777777" w:rsidR="007C2175" w:rsidRDefault="007C2175" w:rsidP="006A5216">
            <w:pPr>
              <w:rPr>
                <w:sz w:val="28"/>
                <w:szCs w:val="28"/>
              </w:rPr>
            </w:pPr>
          </w:p>
          <w:p w14:paraId="280106AE" w14:textId="5C7D6C0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F5E69B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60913EA" w14:textId="77777777" w:rsidR="00AB259B" w:rsidRDefault="00AB259B" w:rsidP="00E37E99">
            <w:pPr>
              <w:rPr>
                <w:b/>
                <w:sz w:val="28"/>
                <w:szCs w:val="28"/>
              </w:rPr>
            </w:pPr>
          </w:p>
          <w:p w14:paraId="4A88E145" w14:textId="5AD41A7D" w:rsidR="00E37E99" w:rsidRPr="004C787D" w:rsidRDefault="00E37E99" w:rsidP="00E37E99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036E6B7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28165A5" w14:textId="77777777" w:rsidR="00AB259B" w:rsidRDefault="00AB259B" w:rsidP="00E37E99">
            <w:pPr>
              <w:rPr>
                <w:sz w:val="28"/>
                <w:szCs w:val="28"/>
              </w:rPr>
            </w:pPr>
          </w:p>
          <w:p w14:paraId="553DBB5E" w14:textId="754DBE10" w:rsidR="00E37E99" w:rsidRPr="004C787D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C49EA87" w14:textId="0C2865B1" w:rsidR="00E37E99" w:rsidRPr="004C787D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5DBC04D9" w14:textId="77777777" w:rsidR="00E37E99" w:rsidRPr="004C787D" w:rsidRDefault="00E37E99" w:rsidP="00E37E99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112E8DA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3A97918E" w14:textId="77777777" w:rsidR="00AD5163" w:rsidRDefault="00AD5163" w:rsidP="00E37E99">
            <w:pPr>
              <w:rPr>
                <w:sz w:val="28"/>
                <w:szCs w:val="28"/>
              </w:rPr>
            </w:pPr>
          </w:p>
          <w:p w14:paraId="2EE3618F" w14:textId="6357CE70" w:rsidR="00E37E99" w:rsidRPr="004C787D" w:rsidRDefault="00E37E99" w:rsidP="00E37E99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2274FA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8EE8658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1A4AA8C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752F88C2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3B9E7AC1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9D816C1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01EDBF63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8D3E134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3735020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9D5AA00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D6C961F" w14:textId="77777777" w:rsidR="007C2175" w:rsidRDefault="007C2175" w:rsidP="00E37E99">
            <w:pPr>
              <w:rPr>
                <w:sz w:val="28"/>
                <w:szCs w:val="28"/>
              </w:rPr>
            </w:pPr>
          </w:p>
          <w:p w14:paraId="24E79BB1" w14:textId="69C7E186" w:rsidR="00E37E99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AD027F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88211F" w14:textId="63B7B985" w:rsidR="005B066B" w:rsidRPr="004C787D" w:rsidRDefault="005B066B" w:rsidP="005B066B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56B6159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160B29D8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1237C26A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7670DE16" w14:textId="77777777" w:rsidR="0065113F" w:rsidRDefault="0065113F" w:rsidP="005B066B">
            <w:pPr>
              <w:rPr>
                <w:sz w:val="28"/>
                <w:szCs w:val="28"/>
              </w:rPr>
            </w:pPr>
          </w:p>
          <w:p w14:paraId="63829149" w14:textId="5BB98003" w:rsidR="005B066B" w:rsidRPr="004C787D" w:rsidRDefault="005B066B" w:rsidP="005B0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64492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30C8453" w14:textId="1A620FF5" w:rsidR="005B066B" w:rsidRPr="004C787D" w:rsidRDefault="005B066B" w:rsidP="005B0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6DF6BF31" w14:textId="0F508BF0" w:rsidR="005B066B" w:rsidRPr="004C787D" w:rsidRDefault="005B066B" w:rsidP="005B066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7D1E70D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3429F7BF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59CF2DB9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0E0AA5C9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5570897E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0ED682BA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7F71A922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316FC086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68FD6C1A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3F5BFF84" w14:textId="5D2908FF" w:rsidR="00644926" w:rsidRPr="004C787D" w:rsidRDefault="00644926" w:rsidP="0064492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7664D8F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ABA424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68DD479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A1CD34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EE2939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5454CFD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EA78223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B387F3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1038123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4A90E756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24D93E87" w14:textId="77777777" w:rsidR="00AB259B" w:rsidRDefault="00AB259B" w:rsidP="00644926">
            <w:pPr>
              <w:rPr>
                <w:sz w:val="28"/>
                <w:szCs w:val="28"/>
              </w:rPr>
            </w:pPr>
          </w:p>
          <w:p w14:paraId="0DC3CAFD" w14:textId="3407A888" w:rsidR="00644926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B4EF8A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6EBCCD39" w14:textId="77777777" w:rsidR="00AB259B" w:rsidRDefault="00AB259B" w:rsidP="0065113F">
            <w:pPr>
              <w:rPr>
                <w:b/>
                <w:sz w:val="28"/>
                <w:szCs w:val="28"/>
              </w:rPr>
            </w:pPr>
          </w:p>
          <w:p w14:paraId="76C2EF4A" w14:textId="3D4081B5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F62D06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CE12C0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562B5A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88974D6" w14:textId="3E8FB186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C54023E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6DE6EFD1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F8B295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8BD2D7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C871A87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611B27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FF9529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AE1EA8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7F02DE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41E4C2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95CBF2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61DF11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5B7DD5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9B363D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209238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3A4499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D8D8DF5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0A7AFAD" w14:textId="5C1A070E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0FE946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99A2EEF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B0744B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0E3FBA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53AAB2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B105E9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B24DE50" w14:textId="6E82BA3C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0719A93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1143C861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706AF5F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26A346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F695E69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857B9D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88027F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78A32E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BCFB1A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9DEC5B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254790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DB35F6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55EC64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FEA95C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58094F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0DE840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37B7C93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E2E589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82F7D58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0E8620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E055DD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EEDDCE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640043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D2199D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0EEE00B" w14:textId="17497E2F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715B799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7314BDD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938361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C7F5A1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393E990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75168126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006E8573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0E56E716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3DDDBB6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338FBD96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50DA2DEC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48A1632E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0CB0AA88" w14:textId="5D20A68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ГОЛОСУВАЛИ:</w:t>
            </w:r>
          </w:p>
          <w:p w14:paraId="708AEC6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C9B68A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10AD50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79AC81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7FA880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1402E9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647E80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F9CABC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876F8B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72F5A7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EAE81F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7BCA871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3098CB1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0675B76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97A7E1A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B44B20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C43B1E1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4DE2277A" w14:textId="7266C941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8114D02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AC42FD3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636B934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0FE24F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0DE1D6F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041BFA2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05860F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98BCEE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38E179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D2CC0B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8EB29A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0A952A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AD4442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C477F9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DF5604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97C2B2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B909EC8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82C8CC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6B5B931C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327808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2A534A0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91327C6" w14:textId="7C0BFAE6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EE98550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FAC1240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7744DFF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850E1D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1F4F083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CBBB1A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79B01E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0A4B13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930658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0B3A2E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67CDD2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F3D9A7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95B3A3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BD452E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B7E21D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0E61E5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726972C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0211F4F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93FEAF9" w14:textId="77777777" w:rsidR="00AB259B" w:rsidRDefault="00AB259B" w:rsidP="0065113F">
            <w:pPr>
              <w:rPr>
                <w:b/>
                <w:sz w:val="28"/>
                <w:szCs w:val="28"/>
              </w:rPr>
            </w:pPr>
          </w:p>
          <w:p w14:paraId="3E8222DD" w14:textId="46E0CDB1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180604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4F93EE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8EE307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4C5AF8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EEAA7EE" w14:textId="5493B933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B39148D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37D63CD1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30E7DE5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A4A77B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5DF90D5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0CC3FDB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5E83F9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9DDAC2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823060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2AAFF8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51AA93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ADAEA3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B58192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DC9804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64AE38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208AE8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21C591E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42E3750" w14:textId="77777777" w:rsidR="00FD036E" w:rsidRDefault="00FD036E" w:rsidP="00F54968">
            <w:pPr>
              <w:rPr>
                <w:sz w:val="28"/>
                <w:szCs w:val="28"/>
              </w:rPr>
            </w:pPr>
          </w:p>
          <w:p w14:paraId="76417588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19608E99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84B437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A6936A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162848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B82088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9EA08E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A87830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798101E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668EF232" w14:textId="64262CF8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4EE545D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1627325A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78C373D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D410F4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AD39CA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3F4B5FE" w14:textId="3BBA72D1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F6B3F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C6279F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8ED1EB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BC1331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DD1F1E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A3A81D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192E04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AB3DEB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173C5C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17859E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11F077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E6DE10F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E10E5DB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412DA971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0FCA3742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BB6A55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8F19D3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8296A6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7E3AAF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9592B6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AB7CE7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141A81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4CF99A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4228C63" w14:textId="0EDB7978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C7096D2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656BC80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688A358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934F46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DDA4AE9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07B2186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4E4A57F3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0E0D4611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F91FF1F" w14:textId="2E45BB11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EF515F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B58661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950830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0BE754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5A5522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24D483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9D8E3C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0A691F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13BBB8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B96065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57EA28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0352C28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462D19B6" w14:textId="09933A6D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C302A34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4ACD4ED8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41569174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116F8F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D672503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478B237" w14:textId="42EBDC1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559A472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B0699A9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7419FC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B9B04F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51A1448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488C98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EA707F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8E89D9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EF2790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71AE7B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E37A12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72E614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956FAA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8D97C1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A79EEB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2C6FDE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7085014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251FCFA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307DF207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140B246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4EBE31F5" w14:textId="2903C8F2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18F5AD8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39CFE51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8D527F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46C087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F8D0110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F6EA22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24E5AE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302090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020A1D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EEC8DB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405879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32E703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7948E3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9213E8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B67C93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79FCBA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3D5D0A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853A83E" w14:textId="19FEECF9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502F024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458AC52E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77BB5145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829C2E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78279AB" w14:textId="5EE7B973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38257CE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4A6F6D00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FB579C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00EC7C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211EA84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45E94A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B79CE8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AF5785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616BDA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177A3C3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5D24AE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F8F67D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B8E7AB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4079F3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374EDA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9EB9CB5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30593D74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4B23F8B6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3E093D6D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3865A3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54408F4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3ABC2FD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F645A73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67EEAF0A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ABDF47D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45941C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D801AE5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F3DCF2E" w14:textId="0EAD681F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141E7A9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786110F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ED4B40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10AC0AB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48E10F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92E0AC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660765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DA86AA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10FE9F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A8ED6F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4DA54DF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42AC2D7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3B0E8C32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16F6A1E4" w14:textId="77816BB9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C2886CC" w14:textId="77777777" w:rsidR="0065113F" w:rsidRDefault="0065113F" w:rsidP="00F54968">
            <w:pPr>
              <w:rPr>
                <w:sz w:val="28"/>
                <w:szCs w:val="28"/>
              </w:rPr>
            </w:pPr>
          </w:p>
          <w:p w14:paraId="4352AD46" w14:textId="77777777" w:rsidR="0065113F" w:rsidRPr="004C787D" w:rsidRDefault="0065113F" w:rsidP="0065113F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5CE3EA7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4467FE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7515024" w14:textId="77777777" w:rsidR="00AB259B" w:rsidRDefault="00AB259B" w:rsidP="0065113F">
            <w:pPr>
              <w:rPr>
                <w:sz w:val="28"/>
                <w:szCs w:val="28"/>
              </w:rPr>
            </w:pPr>
          </w:p>
          <w:p w14:paraId="3ED700E1" w14:textId="38253AE6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9497EEB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7396ECA3" w14:textId="77777777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00011F4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61AB100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62D727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90539A7" w14:textId="1130BF74" w:rsidR="0065113F" w:rsidRPr="004C787D" w:rsidRDefault="0065113F" w:rsidP="0065113F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881652E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713615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D891E78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062A45A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43480AD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3DD443B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3361E52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E35DFAC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13D27F96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0D755684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6984C231" w14:textId="77777777" w:rsidR="0065113F" w:rsidRDefault="0065113F" w:rsidP="0065113F">
            <w:pPr>
              <w:rPr>
                <w:sz w:val="28"/>
                <w:szCs w:val="28"/>
              </w:rPr>
            </w:pPr>
          </w:p>
          <w:p w14:paraId="251AD381" w14:textId="77777777" w:rsidR="0065113F" w:rsidRDefault="0065113F" w:rsidP="00651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7354192D" w14:textId="449185B2" w:rsidR="0065113F" w:rsidRPr="00F859D9" w:rsidRDefault="0065113F" w:rsidP="00F54968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7D7CF718" w14:textId="77777777" w:rsidR="00FF7297" w:rsidRPr="00FF7297" w:rsidRDefault="00FF7297" w:rsidP="00FF7297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lastRenderedPageBreak/>
              <w:t xml:space="preserve">        1. Про стан розроблення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землеустрою щодо встановлення меж території Луцької міської територіальної громади та стан розроблення Комплексного плану просторового розвитку території Луцької міської територіальної громади.</w:t>
            </w:r>
          </w:p>
          <w:p w14:paraId="774F0CED" w14:textId="76AFBD13" w:rsidR="00FF7297" w:rsidRPr="00FF7297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7297">
              <w:rPr>
                <w:bCs/>
                <w:iCs/>
                <w:sz w:val="28"/>
                <w:szCs w:val="28"/>
              </w:rPr>
              <w:t>Чебелюк</w:t>
            </w:r>
            <w:proofErr w:type="spellEnd"/>
            <w:r w:rsidRPr="00FF7297">
              <w:rPr>
                <w:bCs/>
                <w:iCs/>
                <w:sz w:val="28"/>
                <w:szCs w:val="28"/>
              </w:rPr>
              <w:t xml:space="preserve"> Ірина </w:t>
            </w:r>
          </w:p>
          <w:p w14:paraId="2EAFDDD4" w14:textId="4EF578F6" w:rsidR="00FF7297" w:rsidRPr="00FF7297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FF7297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213F0C49" w14:textId="77777777" w:rsidR="00FF7297" w:rsidRDefault="00FF7297" w:rsidP="00FF72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6CB7C7C9" w14:textId="3A2E6755" w:rsidR="00FF7297" w:rsidRPr="004F7FBE" w:rsidRDefault="00FF7297" w:rsidP="00FF72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1786892" w14:textId="77777777" w:rsidR="00FF7297" w:rsidRPr="00BF0B79" w:rsidRDefault="00FF7297" w:rsidP="00FF72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Головуючий:</w:t>
            </w:r>
          </w:p>
          <w:p w14:paraId="6350A14C" w14:textId="6A2F1096" w:rsidR="00FF7297" w:rsidRDefault="00ED224A" w:rsidP="00FF729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Звернутись до голови </w:t>
            </w:r>
            <w:proofErr w:type="spellStart"/>
            <w:r>
              <w:rPr>
                <w:iCs/>
                <w:sz w:val="28"/>
                <w:szCs w:val="28"/>
              </w:rPr>
              <w:t>Боратинської</w:t>
            </w:r>
            <w:proofErr w:type="spellEnd"/>
            <w:r>
              <w:rPr>
                <w:iCs/>
                <w:sz w:val="28"/>
                <w:szCs w:val="28"/>
              </w:rPr>
              <w:t xml:space="preserve"> сільської ради</w:t>
            </w:r>
            <w:r w:rsidR="0000004B">
              <w:rPr>
                <w:iCs/>
                <w:sz w:val="28"/>
                <w:szCs w:val="28"/>
              </w:rPr>
              <w:t xml:space="preserve">, територіальної громади Луцького району Волинської області щодо проведення спільного засідання депутатської комісії щодо врегулювання питання </w:t>
            </w:r>
            <w:proofErr w:type="spellStart"/>
            <w:r w:rsidR="0000004B">
              <w:rPr>
                <w:iCs/>
                <w:sz w:val="28"/>
                <w:szCs w:val="28"/>
              </w:rPr>
              <w:t>проєкту</w:t>
            </w:r>
            <w:proofErr w:type="spellEnd"/>
            <w:r w:rsidR="0000004B">
              <w:rPr>
                <w:iCs/>
                <w:sz w:val="28"/>
                <w:szCs w:val="28"/>
              </w:rPr>
              <w:t xml:space="preserve"> землеустрою та встановлення меж, за участю депутатів профільної комісії, в найкоротші терміни.</w:t>
            </w:r>
          </w:p>
          <w:p w14:paraId="2AE616BF" w14:textId="77777777" w:rsidR="00FF7297" w:rsidRPr="00BF0B79" w:rsidRDefault="00FF7297" w:rsidP="00FF729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2748CEE8" w14:textId="77777777" w:rsidR="00FF7297" w:rsidRPr="00BF0B79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F365C25" w14:textId="77777777" w:rsidR="00FF7297" w:rsidRPr="00BF0B79" w:rsidRDefault="00FF7297" w:rsidP="00FF72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FF7297" w:rsidRPr="009155EE" w14:paraId="46D45EE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379C451" w14:textId="77777777" w:rsidR="00FF7297" w:rsidRPr="00AF107F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016D3F35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71E7752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3587A3A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C4AA31B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6602A10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3A66D4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4C3D101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F9D8F24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A891345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B52AF1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7AB7D90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D9FAA42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515386A2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60DAD5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1712EB8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A0D8521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3B94DFA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6F16DED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7EAA988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BE33A84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748BFEE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F7EF77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552FBA0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1AB177C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BB0EE27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AD1C9E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3019111" w14:textId="77777777" w:rsidR="00FF7297" w:rsidRPr="00BF0B79" w:rsidRDefault="00FF7297" w:rsidP="00FF72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E26F4D2" w14:textId="77777777" w:rsidR="00FF7297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D12C8BF" w14:textId="77777777" w:rsidR="00FF7297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</w:p>
          <w:p w14:paraId="415D11B4" w14:textId="77777777" w:rsidR="00FF7297" w:rsidRPr="00BF0B79" w:rsidRDefault="00FF7297" w:rsidP="00FF72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A7D0507" w14:textId="11208FA8" w:rsidR="00FF7297" w:rsidRPr="00BF0B79" w:rsidRDefault="00FF7297" w:rsidP="00FF7297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>взяти до відома заслухану інформацію.</w:t>
            </w:r>
          </w:p>
          <w:p w14:paraId="1936A0D5" w14:textId="77777777" w:rsidR="00FF7297" w:rsidRPr="00BF0B79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FC4C333" w14:textId="77777777" w:rsidR="00FF7297" w:rsidRPr="00BF0B79" w:rsidRDefault="00FF7297" w:rsidP="00FF72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FF7297" w:rsidRPr="009155EE" w14:paraId="4A0F080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A8161BB" w14:textId="77777777" w:rsidR="00FF7297" w:rsidRPr="00AF107F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08F137B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EB39A3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1B40532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DB46211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C22F85F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9F3850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365D091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DC36713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C55FE33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05AA25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5AFC4EC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A325AF3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8D7DA77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E4FE4B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3D8F782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C66DF5E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193E008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06664E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6EA26BDF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4025F3E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A0CA1E5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AB95E6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F7297" w:rsidRPr="009155EE" w14:paraId="73B78F1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811499D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A41F2C2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0AFDCD" w14:textId="77777777" w:rsidR="00FF7297" w:rsidRDefault="00FF7297" w:rsidP="00FF729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3F95B97" w14:textId="77777777" w:rsidR="00FF7297" w:rsidRPr="00BF0B79" w:rsidRDefault="00FF7297" w:rsidP="00FF72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E941100" w14:textId="58037953" w:rsidR="00FF7297" w:rsidRPr="004F7FBE" w:rsidRDefault="00FF7297" w:rsidP="00FF7297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BDDE010" w14:textId="18523A20" w:rsidR="00FF7297" w:rsidRPr="00FF7297" w:rsidRDefault="00FF7297" w:rsidP="00FF7297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9E99BAD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 xml:space="preserve">2/112. Про внесення змін до Договору управління майном для здійснення державно-приватного партнерства щодо </w:t>
            </w:r>
            <w:proofErr w:type="spellStart"/>
            <w:r w:rsidRPr="00FF7297">
              <w:rPr>
                <w:sz w:val="28"/>
                <w:szCs w:val="28"/>
              </w:rPr>
              <w:t>проєкту</w:t>
            </w:r>
            <w:proofErr w:type="spellEnd"/>
            <w:r w:rsidRPr="00FF7297">
              <w:rPr>
                <w:sz w:val="28"/>
                <w:szCs w:val="28"/>
              </w:rPr>
              <w:t xml:space="preserve"> «Реставрація з пристосуванням та управління нежитловим приміщенням, що розташоване за </w:t>
            </w:r>
            <w:proofErr w:type="spellStart"/>
            <w:r w:rsidRPr="00FF7297">
              <w:rPr>
                <w:sz w:val="28"/>
                <w:szCs w:val="28"/>
              </w:rPr>
              <w:t>адресою</w:t>
            </w:r>
            <w:proofErr w:type="spellEnd"/>
            <w:r w:rsidRPr="00FF7297">
              <w:rPr>
                <w:sz w:val="28"/>
                <w:szCs w:val="28"/>
              </w:rPr>
              <w:t xml:space="preserve"> вул. Кафедральна, 4 у м. Луцьку» від 28 грудня 2023 року.</w:t>
            </w:r>
          </w:p>
          <w:p w14:paraId="12064232" w14:textId="31EB6D03" w:rsidR="00FF7297" w:rsidRDefault="00FF7297" w:rsidP="00486CEF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Смаль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Борис </w:t>
            </w:r>
          </w:p>
          <w:p w14:paraId="3B2BDDD1" w14:textId="32F577E8" w:rsidR="00486CEF" w:rsidRPr="00FF7297" w:rsidRDefault="00486CEF" w:rsidP="00486CEF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Козак Сергій представник приватного партнера Консорціум «ЛЮБАРТ ЛТД та РІБАС ХОТЕЛС ГРУП»</w:t>
            </w:r>
          </w:p>
          <w:p w14:paraId="17C2A1BA" w14:textId="77777777" w:rsidR="00486CEF" w:rsidRDefault="00486CEF" w:rsidP="00486C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627144B5" w14:textId="5F388E94" w:rsidR="00486CEF" w:rsidRPr="004F7FBE" w:rsidRDefault="00486CEF" w:rsidP="00486C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E65B277" w14:textId="77777777" w:rsidR="00486CEF" w:rsidRPr="00BF0B79" w:rsidRDefault="00486CEF" w:rsidP="00486C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00398D0" w14:textId="3CBA4A28" w:rsidR="00D01002" w:rsidRPr="00FF7297" w:rsidRDefault="00486CEF" w:rsidP="00D01002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</w:t>
            </w:r>
            <w:r w:rsidR="00D01002">
              <w:rPr>
                <w:iCs/>
                <w:sz w:val="28"/>
                <w:szCs w:val="28"/>
              </w:rPr>
              <w:t>представнику</w:t>
            </w:r>
            <w:r w:rsidR="00D01002">
              <w:rPr>
                <w:bCs/>
                <w:sz w:val="28"/>
                <w:szCs w:val="28"/>
              </w:rPr>
              <w:t xml:space="preserve"> </w:t>
            </w:r>
            <w:r w:rsidR="00D01002">
              <w:rPr>
                <w:bCs/>
                <w:sz w:val="28"/>
                <w:szCs w:val="28"/>
              </w:rPr>
              <w:t>приватного партнера Консорціум «ЛЮБАРТ ЛТД та РІБАС ХОТЕЛС ГРУП»</w:t>
            </w:r>
            <w:r w:rsidR="00D01002">
              <w:rPr>
                <w:bCs/>
                <w:sz w:val="28"/>
                <w:szCs w:val="28"/>
              </w:rPr>
              <w:t xml:space="preserve"> надати на ім’я міського голови клопотання щодо звернення до Державного підприємства «Науково-дослідний центр</w:t>
            </w:r>
            <w:r w:rsidR="00B23781">
              <w:rPr>
                <w:bCs/>
                <w:sz w:val="28"/>
                <w:szCs w:val="28"/>
              </w:rPr>
              <w:t xml:space="preserve"> «Охоронна археологічна служба України» Інституту археології НАН України з проханням пришвидшити виконання наукових археологічних досліджень. А також </w:t>
            </w:r>
            <w:r w:rsidR="00123E65">
              <w:rPr>
                <w:bCs/>
                <w:sz w:val="28"/>
                <w:szCs w:val="28"/>
              </w:rPr>
              <w:t xml:space="preserve">гарантійного листа про те, що у разі порушення термінів </w:t>
            </w:r>
            <w:r w:rsidR="00123E65">
              <w:rPr>
                <w:bCs/>
                <w:sz w:val="28"/>
                <w:szCs w:val="28"/>
              </w:rPr>
              <w:t>Консорціум «ЛЮБАРТ ЛТД та РІБАС ХОТЕЛС ГРУП»</w:t>
            </w:r>
            <w:r w:rsidR="00123E65">
              <w:rPr>
                <w:bCs/>
                <w:sz w:val="28"/>
                <w:szCs w:val="28"/>
              </w:rPr>
              <w:t xml:space="preserve"> зобов’язується </w:t>
            </w:r>
            <w:proofErr w:type="spellStart"/>
            <w:r w:rsidR="00123E65">
              <w:rPr>
                <w:bCs/>
                <w:sz w:val="28"/>
                <w:szCs w:val="28"/>
              </w:rPr>
              <w:t>внести</w:t>
            </w:r>
            <w:proofErr w:type="spellEnd"/>
            <w:r w:rsidR="00123E65">
              <w:rPr>
                <w:bCs/>
                <w:sz w:val="28"/>
                <w:szCs w:val="28"/>
              </w:rPr>
              <w:t xml:space="preserve"> на відповідний рахунок Луцької міської ради певну суму коштів.</w:t>
            </w:r>
          </w:p>
          <w:p w14:paraId="0E7C497D" w14:textId="150A2833" w:rsidR="00486CEF" w:rsidRDefault="00486CEF" w:rsidP="00486CE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511BF41C" w14:textId="268B46FC" w:rsidR="00486CEF" w:rsidRPr="00BF0B79" w:rsidRDefault="001F708D" w:rsidP="00486CE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Відкласти розгляд </w:t>
            </w:r>
            <w:proofErr w:type="spellStart"/>
            <w:r>
              <w:rPr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до чергового засідання постійної комісії</w:t>
            </w:r>
            <w:r w:rsidR="00123E65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26.11.2025</w:t>
            </w:r>
            <w:r w:rsidR="00123E65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870BCC0" w14:textId="77777777" w:rsidR="00486CEF" w:rsidRPr="00BF0B79" w:rsidRDefault="00486CEF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805DEC6" w14:textId="77777777" w:rsidR="00486CEF" w:rsidRPr="00BF0B79" w:rsidRDefault="00486CEF" w:rsidP="00486CE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86CEF" w:rsidRPr="009155EE" w14:paraId="57E9499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44047A4" w14:textId="77777777" w:rsidR="00486CEF" w:rsidRPr="00AF107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1094621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D43B07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43C95CC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BBA1694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D00FFFD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6946AE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33ED38C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EF8F06C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F2C2691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D05F84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65F6455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EA8CF0A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1D1B7FD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03057C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0BD035F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3CF8FB2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CC87F2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C1B1D5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7939016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DB2E254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2A180B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D2C769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6CEF" w:rsidRPr="009155EE" w14:paraId="5C1C111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AF89D39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EB45977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D90830" w14:textId="77777777" w:rsidR="00486CEF" w:rsidRDefault="00486CEF" w:rsidP="00486CE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BC8C912" w14:textId="77777777" w:rsidR="00486CEF" w:rsidRPr="00BF0B79" w:rsidRDefault="00486CEF" w:rsidP="00486CE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0D67AFA" w14:textId="77777777" w:rsidR="00486CEF" w:rsidRDefault="00486CEF" w:rsidP="00486CE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52645DE" w14:textId="62F6711E" w:rsidR="00FF7297" w:rsidRPr="00FF7297" w:rsidRDefault="00486CEF" w:rsidP="00486CE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85316FC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3/111. Про затвердження Муніципального енергетичного плану Луцької міської територіальної громади до 2030 року.</w:t>
            </w:r>
          </w:p>
          <w:p w14:paraId="26A5AA60" w14:textId="78382C68" w:rsidR="00FF7297" w:rsidRPr="00FF7297" w:rsidRDefault="00FF7297" w:rsidP="00486CEF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Смаль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Борис </w:t>
            </w:r>
          </w:p>
          <w:p w14:paraId="38B13942" w14:textId="77777777" w:rsidR="00627E78" w:rsidRDefault="00627E78" w:rsidP="00627E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0CC5C3F5" w14:textId="25B55601" w:rsidR="00627E78" w:rsidRPr="004F7FBE" w:rsidRDefault="00627E78" w:rsidP="00627E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9FB5796" w14:textId="77777777" w:rsidR="00627E78" w:rsidRPr="00BF0B79" w:rsidRDefault="00627E78" w:rsidP="00627E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5A5BD734" w14:textId="77777777" w:rsidR="00627E78" w:rsidRPr="00BF0B79" w:rsidRDefault="00627E78" w:rsidP="00627E78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105BCB32" w14:textId="77777777" w:rsidR="00627E78" w:rsidRPr="00BF0B79" w:rsidRDefault="00627E78" w:rsidP="00627E78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C8F06D2" w14:textId="77777777" w:rsidR="00627E78" w:rsidRPr="00BF0B79" w:rsidRDefault="00627E78" w:rsidP="00627E7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27E78" w:rsidRPr="009155EE" w14:paraId="7451C5CF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6056EF9" w14:textId="77777777" w:rsidR="00627E78" w:rsidRPr="00AF107F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97F0147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860CAD3" w14:textId="52F4A585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27E78" w:rsidRPr="009155EE" w14:paraId="1BF511E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01E8925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2E7FF622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1237D6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0B9D14D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3BC2921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4828D8A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F7CA39A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2739043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434C03D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16BFB8FB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284056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2E7E4BE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162F404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C380EF9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A35845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46CA8DD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E3281B5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2A6DDB6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946A9B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7624CBD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3AFEFD4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F9094D8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8AB13D7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CACBB70" w14:textId="4F4209C9" w:rsidR="00627E78" w:rsidRPr="00BF0B79" w:rsidRDefault="00627E78" w:rsidP="00627E7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99FAAB5" w14:textId="77777777" w:rsidR="00627E78" w:rsidRPr="004F7FBE" w:rsidRDefault="00627E78" w:rsidP="00627E78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C85DCD9" w14:textId="4D648E56" w:rsidR="00FF7297" w:rsidRPr="00FF7297" w:rsidRDefault="00627E78" w:rsidP="00627E78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6763E9B" w14:textId="77777777" w:rsidR="00FF7297" w:rsidRPr="00FF7297" w:rsidRDefault="00FF7297" w:rsidP="00FF7297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297">
              <w:rPr>
                <w:rFonts w:eastAsia="Calibri"/>
                <w:sz w:val="28"/>
                <w:szCs w:val="28"/>
                <w:lang w:eastAsia="en-US"/>
              </w:rPr>
              <w:t>4.</w:t>
            </w:r>
            <w:r w:rsidRPr="00FF7297">
              <w:rPr>
                <w:sz w:val="28"/>
                <w:szCs w:val="28"/>
                <w:lang w:eastAsia="ar-SA"/>
              </w:rPr>
              <w:t xml:space="preserve"> Про будівництво на вул. Драгоманова, 15 у м. Луцьку.</w:t>
            </w:r>
          </w:p>
          <w:p w14:paraId="65E19199" w14:textId="632746BB" w:rsidR="00FF7297" w:rsidRPr="00FF7297" w:rsidRDefault="00FF7297" w:rsidP="00627E78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FF7297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199B8030" w14:textId="74D16080" w:rsidR="00FF7297" w:rsidRPr="00FF7297" w:rsidRDefault="00FF7297" w:rsidP="00627E78">
            <w:pPr>
              <w:suppressAutoHyphens/>
              <w:spacing w:line="28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F7297">
              <w:rPr>
                <w:rFonts w:eastAsia="Calibri"/>
                <w:sz w:val="28"/>
                <w:szCs w:val="28"/>
                <w:lang w:eastAsia="en-US"/>
              </w:rPr>
              <w:t>Котис</w:t>
            </w:r>
            <w:proofErr w:type="spellEnd"/>
            <w:r w:rsidRPr="00FF7297">
              <w:rPr>
                <w:rFonts w:eastAsia="Calibri"/>
                <w:sz w:val="28"/>
                <w:szCs w:val="28"/>
                <w:lang w:eastAsia="en-US"/>
              </w:rPr>
              <w:t xml:space="preserve"> Олександр </w:t>
            </w:r>
          </w:p>
          <w:p w14:paraId="7D917099" w14:textId="1F701646" w:rsidR="00FF7297" w:rsidRPr="00FF7297" w:rsidRDefault="00FF7297" w:rsidP="00627E78">
            <w:pPr>
              <w:suppressAutoHyphens/>
              <w:spacing w:line="28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F7297">
              <w:rPr>
                <w:rFonts w:eastAsia="Calibri"/>
                <w:sz w:val="28"/>
                <w:szCs w:val="28"/>
                <w:lang w:eastAsia="en-US"/>
              </w:rPr>
              <w:t>Троць</w:t>
            </w:r>
            <w:proofErr w:type="spellEnd"/>
            <w:r w:rsidRPr="00FF7297">
              <w:rPr>
                <w:rFonts w:eastAsia="Calibri"/>
                <w:sz w:val="28"/>
                <w:szCs w:val="28"/>
                <w:lang w:eastAsia="en-US"/>
              </w:rPr>
              <w:t xml:space="preserve"> Владислав </w:t>
            </w:r>
          </w:p>
          <w:p w14:paraId="3DBEC329" w14:textId="77777777" w:rsidR="00627E78" w:rsidRDefault="00627E78" w:rsidP="00627E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981F766" w14:textId="2A133401" w:rsidR="00627E78" w:rsidRPr="004F7FBE" w:rsidRDefault="00627E78" w:rsidP="00627E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9FD0BFA" w14:textId="77777777" w:rsidR="00627E78" w:rsidRPr="00BF0B79" w:rsidRDefault="00627E78" w:rsidP="00627E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BC13C7A" w14:textId="260D18BE" w:rsidR="00627E78" w:rsidRPr="00BF0B79" w:rsidRDefault="00CD0FCF" w:rsidP="00627E78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 відділу культурної спадщини</w:t>
            </w:r>
            <w:r w:rsidR="0059056C">
              <w:rPr>
                <w:iCs/>
                <w:sz w:val="28"/>
                <w:szCs w:val="28"/>
              </w:rPr>
              <w:t xml:space="preserve"> здійснити перевірку та скласти акт обстеження об’єкту будівництва за </w:t>
            </w:r>
            <w:proofErr w:type="spellStart"/>
            <w:r w:rsidR="0059056C">
              <w:rPr>
                <w:iCs/>
                <w:sz w:val="28"/>
                <w:szCs w:val="28"/>
              </w:rPr>
              <w:t>адресою</w:t>
            </w:r>
            <w:proofErr w:type="spellEnd"/>
            <w:r w:rsidR="0059056C">
              <w:rPr>
                <w:iCs/>
                <w:sz w:val="28"/>
                <w:szCs w:val="28"/>
              </w:rPr>
              <w:t xml:space="preserve">: м. Луцьк, вул. Драгоманова, 15 та вул. Кафедральна, 13 (пропозиція М. </w:t>
            </w:r>
            <w:proofErr w:type="spellStart"/>
            <w:r w:rsidR="0059056C">
              <w:rPr>
                <w:iCs/>
                <w:sz w:val="28"/>
                <w:szCs w:val="28"/>
              </w:rPr>
              <w:t>Находа</w:t>
            </w:r>
            <w:proofErr w:type="spellEnd"/>
            <w:r w:rsidR="0059056C">
              <w:rPr>
                <w:iCs/>
                <w:sz w:val="28"/>
                <w:szCs w:val="28"/>
              </w:rPr>
              <w:t>), за фактом обстеження надати акт для ознайомлення депутатському корпусу та відділу державного архітектурно-будівельного контролю.</w:t>
            </w:r>
          </w:p>
          <w:p w14:paraId="4F39F92C" w14:textId="77777777" w:rsidR="00627E78" w:rsidRPr="00BF0B79" w:rsidRDefault="00627E78" w:rsidP="00627E78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E18F98D" w14:textId="77777777" w:rsidR="00627E78" w:rsidRPr="00BF0B79" w:rsidRDefault="00627E78" w:rsidP="00627E7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27E78" w:rsidRPr="009155EE" w14:paraId="1C79F83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F2A9DFF" w14:textId="77777777" w:rsidR="00627E78" w:rsidRPr="00AF107F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40FBF835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D6DE86A" w14:textId="6C6A876C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558960B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E33F0F5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9AFA976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05187D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36DBDBE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250C04D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EEDFFB2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B773292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6C2BBD1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B8F6CEE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852BBA8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8F5E3A9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39ADA9F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502B888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46E1FD6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C813D4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36DB838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65E75F8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0E093FF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9A5C80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27E78" w:rsidRPr="009155EE" w14:paraId="4DD401A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E52907E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07DE433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8A85BBB" w14:textId="77777777" w:rsidR="00627E78" w:rsidRDefault="00627E78" w:rsidP="00627E7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9505303" w14:textId="6BF6B62C" w:rsidR="00627E78" w:rsidRPr="00BF0B79" w:rsidRDefault="00627E78" w:rsidP="00627E7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98D70C7" w14:textId="77777777" w:rsidR="00627E78" w:rsidRPr="004F7FBE" w:rsidRDefault="00627E78" w:rsidP="00627E78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F99A281" w14:textId="417FE955" w:rsidR="00FF7297" w:rsidRPr="00FF7297" w:rsidRDefault="00627E78" w:rsidP="00627E78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3FC11B1" w14:textId="77777777" w:rsidR="00FF7297" w:rsidRPr="00FF7297" w:rsidRDefault="00FF7297" w:rsidP="00FF7297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5/100. Про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детального плану території в межах вулиць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Новочерчицької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, Зарічної та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Стирової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у місті Луцьку.</w:t>
            </w:r>
          </w:p>
          <w:p w14:paraId="083FA38C" w14:textId="17B90779" w:rsidR="00FF7297" w:rsidRPr="00FF7297" w:rsidRDefault="00FF7297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FF7297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2EBB1FA3" w14:textId="77777777" w:rsidR="0065113F" w:rsidRDefault="0065113F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5AC8F26F" w14:textId="553D60E5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A097453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7C0727E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CF4F32F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C2240BE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301B7F9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91A9DCE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D24A71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2A696F" w14:textId="4CDE6F88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53F2DF1C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9FAD3D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69EE0D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244EE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450D9D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766190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2DBE66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923FA9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5AA5D95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CC1809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66F143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68843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2178184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790063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B4B78D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67E2E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4DCD435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74902F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702772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A29F7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230631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69D650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F38AFA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B68C4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5559D4F" w14:textId="135C622A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080852A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C71E916" w14:textId="70D01AD0" w:rsidR="00FF7297" w:rsidRPr="00FF7297" w:rsidRDefault="0020789B" w:rsidP="0020789B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9079F74" w14:textId="77777777" w:rsidR="00FF7297" w:rsidRPr="00FF7297" w:rsidRDefault="00FF7297" w:rsidP="00FF7297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6/101. Про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детального план території в межах вулиць Сухомлинського, В’ячеслава </w:t>
            </w:r>
            <w:proofErr w:type="spellStart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Чорновола</w:t>
            </w:r>
            <w:proofErr w:type="spellEnd"/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та проспекту Соборності у м. Луцьку.</w:t>
            </w:r>
          </w:p>
          <w:p w14:paraId="047CC9EF" w14:textId="22B016AA" w:rsidR="00FF7297" w:rsidRDefault="00FF7297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FF7297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0D4EAE57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E82ED2A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FD12885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360C3C00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E66A2FF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015B3C5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287BFB2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D1C5D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9F891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A76473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427325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EC3382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4E21DE" w14:textId="57D1CECF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0789B" w:rsidRPr="009155EE" w14:paraId="267D66D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696A0B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BA1160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D6DA3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434DD07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3DFF6B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207A5F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A75C685" w14:textId="7857D572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0789B" w:rsidRPr="009155EE" w14:paraId="069767F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B42E0D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FB749E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59B018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6D86DDD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97B941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4EC324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50DEF9" w14:textId="39283A0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20789B" w:rsidRPr="009155EE" w14:paraId="36B1A06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9FA0DD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8F312D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2641A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6439A2" w14:textId="3B1F5361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B03D2FE" w14:textId="3E05C2C6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25B906B" w14:textId="62C31DC8" w:rsidR="00FF7297" w:rsidRPr="00FF7297" w:rsidRDefault="0020789B" w:rsidP="0020789B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DC0345C" w14:textId="77777777" w:rsidR="00FF7297" w:rsidRPr="00FF7297" w:rsidRDefault="00FF7297" w:rsidP="00FF7297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ind w:firstLine="567"/>
              <w:jc w:val="both"/>
              <w:rPr>
                <w:rFonts w:eastAsia="Segoe UI" w:cs="Tahoma"/>
                <w:color w:val="000000"/>
                <w:kern w:val="3"/>
                <w:sz w:val="28"/>
                <w:szCs w:val="28"/>
                <w:lang w:bidi="hi-IN"/>
              </w:rPr>
            </w:pPr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7/102. Про внесення змін до Програми реалізації містобудівної політики, раціонального використання та охорони земель Луцької міської територіальної громади на 2025–2026 роки та продовження її дії на 2027–2028 роки.</w:t>
            </w:r>
          </w:p>
          <w:p w14:paraId="61A57EF1" w14:textId="787C0CDC" w:rsidR="00FF7297" w:rsidRDefault="00FF7297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FF7297">
              <w:rPr>
                <w:bCs/>
                <w:iCs/>
                <w:sz w:val="28"/>
                <w:szCs w:val="28"/>
              </w:rPr>
              <w:lastRenderedPageBreak/>
              <w:t xml:space="preserve">Туз Веніамін </w:t>
            </w:r>
          </w:p>
          <w:p w14:paraId="20E0F00C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065D24D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D41BAED" w14:textId="77777777" w:rsidR="0020789B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69C9B193" w14:textId="630EA73D" w:rsidR="00F04DE0" w:rsidRDefault="00F04DE0" w:rsidP="0020789B">
            <w:pPr>
              <w:suppressAutoHyphens/>
              <w:ind w:right="-81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iCs/>
                <w:sz w:val="28"/>
                <w:szCs w:val="28"/>
              </w:rPr>
              <w:t>На наступне засідання комісії надати звіт щодо виконання Програми</w:t>
            </w:r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r w:rsidRPr="00FF7297"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реалізації містобудівної політики, раціонального використання та охорони земель Луцької міської територіальної громади</w:t>
            </w:r>
            <w:r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.</w:t>
            </w:r>
          </w:p>
          <w:p w14:paraId="6A500B37" w14:textId="36130847" w:rsidR="00F04DE0" w:rsidRPr="00BF0B79" w:rsidRDefault="00F04DE0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  <w:t>Доручити департаменту економічної політики контролювати питання щодо подачі звітів про виконання Програм.</w:t>
            </w:r>
          </w:p>
          <w:p w14:paraId="2DACDFC1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C10B7CB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1581E26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867C7EF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06DBF7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5809E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BE1762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2D7555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9F104B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4E460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2D71AC8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37F6B1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A3C744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4490BE" w14:textId="299BCA5D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4BD3767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CF4994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EA8F14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3D7C3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D5DFB2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A74925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51DF42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92C8E5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E51968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9789C3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30E121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D9F9D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0714292A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B07829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A29CFB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1393A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B7BEC47" w14:textId="20A3B20F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4C24263A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503D55E" w14:textId="42F2B188" w:rsidR="00FF7297" w:rsidRPr="00FF7297" w:rsidRDefault="0020789B" w:rsidP="0020789B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F1D4D9E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 xml:space="preserve">8/114. Про внесення змін до Програми «Впровадження міжнародного </w:t>
            </w:r>
            <w:proofErr w:type="spellStart"/>
            <w:r w:rsidRPr="00FF7297">
              <w:rPr>
                <w:sz w:val="28"/>
                <w:szCs w:val="28"/>
              </w:rPr>
              <w:t>проєкту</w:t>
            </w:r>
            <w:proofErr w:type="spellEnd"/>
            <w:r w:rsidRPr="00FF7297">
              <w:rPr>
                <w:sz w:val="28"/>
                <w:szCs w:val="28"/>
              </w:rPr>
              <w:t xml:space="preserve"> “</w:t>
            </w:r>
            <w:proofErr w:type="spellStart"/>
            <w:r w:rsidRPr="00FF7297">
              <w:rPr>
                <w:sz w:val="28"/>
                <w:szCs w:val="28"/>
              </w:rPr>
              <w:t>Енергомодернізація</w:t>
            </w:r>
            <w:proofErr w:type="spellEnd"/>
            <w:r w:rsidRPr="00FF7297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роки.</w:t>
            </w:r>
          </w:p>
          <w:p w14:paraId="42377167" w14:textId="2FA37BE4" w:rsidR="00FF7297" w:rsidRDefault="00FF7297" w:rsidP="0020789B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Вінцюк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Анна </w:t>
            </w:r>
          </w:p>
          <w:p w14:paraId="1F2527B0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F7055DD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39AF1B3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2A3747F4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5D03302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5EF8B1F0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F41A5A0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47BB30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91085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BE58F8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5CF2BF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7D66C2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8003B0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740857F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0BFFDF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07FCBD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BBFDE8" w14:textId="1640CFAD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4A2036A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F24734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4675A1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F6E79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B6B4B3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0DE26A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57D70B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590D9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652E4B0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E319CB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0566F4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F8ADB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62A02A0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C01592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AC638E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82134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4B395B0" w14:textId="460914AF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78822114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4064F70" w14:textId="1EE13E50" w:rsidR="00FF7297" w:rsidRPr="00FF7297" w:rsidRDefault="0020789B" w:rsidP="0020789B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1225F6A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 xml:space="preserve">9/116. Про внесення змін до Програми «Впровадження міжнародного </w:t>
            </w:r>
            <w:proofErr w:type="spellStart"/>
            <w:r w:rsidRPr="00FF7297">
              <w:rPr>
                <w:sz w:val="28"/>
                <w:szCs w:val="28"/>
              </w:rPr>
              <w:t>проєкту</w:t>
            </w:r>
            <w:proofErr w:type="spellEnd"/>
            <w:r w:rsidRPr="00FF7297">
              <w:rPr>
                <w:sz w:val="28"/>
                <w:szCs w:val="28"/>
              </w:rPr>
              <w:t xml:space="preserve"> “Дике життя у великому місті: захист і промоція дикої природи й біорізноманіття в Луцьку та Жешуві” на 2024–2026 роки».</w:t>
            </w:r>
          </w:p>
          <w:p w14:paraId="7EB35CA4" w14:textId="6042037B" w:rsidR="00FF7297" w:rsidRDefault="00FF7297" w:rsidP="0020789B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Вінцюк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Анна </w:t>
            </w:r>
          </w:p>
          <w:p w14:paraId="1EBE3D4F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342B1D5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0ACD959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21B022C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12F56D6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2E4830F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023052A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3A8A09A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CA12D0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E654900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28B570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695DB6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E0F5CBB" w14:textId="38D59281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0789B" w:rsidRPr="009155EE" w14:paraId="4904B4B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EAE616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2DAEB6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84CEF6" w14:textId="26F2626B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76AFE5E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494D7E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D2C489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EA5446" w14:textId="465A7675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0789B" w:rsidRPr="009155EE" w14:paraId="77768B9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513E55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753638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1DE8B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76F8DCA0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9D57C5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E0FEBD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D7C04B" w14:textId="20F66CBC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20789B" w:rsidRPr="009155EE" w14:paraId="484402F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434EF1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DC5470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43CE0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4329372" w14:textId="3D64FC9E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34F74D3" w14:textId="793A3D9E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1F5F870" w14:textId="3187E62C" w:rsidR="00FF7297" w:rsidRPr="00FF7297" w:rsidRDefault="0020789B" w:rsidP="0020789B">
            <w:pPr>
              <w:widowControl w:val="0"/>
              <w:tabs>
                <w:tab w:val="left" w:pos="1476"/>
                <w:tab w:val="left" w:pos="1530"/>
              </w:tabs>
              <w:suppressAutoHyphens/>
              <w:autoSpaceDN w:val="0"/>
              <w:jc w:val="both"/>
              <w:rPr>
                <w:rFonts w:eastAsia="Segoe UI" w:cs="Tahoma"/>
                <w:color w:val="111111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448BA14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10/117. Про внесення змін до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 на 2025–2027 роки.</w:t>
            </w:r>
          </w:p>
          <w:p w14:paraId="45175F7E" w14:textId="6DF6380D" w:rsidR="00FF7297" w:rsidRDefault="00FF7297" w:rsidP="0020789B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Чіпак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Юлія </w:t>
            </w:r>
          </w:p>
          <w:p w14:paraId="6AA60459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E01BA59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356D761" w14:textId="77777777" w:rsidR="0020789B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0007EFB" w14:textId="49017ACB" w:rsidR="00A52FDD" w:rsidRPr="00BF0B79" w:rsidRDefault="00A52FDD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 департаменту муніципальної варти підготувати та подати на розгляд постійної комісії у грудні місяці звіт про виконання Програми</w:t>
            </w:r>
            <w:r w:rsidRPr="00FF7297">
              <w:rPr>
                <w:sz w:val="28"/>
                <w:szCs w:val="28"/>
              </w:rPr>
              <w:t xml:space="preserve"> </w:t>
            </w:r>
            <w:r w:rsidRPr="00FF7297">
              <w:rPr>
                <w:sz w:val="28"/>
                <w:szCs w:val="28"/>
              </w:rPr>
              <w:t>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</w:t>
            </w:r>
            <w:r>
              <w:rPr>
                <w:sz w:val="28"/>
                <w:szCs w:val="28"/>
              </w:rPr>
              <w:t>.</w:t>
            </w:r>
          </w:p>
          <w:p w14:paraId="55915F35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lastRenderedPageBreak/>
              <w:t>Взяли участь у голосуванні:</w:t>
            </w:r>
          </w:p>
          <w:p w14:paraId="44FE4C38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2EA8B01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ABEE39F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382F3E7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7BAD0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123B09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877589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58D64B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5E1A4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4D5A6F1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139BE8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F4E698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3333E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2AF19AB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165C21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57D2DCC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6D30A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7B05E21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1C942F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11AA11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A30BB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38B2B05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BBE9DE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ABCD7A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AACE2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53A9EE5C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A24BA9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E175F1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A8CC1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2A2A1F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219EB3EA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CB73087" w14:textId="34078F88" w:rsidR="00FF7297" w:rsidRPr="00FF7297" w:rsidRDefault="0020789B" w:rsidP="0020789B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ACD7706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11/123. Про внесення змін до Програми підтримки комунального підприємства «</w:t>
            </w:r>
            <w:proofErr w:type="spellStart"/>
            <w:r w:rsidRPr="00FF7297">
              <w:rPr>
                <w:sz w:val="28"/>
                <w:szCs w:val="28"/>
              </w:rPr>
              <w:t>Луцькводоканал</w:t>
            </w:r>
            <w:proofErr w:type="spellEnd"/>
            <w:r w:rsidRPr="00FF7297">
              <w:rPr>
                <w:sz w:val="28"/>
                <w:szCs w:val="28"/>
              </w:rPr>
              <w:t>» на 2024–2028 роки.</w:t>
            </w:r>
          </w:p>
          <w:p w14:paraId="075BDBB4" w14:textId="044D59FC" w:rsidR="00FF7297" w:rsidRPr="00FF7297" w:rsidRDefault="00FF7297" w:rsidP="0020789B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FF7297">
              <w:rPr>
                <w:bCs/>
                <w:sz w:val="28"/>
                <w:szCs w:val="28"/>
              </w:rPr>
              <w:t xml:space="preserve">Гуменюк Віктор </w:t>
            </w:r>
          </w:p>
          <w:p w14:paraId="2681D28B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D76E899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5C62813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0DFC295D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DCB7AB4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19793CB0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22EFB6C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F70224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DF883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2F415C8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B19E0D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AD354B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66150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02DEC8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987563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804995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7C3C9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386267A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CD72E2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7611D8A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B1FDC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1BBC05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2305F9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4D10F5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460F0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BC5829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ACE649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AF56A9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07013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245A632F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32F301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454073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A6B42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A9BD732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079B59D5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A08368B" w14:textId="6DD1EA7C" w:rsidR="00FF7297" w:rsidRPr="00FF7297" w:rsidRDefault="0020789B" w:rsidP="0020789B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8216E80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FF7297">
              <w:rPr>
                <w:sz w:val="28"/>
                <w:szCs w:val="28"/>
              </w:rPr>
              <w:t>12/124. Про надання комунальному підприємству «</w:t>
            </w:r>
            <w:proofErr w:type="spellStart"/>
            <w:r w:rsidRPr="00FF7297">
              <w:rPr>
                <w:sz w:val="28"/>
                <w:szCs w:val="28"/>
              </w:rPr>
              <w:t>Луцькводоканал</w:t>
            </w:r>
            <w:proofErr w:type="spellEnd"/>
            <w:r w:rsidRPr="00FF7297">
              <w:rPr>
                <w:sz w:val="28"/>
                <w:szCs w:val="28"/>
              </w:rPr>
              <w:t>» дозволу на отримання кредиту у формі овердрафт.</w:t>
            </w:r>
          </w:p>
          <w:p w14:paraId="159915F2" w14:textId="6FB8FE90" w:rsidR="00FF7297" w:rsidRDefault="00FF7297" w:rsidP="0020789B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FF7297">
              <w:rPr>
                <w:bCs/>
                <w:sz w:val="28"/>
                <w:szCs w:val="28"/>
              </w:rPr>
              <w:t xml:space="preserve">Гуменюк Віктор </w:t>
            </w:r>
          </w:p>
          <w:p w14:paraId="3B072FA6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DBBCCB2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8A896E4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06B17496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0D2441B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7BC85EF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D8BA0B0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0A07AD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7949FE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6BD2BF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0F07DC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51616E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7A87E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68C59C2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24BBA2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E306E4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304C35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2698E122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004073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596B129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17515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681CFFB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2019D8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3045AF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23A92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58304192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B8A819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B9B737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A8CF9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1896C1A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E5071F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F30776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619B7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A8F38AB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137DF524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CEB988B" w14:textId="3A4FA8A0" w:rsidR="00FF7297" w:rsidRPr="00FF7297" w:rsidRDefault="0020789B" w:rsidP="00FF72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547C5BD" w14:textId="77777777" w:rsidR="00FF7297" w:rsidRPr="00FF7297" w:rsidRDefault="00FF7297" w:rsidP="00FF7297">
            <w:pPr>
              <w:suppressAutoHyphens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FF7297">
              <w:rPr>
                <w:sz w:val="28"/>
                <w:szCs w:val="28"/>
              </w:rPr>
              <w:t>13/125. Про внесення змін до рішення міської ради від 29.10.2025 № 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установі».</w:t>
            </w:r>
          </w:p>
          <w:p w14:paraId="16D9F5F6" w14:textId="5CE7D661" w:rsidR="00FF7297" w:rsidRPr="00FF7297" w:rsidRDefault="00FF7297" w:rsidP="0020789B">
            <w:pPr>
              <w:suppressAutoHyphens/>
              <w:jc w:val="both"/>
              <w:rPr>
                <w:i/>
                <w:sz w:val="28"/>
                <w:szCs w:val="28"/>
              </w:rPr>
            </w:pPr>
            <w:r w:rsidRPr="00FF7297">
              <w:rPr>
                <w:bCs/>
                <w:sz w:val="28"/>
                <w:szCs w:val="28"/>
              </w:rPr>
              <w:t xml:space="preserve">Марценюк Володимир </w:t>
            </w:r>
          </w:p>
          <w:p w14:paraId="45181E01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943F33D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ED7540F" w14:textId="77777777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35C0A8AE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B13DDE6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4333A45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4348D5C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F1FBCDD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9D5E3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4F5F5170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F357BD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1DC00A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12E16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4AE2738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6C4280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E40756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E5AB1F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7C58DE3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C77669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BA6EF6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3AAF0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0191D24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851621B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52D915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02D368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5F78930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23CC396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0282A8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FF39A7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0693357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FAD61B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989773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9AFC131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876E6B4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647D6460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2BDA314" w14:textId="3980A0AD" w:rsidR="00FF7297" w:rsidRPr="00FF7297" w:rsidRDefault="0020789B" w:rsidP="0020789B">
            <w:pPr>
              <w:suppressAutoHyphens/>
              <w:rPr>
                <w:i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4CE9D9F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FF7297">
              <w:rPr>
                <w:sz w:val="28"/>
                <w:szCs w:val="28"/>
              </w:rPr>
              <w:t xml:space="preserve">14. Про внесення змін до рішення міської ради від 27.08.2025 № 80/112 «Про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FF7297">
              <w:rPr>
                <w:sz w:val="28"/>
                <w:szCs w:val="28"/>
              </w:rPr>
              <w:t>солерозкидача</w:t>
            </w:r>
            <w:proofErr w:type="spellEnd"/>
            <w:r w:rsidRPr="00FF7297">
              <w:rPr>
                <w:sz w:val="28"/>
                <w:szCs w:val="28"/>
              </w:rPr>
              <w:t xml:space="preserve"> PRONAR SPT 40 в комплекті з снігоочисним відвалом PU-S32H»</w:t>
            </w:r>
            <w:r w:rsidRPr="00FF7297">
              <w:rPr>
                <w:sz w:val="28"/>
                <w:szCs w:val="28"/>
                <w:lang w:val="ru-RU"/>
              </w:rPr>
              <w:t>.</w:t>
            </w:r>
          </w:p>
          <w:p w14:paraId="6581D4DF" w14:textId="32BC6245" w:rsidR="00FF7297" w:rsidRDefault="00FF7297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7297">
              <w:rPr>
                <w:sz w:val="28"/>
                <w:szCs w:val="28"/>
                <w:lang w:val="ru-RU"/>
              </w:rPr>
              <w:t>Марценюк</w:t>
            </w:r>
            <w:proofErr w:type="spellEnd"/>
            <w:r w:rsidRPr="00FF72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7297">
              <w:rPr>
                <w:sz w:val="28"/>
                <w:szCs w:val="28"/>
                <w:lang w:val="ru-RU"/>
              </w:rPr>
              <w:t>Володимир</w:t>
            </w:r>
            <w:proofErr w:type="spellEnd"/>
            <w:r w:rsidRPr="00FF7297">
              <w:rPr>
                <w:sz w:val="28"/>
                <w:szCs w:val="28"/>
                <w:lang w:val="ru-RU"/>
              </w:rPr>
              <w:t xml:space="preserve"> </w:t>
            </w:r>
          </w:p>
          <w:p w14:paraId="141FFD80" w14:textId="77777777" w:rsidR="0020789B" w:rsidRPr="004F7FBE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2A4CC8A8" w14:textId="77777777" w:rsidR="0020789B" w:rsidRPr="00BF0B79" w:rsidRDefault="0020789B" w:rsidP="002078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5EBA8E80" w14:textId="6A22B8C6" w:rsidR="0020789B" w:rsidRPr="00BF0B79" w:rsidRDefault="0020789B" w:rsidP="0020789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 w:rsidR="00605132">
              <w:rPr>
                <w:iCs/>
                <w:sz w:val="28"/>
                <w:szCs w:val="28"/>
              </w:rPr>
              <w:t xml:space="preserve">та </w:t>
            </w:r>
            <w:proofErr w:type="spellStart"/>
            <w:r w:rsidR="00605132">
              <w:rPr>
                <w:iCs/>
                <w:sz w:val="28"/>
                <w:szCs w:val="28"/>
              </w:rPr>
              <w:t>внести</w:t>
            </w:r>
            <w:proofErr w:type="spellEnd"/>
            <w:r w:rsidR="00605132">
              <w:rPr>
                <w:iCs/>
                <w:sz w:val="28"/>
                <w:szCs w:val="28"/>
              </w:rPr>
              <w:t xml:space="preserve"> до порядку денного 84-ї сесії міської ради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35F9AA8E" w14:textId="77777777" w:rsidR="0020789B" w:rsidRPr="00BF0B79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610CC32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0789B" w:rsidRPr="009155EE" w14:paraId="74FA094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D76865D" w14:textId="77777777" w:rsidR="0020789B" w:rsidRPr="00AF107F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70D5C5A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9CB5D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738738B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74387F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4C4FDF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4F5BF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6664EE3C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598A518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6C025C10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192C38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20789B" w:rsidRPr="009155EE" w14:paraId="4F64908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91450DC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B6ED254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87A22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24B1E47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00872A3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F22C5E2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0E53C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52E05D8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796B93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C4D5DB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10CEF5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0789B" w:rsidRPr="009155EE" w14:paraId="6400DB4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471CE2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CFF7A07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F924AE" w14:textId="77777777" w:rsidR="0020789B" w:rsidRDefault="0020789B" w:rsidP="0020789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FE96294" w14:textId="77777777" w:rsidR="0020789B" w:rsidRPr="00BF0B79" w:rsidRDefault="0020789B" w:rsidP="0020789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07778031" w14:textId="77777777" w:rsidR="0020789B" w:rsidRPr="004F7FBE" w:rsidRDefault="0020789B" w:rsidP="0020789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0D04F5F" w14:textId="0B691E3B" w:rsidR="00FF7297" w:rsidRPr="00FF7297" w:rsidRDefault="0020789B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</w:t>
            </w:r>
          </w:p>
          <w:p w14:paraId="1281B99E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15/126. Про затвердження Положення про часткове відшкодування вартості незалежних джерел електричної енергії, які придбані об’єднаннями співвласників багатоквартирних будинків, житлово-будівельними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2026 році.</w:t>
            </w:r>
          </w:p>
          <w:p w14:paraId="15BAAE87" w14:textId="15A95DC7" w:rsidR="00FF7297" w:rsidRPr="00FF7297" w:rsidRDefault="00FF7297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FF7297">
              <w:rPr>
                <w:bCs/>
                <w:sz w:val="28"/>
                <w:szCs w:val="28"/>
              </w:rPr>
              <w:t xml:space="preserve">Гаврилюк Сергій </w:t>
            </w:r>
          </w:p>
          <w:p w14:paraId="1D7F6194" w14:textId="77777777" w:rsidR="00605132" w:rsidRPr="004F7FBE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ACF2CC7" w14:textId="77777777" w:rsidR="00605132" w:rsidRPr="00BF0B79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8F5A91B" w14:textId="77777777" w:rsidR="00605132" w:rsidRDefault="00605132" w:rsidP="00605132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5FEC59EB" w14:textId="60452FF9" w:rsidR="00B15AA9" w:rsidRPr="00BF0B79" w:rsidRDefault="00B15AA9" w:rsidP="00605132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 департаменту ЖКГ до чергової сесії міської ради вивчити питання щодо внесення змін до Програм про можливість відшкодування чи співфінансування коштів по альтернативних джерелах резервного живлення.</w:t>
            </w:r>
          </w:p>
          <w:p w14:paraId="43655058" w14:textId="77777777" w:rsidR="00605132" w:rsidRPr="00BF0B79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0C80A26" w14:textId="7777777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05132" w:rsidRPr="009155EE" w14:paraId="0623D59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53A26E7" w14:textId="77777777" w:rsidR="00605132" w:rsidRPr="00AF107F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2F33041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8EFA45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07C90BD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7C53E3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4EFDD2E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04FF76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344144A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6D8E76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A31B375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BE57F6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05132" w:rsidRPr="009155EE" w14:paraId="3B23794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6F34455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7D915B46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6789EF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34DB8DB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AEF8DE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322AD5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6153E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1C18547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5D8A169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2B5239E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A24428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37DC250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C6D0789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DC6F65A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E59D9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384DEE6" w14:textId="7777777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6B67EC3A" w14:textId="77777777" w:rsidR="00605132" w:rsidRPr="004F7FBE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5C63980" w14:textId="0CDE62A3" w:rsidR="00FF7297" w:rsidRPr="00FF7297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098AFC8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16/127. Про визначення балансоутримувача житлового будинку сімейного типу на вул. Боровиковського, 13 в м. Луцьку.</w:t>
            </w:r>
          </w:p>
          <w:p w14:paraId="4C9C3BAF" w14:textId="61532A3B" w:rsidR="00FF7297" w:rsidRPr="00FF7297" w:rsidRDefault="00FF7297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/>
              </w:rPr>
            </w:pPr>
            <w:r w:rsidRPr="00FF7297">
              <w:rPr>
                <w:bCs/>
                <w:sz w:val="28"/>
                <w:szCs w:val="28"/>
              </w:rPr>
              <w:t xml:space="preserve">Ліщук Василь </w:t>
            </w:r>
          </w:p>
          <w:p w14:paraId="4E87FB11" w14:textId="77777777" w:rsidR="00605132" w:rsidRPr="004F7FBE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1B788A7" w14:textId="77777777" w:rsidR="00605132" w:rsidRPr="00BF0B79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09024178" w14:textId="77777777" w:rsidR="00605132" w:rsidRPr="00BF0B79" w:rsidRDefault="00605132" w:rsidP="00605132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3696410E" w14:textId="77777777" w:rsidR="00605132" w:rsidRPr="00BF0B79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D4A9339" w14:textId="7777777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05132" w:rsidRPr="009155EE" w14:paraId="79E40E5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0FEC314" w14:textId="77777777" w:rsidR="00605132" w:rsidRPr="00AF107F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88EBA2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87FC3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1EC2DA02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D08090F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8506747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F96FF09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6BB61EB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4323B1F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612D72D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D594B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05132" w:rsidRPr="009155EE" w14:paraId="4E628D4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4C6541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793B92A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33417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62A2BDE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5D3A97A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419736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6C23B6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5709627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85D31E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A4F0CC1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A932A9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78CBDC2E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E13971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097629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ADCE2F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FCABB56" w14:textId="7777777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5F819800" w14:textId="77777777" w:rsidR="00605132" w:rsidRPr="004F7FBE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0AA92FA" w14:textId="09B115F7" w:rsidR="00FF7297" w:rsidRPr="00FF7297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AD53199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17/128. Про передачу вартості робіт з капітального ремонту вулиці Рівненської.</w:t>
            </w:r>
          </w:p>
          <w:p w14:paraId="6FDC9DEF" w14:textId="5F9109AB" w:rsidR="00FF7297" w:rsidRPr="00FF7297" w:rsidRDefault="00FF7297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Горай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Світлана </w:t>
            </w:r>
          </w:p>
          <w:p w14:paraId="5A2CC7F3" w14:textId="77777777" w:rsidR="00605132" w:rsidRPr="004F7FBE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2FFA586" w14:textId="77777777" w:rsidR="00605132" w:rsidRPr="00BF0B79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47DBCE7" w14:textId="77777777" w:rsidR="00605132" w:rsidRPr="00BF0B79" w:rsidRDefault="00605132" w:rsidP="00605132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06C4BEBE" w14:textId="77777777" w:rsidR="00605132" w:rsidRPr="00BF0B79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4D63AD1" w14:textId="7777777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05132" w:rsidRPr="009155EE" w14:paraId="71426B2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99B3BD1" w14:textId="77777777" w:rsidR="00605132" w:rsidRPr="00AF107F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03529D3E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66FE9C" w14:textId="51C94E6E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05132" w:rsidRPr="009155EE" w14:paraId="06A858B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C15CF2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BB7C031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354C8CE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3437A9D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360EC3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853554C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FC117C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05132" w:rsidRPr="009155EE" w14:paraId="2B7BB2DC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67ACD28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01D58A3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0DE4EA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5E04F981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3896E2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A52910D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9367E2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10C3916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FE4B0BC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35D2B9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5CF22E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18DDAFC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9ADC2D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A192C5D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2C7DFB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BADC974" w14:textId="033FEC0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25161E4A" w14:textId="77777777" w:rsidR="00605132" w:rsidRPr="004F7FBE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DA3D47A" w14:textId="5C94CABB" w:rsidR="00FF7297" w:rsidRPr="00FF7297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11B59DD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18/129. Про передачу вартості робіт з реконструкції мереж зовнішнього освітлення комунальному підприємству «</w:t>
            </w:r>
            <w:proofErr w:type="spellStart"/>
            <w:r w:rsidRPr="00FF7297">
              <w:rPr>
                <w:sz w:val="28"/>
                <w:szCs w:val="28"/>
              </w:rPr>
              <w:t>Луцьксвітло</w:t>
            </w:r>
            <w:proofErr w:type="spellEnd"/>
            <w:r w:rsidRPr="00FF7297">
              <w:rPr>
                <w:sz w:val="28"/>
                <w:szCs w:val="28"/>
              </w:rPr>
              <w:t>».</w:t>
            </w:r>
          </w:p>
          <w:p w14:paraId="61532B68" w14:textId="4C6018D6" w:rsidR="00FF7297" w:rsidRDefault="00FF7297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proofErr w:type="spellStart"/>
            <w:r w:rsidRPr="00FF7297">
              <w:rPr>
                <w:bCs/>
                <w:sz w:val="28"/>
                <w:szCs w:val="28"/>
              </w:rPr>
              <w:t>Горай</w:t>
            </w:r>
            <w:proofErr w:type="spellEnd"/>
            <w:r w:rsidRPr="00FF7297">
              <w:rPr>
                <w:bCs/>
                <w:sz w:val="28"/>
                <w:szCs w:val="28"/>
              </w:rPr>
              <w:t xml:space="preserve"> Світлана </w:t>
            </w:r>
          </w:p>
          <w:p w14:paraId="427CD77F" w14:textId="77777777" w:rsidR="00605132" w:rsidRPr="004F7FBE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A6408AA" w14:textId="77777777" w:rsidR="00605132" w:rsidRPr="00BF0B79" w:rsidRDefault="00605132" w:rsidP="006051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AAD4050" w14:textId="77777777" w:rsidR="00605132" w:rsidRPr="00BF0B79" w:rsidRDefault="00605132" w:rsidP="00605132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6389461B" w14:textId="77777777" w:rsidR="00605132" w:rsidRPr="00BF0B79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4535C31" w14:textId="77777777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05132" w:rsidRPr="009155EE" w14:paraId="1A634B4A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D048A3C" w14:textId="77777777" w:rsidR="00605132" w:rsidRPr="00AF107F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237EFBF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F544F5" w14:textId="690358B3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05132" w:rsidRPr="009155EE" w14:paraId="1D1DA4B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E4C190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868A510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1914554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5DE39D2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54514B1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63788B8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84BA15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605132" w:rsidRPr="009155EE" w14:paraId="0EF4F51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010E62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35AC2E9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F41C77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783BF3D6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66A867C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FB61FCF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EF1D18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5072FA5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F065BF1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202087D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0C7861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05132" w:rsidRPr="009155EE" w14:paraId="1B6FEC57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5FA413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CA550AB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D14A0F6" w14:textId="77777777" w:rsidR="00605132" w:rsidRDefault="00605132" w:rsidP="0060513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FCA7988" w14:textId="0A5F5ED3" w:rsidR="00605132" w:rsidRPr="00BF0B79" w:rsidRDefault="00605132" w:rsidP="006051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05A52B87" w14:textId="77777777" w:rsidR="00605132" w:rsidRPr="004F7FBE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3469834" w14:textId="07C585D8" w:rsidR="00FF7297" w:rsidRPr="00FF7297" w:rsidRDefault="00605132" w:rsidP="006051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2C5CADE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FF7297">
              <w:rPr>
                <w:sz w:val="28"/>
                <w:szCs w:val="28"/>
              </w:rPr>
              <w:t>19. Про внесення змін до Програми розвитку цивільного захисту Луцької міської територіальної громади на 2021–2025 роки</w:t>
            </w:r>
            <w:r w:rsidRPr="00FF7297">
              <w:rPr>
                <w:sz w:val="28"/>
                <w:szCs w:val="28"/>
                <w:lang w:val="ru-RU"/>
              </w:rPr>
              <w:t>.</w:t>
            </w:r>
          </w:p>
          <w:p w14:paraId="490469B6" w14:textId="7D522EF9" w:rsidR="00FF7297" w:rsidRPr="00FF7297" w:rsidRDefault="00FF7297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  <w:lang w:val="ru-RU"/>
              </w:rPr>
              <w:t xml:space="preserve">Кирилюк </w:t>
            </w:r>
            <w:proofErr w:type="spellStart"/>
            <w:r w:rsidRPr="00FF7297">
              <w:rPr>
                <w:sz w:val="28"/>
                <w:szCs w:val="28"/>
                <w:lang w:val="ru-RU"/>
              </w:rPr>
              <w:t>Юрій</w:t>
            </w:r>
            <w:proofErr w:type="spellEnd"/>
            <w:r w:rsidRPr="00FF7297">
              <w:rPr>
                <w:sz w:val="28"/>
                <w:szCs w:val="28"/>
                <w:lang w:val="ru-RU"/>
              </w:rPr>
              <w:t xml:space="preserve"> </w:t>
            </w:r>
          </w:p>
          <w:p w14:paraId="54E0FEA4" w14:textId="77777777" w:rsidR="00FA5B4E" w:rsidRPr="004F7FBE" w:rsidRDefault="00FA5B4E" w:rsidP="00FA5B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695C0E7" w14:textId="77777777" w:rsidR="00FA5B4E" w:rsidRPr="00BF0B79" w:rsidRDefault="00FA5B4E" w:rsidP="00FA5B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A164A44" w14:textId="77777777" w:rsidR="00FA5B4E" w:rsidRPr="00BF0B79" w:rsidRDefault="00FA5B4E" w:rsidP="00FA5B4E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>
              <w:rPr>
                <w:iCs/>
                <w:sz w:val="28"/>
                <w:szCs w:val="28"/>
              </w:rPr>
              <w:t xml:space="preserve">та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до порядку денного 84-ї сесії міської ради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542BDF34" w14:textId="77777777" w:rsidR="00FA5B4E" w:rsidRPr="00BF0B79" w:rsidRDefault="00FA5B4E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21EB930" w14:textId="77777777" w:rsidR="00FA5B4E" w:rsidRPr="00BF0B79" w:rsidRDefault="00FA5B4E" w:rsidP="00FA5B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FA5B4E" w:rsidRPr="009155EE" w14:paraId="461B806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FB34479" w14:textId="77777777" w:rsidR="00FA5B4E" w:rsidRPr="00AF107F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B56AE38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766997F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7909074A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281A5633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569A764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475809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5256A25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A69A0A9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1455A1E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9F323A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FA5B4E" w:rsidRPr="009155EE" w14:paraId="39B71C6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609E4063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21907EF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5219DE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61398519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0C9BBEA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63ADCB2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316696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0AB63454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6B3EC9E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F894FBF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C55763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342C0F6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0B023950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F5D5E68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FBC11B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9571612" w14:textId="77777777" w:rsidR="00FA5B4E" w:rsidRPr="00BF0B79" w:rsidRDefault="00FA5B4E" w:rsidP="00FA5B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3CF6607E" w14:textId="77777777" w:rsidR="00FA5B4E" w:rsidRPr="004F7FBE" w:rsidRDefault="00FA5B4E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9583466" w14:textId="0F2E9728" w:rsidR="00FF7297" w:rsidRPr="00FF7297" w:rsidRDefault="00FA5B4E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</w:t>
            </w:r>
          </w:p>
          <w:p w14:paraId="57DEF941" w14:textId="77777777" w:rsidR="00FF7297" w:rsidRPr="00FF7297" w:rsidRDefault="00FF7297" w:rsidP="00FF7297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FF7297">
              <w:rPr>
                <w:sz w:val="28"/>
                <w:szCs w:val="28"/>
              </w:rPr>
              <w:t>20. Про надання Державному комунальному підприємству «</w:t>
            </w:r>
            <w:proofErr w:type="spellStart"/>
            <w:r w:rsidRPr="00FF7297">
              <w:rPr>
                <w:sz w:val="28"/>
                <w:szCs w:val="28"/>
              </w:rPr>
              <w:t>Луцьктепло</w:t>
            </w:r>
            <w:proofErr w:type="spellEnd"/>
            <w:r w:rsidRPr="00FF7297">
              <w:rPr>
                <w:sz w:val="28"/>
                <w:szCs w:val="28"/>
              </w:rPr>
              <w:t xml:space="preserve">» дозволу на укладання договорів фінансового лізингу з метою придбання обладнання комплексних установок </w:t>
            </w:r>
            <w:proofErr w:type="spellStart"/>
            <w:r w:rsidRPr="00FF7297">
              <w:rPr>
                <w:sz w:val="28"/>
                <w:szCs w:val="28"/>
              </w:rPr>
              <w:t>водопідготовки</w:t>
            </w:r>
            <w:proofErr w:type="spellEnd"/>
            <w:r w:rsidRPr="00FF7297">
              <w:rPr>
                <w:sz w:val="28"/>
                <w:szCs w:val="28"/>
                <w:lang w:val="ru-RU"/>
              </w:rPr>
              <w:t>.</w:t>
            </w:r>
          </w:p>
          <w:p w14:paraId="200D2867" w14:textId="32B2079F" w:rsidR="00FF7297" w:rsidRPr="00FF7297" w:rsidRDefault="00FF7297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7297">
              <w:rPr>
                <w:sz w:val="28"/>
                <w:szCs w:val="28"/>
                <w:lang w:val="ru-RU"/>
              </w:rPr>
              <w:t>Скорупський</w:t>
            </w:r>
            <w:proofErr w:type="spellEnd"/>
            <w:r w:rsidRPr="00FF72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7297">
              <w:rPr>
                <w:sz w:val="28"/>
                <w:szCs w:val="28"/>
                <w:lang w:val="ru-RU"/>
              </w:rPr>
              <w:t>Іван</w:t>
            </w:r>
            <w:proofErr w:type="spellEnd"/>
            <w:r w:rsidRPr="00FF7297">
              <w:rPr>
                <w:sz w:val="28"/>
                <w:szCs w:val="28"/>
                <w:lang w:val="ru-RU"/>
              </w:rPr>
              <w:t xml:space="preserve"> </w:t>
            </w:r>
          </w:p>
          <w:p w14:paraId="72DB341A" w14:textId="77777777" w:rsidR="00FA5B4E" w:rsidRPr="004F7FBE" w:rsidRDefault="00FA5B4E" w:rsidP="00FA5B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E6AC560" w14:textId="77777777" w:rsidR="00FA5B4E" w:rsidRPr="00BF0B79" w:rsidRDefault="00FA5B4E" w:rsidP="00FA5B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122DE80" w14:textId="77777777" w:rsidR="00FA5B4E" w:rsidRPr="00BF0B79" w:rsidRDefault="00FA5B4E" w:rsidP="00FA5B4E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>
              <w:rPr>
                <w:iCs/>
                <w:sz w:val="28"/>
                <w:szCs w:val="28"/>
              </w:rPr>
              <w:t xml:space="preserve">та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до порядку денного 84-ї сесії міської ради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1BE9A2E" w14:textId="77777777" w:rsidR="00FA5B4E" w:rsidRPr="00BF0B79" w:rsidRDefault="00FA5B4E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82DD411" w14:textId="77777777" w:rsidR="00FA5B4E" w:rsidRPr="00BF0B79" w:rsidRDefault="00FA5B4E" w:rsidP="00FA5B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FA5B4E" w:rsidRPr="009155EE" w14:paraId="38E541EB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12D65AB" w14:textId="77777777" w:rsidR="00FA5B4E" w:rsidRPr="00AF107F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5A234A0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C9C05B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2AD3EE32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E1EAC90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9CEE223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C619AD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07DE4588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1F65C0AB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D9D250F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A3681F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FA5B4E" w:rsidRPr="009155EE" w14:paraId="5076262D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751E24D5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077E296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23C5ADA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4B3E9205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5FA3630A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A1B568B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D3D928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164E0093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3A74B663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A85D560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577C72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A5B4E" w:rsidRPr="009155EE" w14:paraId="33E9F15F" w14:textId="77777777" w:rsidTr="002A5956">
              <w:trPr>
                <w:trHeight w:val="391"/>
              </w:trPr>
              <w:tc>
                <w:tcPr>
                  <w:tcW w:w="2900" w:type="dxa"/>
                </w:tcPr>
                <w:p w14:paraId="4978D541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B99EDE3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47FE0D" w14:textId="77777777" w:rsidR="00FA5B4E" w:rsidRDefault="00FA5B4E" w:rsidP="00FA5B4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0DD8947" w14:textId="77777777" w:rsidR="00FA5B4E" w:rsidRPr="00BF0B79" w:rsidRDefault="00FA5B4E" w:rsidP="00FA5B4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3DE8325F" w14:textId="77777777" w:rsidR="00FA5B4E" w:rsidRPr="004F7FBE" w:rsidRDefault="00FA5B4E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FE14E97" w14:textId="77777777" w:rsidR="00FA5B4E" w:rsidRPr="00FF7297" w:rsidRDefault="00FA5B4E" w:rsidP="00FA5B4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</w:t>
            </w:r>
          </w:p>
          <w:p w14:paraId="68DE54FB" w14:textId="5570B4F8" w:rsidR="00EF04D8" w:rsidRPr="001C548B" w:rsidRDefault="00EF04D8" w:rsidP="00E610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C8E8445" w14:textId="23C3AD91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D83C905" w14:textId="11BCED3C" w:rsidR="00F54968" w:rsidRDefault="00F54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7A738EA" w14:textId="77777777" w:rsidR="00F54968" w:rsidRDefault="00F54968">
      <w:pPr>
        <w:rPr>
          <w:sz w:val="28"/>
          <w:szCs w:val="28"/>
        </w:rPr>
      </w:pPr>
    </w:p>
    <w:p w14:paraId="477B62BB" w14:textId="48F5476D" w:rsidR="007F1B77" w:rsidRDefault="00F54968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         Роман К</w:t>
      </w:r>
      <w:r w:rsidR="00E6102C">
        <w:rPr>
          <w:sz w:val="28"/>
          <w:szCs w:val="28"/>
        </w:rPr>
        <w:t>РАВЧУК</w:t>
      </w:r>
    </w:p>
    <w:p w14:paraId="2B5B48D6" w14:textId="77777777" w:rsidR="007F1B77" w:rsidRDefault="007F1B77"/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DCB1" w14:textId="77777777" w:rsidR="005A4FED" w:rsidRDefault="005A4FED" w:rsidP="00EA0951">
      <w:r>
        <w:separator/>
      </w:r>
    </w:p>
  </w:endnote>
  <w:endnote w:type="continuationSeparator" w:id="0">
    <w:p w14:paraId="52B2C033" w14:textId="77777777" w:rsidR="005A4FED" w:rsidRDefault="005A4FE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BAB2" w14:textId="77777777" w:rsidR="005A4FED" w:rsidRDefault="005A4FED" w:rsidP="00EA0951">
      <w:r>
        <w:separator/>
      </w:r>
    </w:p>
  </w:footnote>
  <w:footnote w:type="continuationSeparator" w:id="0">
    <w:p w14:paraId="553F116B" w14:textId="77777777" w:rsidR="005A4FED" w:rsidRDefault="005A4FE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4C92"/>
    <w:rsid w:val="001C548B"/>
    <w:rsid w:val="001C6C2F"/>
    <w:rsid w:val="001C733B"/>
    <w:rsid w:val="001D0EB0"/>
    <w:rsid w:val="001D1064"/>
    <w:rsid w:val="001D10C2"/>
    <w:rsid w:val="001D18AC"/>
    <w:rsid w:val="001D2695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B1F"/>
    <w:rsid w:val="00271325"/>
    <w:rsid w:val="0027234F"/>
    <w:rsid w:val="00273CD7"/>
    <w:rsid w:val="0027500D"/>
    <w:rsid w:val="00276C45"/>
    <w:rsid w:val="0028127D"/>
    <w:rsid w:val="002822DB"/>
    <w:rsid w:val="0028350B"/>
    <w:rsid w:val="002850D0"/>
    <w:rsid w:val="002859F8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306AA"/>
    <w:rsid w:val="00331874"/>
    <w:rsid w:val="00332AA6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981"/>
    <w:rsid w:val="00364316"/>
    <w:rsid w:val="00364B99"/>
    <w:rsid w:val="00365439"/>
    <w:rsid w:val="0036584C"/>
    <w:rsid w:val="003668FD"/>
    <w:rsid w:val="00366906"/>
    <w:rsid w:val="003704E2"/>
    <w:rsid w:val="00370E27"/>
    <w:rsid w:val="003712C6"/>
    <w:rsid w:val="0037163B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673"/>
    <w:rsid w:val="00460E79"/>
    <w:rsid w:val="00462B53"/>
    <w:rsid w:val="004632D7"/>
    <w:rsid w:val="004647EF"/>
    <w:rsid w:val="00464DCB"/>
    <w:rsid w:val="00465CB5"/>
    <w:rsid w:val="00465F78"/>
    <w:rsid w:val="004661BF"/>
    <w:rsid w:val="0046759A"/>
    <w:rsid w:val="004713AE"/>
    <w:rsid w:val="004724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2302"/>
    <w:rsid w:val="004E263A"/>
    <w:rsid w:val="004E28C1"/>
    <w:rsid w:val="004E3078"/>
    <w:rsid w:val="004E36C0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4FED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2069D"/>
    <w:rsid w:val="008228D2"/>
    <w:rsid w:val="00823AD4"/>
    <w:rsid w:val="008247D6"/>
    <w:rsid w:val="00824D9E"/>
    <w:rsid w:val="00825B34"/>
    <w:rsid w:val="00825DB4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649E"/>
    <w:rsid w:val="00976888"/>
    <w:rsid w:val="00976C36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7000"/>
    <w:rsid w:val="00A07222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560C"/>
    <w:rsid w:val="00BC69CA"/>
    <w:rsid w:val="00BC7D51"/>
    <w:rsid w:val="00BD1669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7FDC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17</Pages>
  <Words>25244</Words>
  <Characters>14390</Characters>
  <Application>Microsoft Office Word</Application>
  <DocSecurity>0</DocSecurity>
  <Lines>119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13</cp:revision>
  <cp:lastPrinted>2025-06-26T13:34:00Z</cp:lastPrinted>
  <dcterms:created xsi:type="dcterms:W3CDTF">2025-11-27T09:35:00Z</dcterms:created>
  <dcterms:modified xsi:type="dcterms:W3CDTF">2025-11-27T14:38:00Z</dcterms:modified>
  <dc:language>ru-RU</dc:language>
</cp:coreProperties>
</file>