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Додаток 1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ab/>
        <w:t>Кількість записів у відомостях періодичного поновлення,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що надійшли у 2023 році та підготовлені для завантаження </w:t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          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>до бази даних Державного реєстру виборців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</w:r>
    </w:p>
    <w:tbl>
      <w:tblPr>
        <w:tblW w:w="10485" w:type="dxa"/>
        <w:jc w:val="left"/>
        <w:tblInd w:w="-9" w:type="dxa"/>
        <w:tblCellMar>
          <w:top w:w="55" w:type="dxa"/>
          <w:left w:w="19" w:type="dxa"/>
          <w:bottom w:w="55" w:type="dxa"/>
          <w:right w:w="55" w:type="dxa"/>
        </w:tblCellMar>
      </w:tblPr>
      <w:tblGrid>
        <w:gridCol w:w="2550"/>
        <w:gridCol w:w="6015"/>
        <w:gridCol w:w="1920"/>
      </w:tblGrid>
      <w:tr>
        <w:trPr>
          <w:tblHeader w:val="true"/>
        </w:trPr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/>
              </w:rPr>
              <w:t>0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  <w:shd w:fill="FFFFFF" w:val="clear"/>
                <w:lang w:val="en-US" w:eastAsia="zxx" w:bidi="zxx"/>
              </w:rPr>
              <w:t>1381</w:t>
            </w:r>
          </w:p>
        </w:tc>
      </w:tr>
      <w:tr>
        <w:trPr>
          <w:trHeight w:val="932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5</w:t>
            </w:r>
          </w:p>
        </w:tc>
      </w:tr>
      <w:tr>
        <w:trPr>
          <w:trHeight w:val="1177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0" w:name="__DdeLink__1323_4135834818_Copy_1"/>
            <w:r>
              <w:rPr>
                <w:rFonts w:ascii="Times New Roman" w:hAnsi="Times New Roman"/>
              </w:rPr>
              <w:t>ч</w:t>
            </w:r>
            <w:bookmarkEnd w:id="0"/>
            <w:r>
              <w:rPr>
                <w:rFonts w:ascii="Times New Roman" w:hAnsi="Times New Roman"/>
              </w:rPr>
              <w:t>ервня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ться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u w:val="none"/>
                <w:shd w:fill="FFFFFF" w:val="clear"/>
                <w:lang w:val="en-US" w:eastAsia="zxx" w:bidi="zxx"/>
              </w:rPr>
              <w:t>2037</w:t>
            </w:r>
          </w:p>
        </w:tc>
      </w:tr>
      <w:tr>
        <w:trPr>
          <w:trHeight w:val="1206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FF" w:val="clear"/>
                <w:lang w:val="en-US" w:eastAsia="zxx" w:bidi="zxx"/>
              </w:rPr>
              <w:t>9</w:t>
            </w:r>
          </w:p>
        </w:tc>
      </w:tr>
      <w:tr>
        <w:trPr>
          <w:trHeight w:val="884" w:hRule="atLeast"/>
        </w:trPr>
        <w:tc>
          <w:tcPr>
            <w:tcW w:w="2550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6015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550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550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FF" w:val="clear"/>
                <w:lang w:val="en-US" w:eastAsia="zxx" w:bidi="zxx"/>
              </w:rPr>
              <w:t>47</w:t>
            </w:r>
          </w:p>
        </w:tc>
      </w:tr>
      <w:tr>
        <w:trPr>
          <w:trHeight w:val="915" w:hRule="atLeast"/>
        </w:trPr>
        <w:tc>
          <w:tcPr>
            <w:tcW w:w="2550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550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ч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е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рвн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я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ться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</w:tr>
      <w:tr>
        <w:trPr>
          <w:trHeight w:val="1206" w:hRule="atLeast"/>
        </w:trPr>
        <w:tc>
          <w:tcPr>
            <w:tcW w:w="2550" w:type="dxa"/>
            <w:vMerge w:val="continue"/>
            <w:tcBorders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1" w:type="dxa"/>
            </w:tcMar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червня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виповнит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ься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109</w:t>
            </w:r>
          </w:p>
        </w:tc>
      </w:tr>
      <w:tr>
        <w:trPr>
          <w:trHeight w:val="1206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1" w:type="dxa"/>
            </w:tcMar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0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shd w:fill="FFFFFF" w:val="clear"/>
                <w:lang w:val="en-US" w:eastAsia="zxx" w:bidi="zxx"/>
              </w:rPr>
              <w:t>0</w:t>
            </w:r>
          </w:p>
        </w:tc>
      </w:tr>
      <w:tr>
        <w:trPr/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tLeast" w:line="24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bookmarkStart w:id="1" w:name="__DdeLink__1221_2682262711_Copy_1"/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kern w:val="0"/>
                <w:sz w:val="24"/>
                <w:szCs w:val="24"/>
                <w:lang w:val="uk-UA" w:eastAsia="zxx" w:bidi="zxx"/>
              </w:rPr>
              <w:t>червня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3</w:t>
            </w: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виповнит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ь</w:t>
            </w:r>
            <w:bookmarkEnd w:id="1"/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ся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US" w:eastAsia="zxx" w:bidi="zxx"/>
              </w:rPr>
              <w:t>2355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en-US" w:eastAsia="zxx" w:bidi="zxx"/>
              </w:rPr>
              <w:t>3773</w:t>
            </w:r>
          </w:p>
        </w:tc>
      </w:tr>
      <w:tr>
        <w:trPr>
          <w:trHeight w:val="954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 w:eastAsia="zxx" w:bidi="zxx"/>
              </w:rPr>
              <w:t>6942</w:t>
            </w:r>
          </w:p>
        </w:tc>
      </w:tr>
      <w:tr>
        <w:trPr>
          <w:trHeight w:val="653" w:hRule="atLeast"/>
        </w:trPr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zxx" w:bidi="zxx"/>
              </w:rPr>
              <w:t>7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 w:eastAsia="zxx" w:bidi="zxx"/>
              </w:rPr>
              <w:t>6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/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 w:eastAsia="zxx" w:bidi="zxx"/>
              </w:rPr>
              <w:t>22</w:t>
            </w:r>
          </w:p>
        </w:tc>
      </w:tr>
      <w:tr>
        <w:trPr/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598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snapToGrid w:val="false"/>
              <w:jc w:val="left"/>
              <w:rPr>
                <w:rFonts w:ascii="Times New Roman" w:hAnsi="Times New Roma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393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>
          <w:trHeight w:val="475" w:hRule="atLeast"/>
        </w:trPr>
        <w:tc>
          <w:tcPr>
            <w:tcW w:w="255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/>
              </w:rPr>
              <w:t>0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sz w:val="24"/>
                <w:szCs w:val="24"/>
                <w:lang w:val="en-US" w:eastAsia="zxx" w:bidi="zxx"/>
              </w:rPr>
              <w:t>0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6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eastAsia="Courier New" w:cs="Courier New" w:ascii="Times New Roman" w:hAnsi="Times New Roman"/>
                <w:b w:val="false"/>
                <w:bCs w:val="false"/>
                <w:color w:val="00000A"/>
                <w:kern w:val="0"/>
                <w:sz w:val="24"/>
                <w:szCs w:val="24"/>
                <w:u w:val="none"/>
                <w:lang w:val="en-US" w:eastAsia="zxx" w:bidi="zxx"/>
              </w:rPr>
              <w:t>138</w:t>
            </w:r>
          </w:p>
        </w:tc>
      </w:tr>
      <w:tr>
        <w:trPr>
          <w:trHeight w:val="583" w:hRule="atLeast"/>
        </w:trPr>
        <w:tc>
          <w:tcPr>
            <w:tcW w:w="856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1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17108</w:t>
            </w:r>
          </w:p>
        </w:tc>
      </w:tr>
    </w:tbl>
    <w:p>
      <w:pPr>
        <w:pStyle w:val="Normal"/>
        <w:bidi w:val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Style23">
    <w:name w:val="Без маркерів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LibreOffice/6.3.0.4$Windows_X86_64 LibreOffice_project/057fc023c990d676a43019934386b85b21a9ee99</Application>
  <Pages>3</Pages>
  <Words>595</Words>
  <Characters>4208</Characters>
  <CharactersWithSpaces>4735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2024-01-19T13:16:19Z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