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704BD3" w14:textId="77777777" w:rsidR="004F218D" w:rsidRDefault="002D0FE7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70C0"/>
          <w:vertAlign w:val="superscript"/>
        </w:rPr>
      </w:pPr>
      <w:bookmarkStart w:id="0" w:name="_heading=h.r8l01e62ed6r" w:colFirst="0" w:colLast="0"/>
      <w:bookmarkEnd w:id="0"/>
      <w:r>
        <w:rPr>
          <w:rFonts w:ascii="Times New Roman" w:eastAsia="Times New Roman" w:hAnsi="Times New Roman" w:cs="Times New Roman"/>
          <w:b/>
          <w:bCs/>
          <w:i/>
          <w:iCs/>
          <w:color w:val="0070C0"/>
        </w:rPr>
        <w:t xml:space="preserve">Зразок клопотання про поновлення адміністративного провадження </w:t>
      </w:r>
      <w:r>
        <w:rPr>
          <w:rFonts w:ascii="Times New Roman" w:eastAsia="Times New Roman" w:hAnsi="Times New Roman" w:cs="Times New Roman"/>
          <w:vertAlign w:val="superscript"/>
        </w:rPr>
        <w:t>1</w:t>
      </w:r>
    </w:p>
    <w:p w14:paraId="7805C9EA" w14:textId="77777777" w:rsidR="004F218D" w:rsidRDefault="004F218D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70C0"/>
        </w:rPr>
      </w:pPr>
      <w:bookmarkStart w:id="1" w:name="_heading=h.9b6j3qldlyxj" w:colFirst="0" w:colLast="0"/>
      <w:bookmarkEnd w:id="1"/>
    </w:p>
    <w:tbl>
      <w:tblPr>
        <w:tblStyle w:val="ae"/>
        <w:tblW w:w="958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285"/>
        <w:gridCol w:w="6300"/>
      </w:tblGrid>
      <w:tr w:rsidR="004F218D" w14:paraId="0B3FC234" w14:textId="77777777">
        <w:trPr>
          <w:trHeight w:val="1612"/>
        </w:trPr>
        <w:tc>
          <w:tcPr>
            <w:tcW w:w="3285" w:type="dxa"/>
            <w:vMerge w:val="restart"/>
            <w:tcBorders>
              <w:right w:val="single" w:sz="4" w:space="0" w:color="000000"/>
            </w:tcBorders>
          </w:tcPr>
          <w:p w14:paraId="11201EFB" w14:textId="2BA18D6E" w:rsidR="004F218D" w:rsidRDefault="004F218D">
            <w:pP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14:paraId="18513829" w14:textId="77777777" w:rsidR="004F218D" w:rsidRDefault="002D0FE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Заповнюється посадовою особою адміністративного органу.</w:t>
            </w:r>
          </w:p>
          <w:p w14:paraId="7EE4407A" w14:textId="77777777" w:rsidR="004F218D" w:rsidRDefault="004F218D">
            <w:pPr>
              <w:rPr>
                <w:rFonts w:ascii="Times New Roman" w:eastAsia="Times New Roman" w:hAnsi="Times New Roman" w:cs="Times New Roman"/>
              </w:rPr>
            </w:pPr>
          </w:p>
          <w:p w14:paraId="158A8262" w14:textId="77777777" w:rsidR="004F218D" w:rsidRDefault="002D0FE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__________________202__ р.</w:t>
            </w:r>
          </w:p>
          <w:p w14:paraId="2AD14F7C" w14:textId="0A34E106" w:rsidR="004F218D" w:rsidRPr="00F36159" w:rsidRDefault="002D0FE7" w:rsidP="00F36159">
            <w:pPr>
              <w:spacing w:before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 ______________________</w:t>
            </w:r>
          </w:p>
        </w:tc>
        <w:tc>
          <w:tcPr>
            <w:tcW w:w="6300" w:type="dxa"/>
            <w:tcBorders>
              <w:left w:val="single" w:sz="4" w:space="0" w:color="000000"/>
              <w:bottom w:val="single" w:sz="8" w:space="0" w:color="000000"/>
            </w:tcBorders>
          </w:tcPr>
          <w:p w14:paraId="3AE3020B" w14:textId="77777777" w:rsidR="004F218D" w:rsidRDefault="004F218D">
            <w:pPr>
              <w:ind w:left="34"/>
              <w:rPr>
                <w:rFonts w:ascii="Times New Roman" w:eastAsia="Times New Roman" w:hAnsi="Times New Roman" w:cs="Times New Roman"/>
              </w:rPr>
            </w:pPr>
          </w:p>
          <w:p w14:paraId="31D22A1A" w14:textId="77777777" w:rsidR="004F218D" w:rsidRDefault="002D0FE7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____________________________________________________________________________________________________</w:t>
            </w:r>
          </w:p>
          <w:p w14:paraId="66A5F392" w14:textId="77777777" w:rsidR="004F218D" w:rsidRDefault="002D0FE7">
            <w:pPr>
              <w:ind w:left="34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(найменування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адмін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 органу, до якого подається клопотання)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  <w:p w14:paraId="077E16DD" w14:textId="77777777" w:rsidR="004F218D" w:rsidRDefault="004F218D">
            <w:pPr>
              <w:ind w:left="176"/>
              <w:rPr>
                <w:rFonts w:ascii="Times New Roman" w:eastAsia="Times New Roman" w:hAnsi="Times New Roman" w:cs="Times New Roman"/>
              </w:rPr>
            </w:pPr>
          </w:p>
        </w:tc>
      </w:tr>
      <w:tr w:rsidR="004F218D" w14:paraId="2D3F329E" w14:textId="77777777">
        <w:tc>
          <w:tcPr>
            <w:tcW w:w="3285" w:type="dxa"/>
            <w:vMerge/>
            <w:tcBorders>
              <w:right w:val="single" w:sz="4" w:space="0" w:color="000000"/>
            </w:tcBorders>
          </w:tcPr>
          <w:p w14:paraId="2809F4EC" w14:textId="77777777" w:rsidR="004F218D" w:rsidRDefault="004F21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14:paraId="2105C5C5" w14:textId="023AF404" w:rsidR="004F218D" w:rsidRDefault="002D0FE7">
            <w:pPr>
              <w:spacing w:before="120"/>
              <w:ind w:left="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Учасник провадження</w:t>
            </w:r>
            <w:r w:rsidR="008C3D59">
              <w:rPr>
                <w:rFonts w:ascii="Times New Roman" w:eastAsia="Times New Roman" w:hAnsi="Times New Roman" w:cs="Times New Roman"/>
                <w:lang w:val="uk-UA"/>
              </w:rPr>
              <w:t> 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 xml:space="preserve"> ____________________________________________</w:t>
            </w:r>
            <w:r w:rsidR="002D00B3">
              <w:rPr>
                <w:rFonts w:ascii="Times New Roman" w:eastAsia="Times New Roman" w:hAnsi="Times New Roman" w:cs="Times New Roman"/>
                <w:lang w:val="uk-UA"/>
              </w:rPr>
              <w:t>_</w:t>
            </w:r>
            <w:r>
              <w:rPr>
                <w:rFonts w:ascii="Times New Roman" w:eastAsia="Times New Roman" w:hAnsi="Times New Roman" w:cs="Times New Roman"/>
              </w:rPr>
              <w:t>_____</w:t>
            </w:r>
          </w:p>
          <w:p w14:paraId="7580EDB4" w14:textId="63621179" w:rsidR="004F218D" w:rsidRDefault="002D0FE7" w:rsidP="002D00B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(ПІБ або найменування особи)</w:t>
            </w:r>
          </w:p>
          <w:p w14:paraId="6E2C1C1B" w14:textId="77777777" w:rsidR="004F218D" w:rsidRDefault="004F218D">
            <w:pPr>
              <w:ind w:left="34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4F218D" w14:paraId="233F888C" w14:textId="77777777">
        <w:tc>
          <w:tcPr>
            <w:tcW w:w="3285" w:type="dxa"/>
            <w:vMerge/>
            <w:tcBorders>
              <w:right w:val="single" w:sz="4" w:space="0" w:color="000000"/>
            </w:tcBorders>
          </w:tcPr>
          <w:p w14:paraId="6C85A625" w14:textId="77777777" w:rsidR="004F218D" w:rsidRDefault="004F21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63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14:paraId="5E43D5F9" w14:textId="6DD1CABA" w:rsidR="004F218D" w:rsidRDefault="002D0FE7">
            <w:pPr>
              <w:spacing w:before="1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Представник учасника провадження 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 xml:space="preserve"> _________</w:t>
            </w:r>
            <w:r w:rsidR="002D00B3">
              <w:rPr>
                <w:rFonts w:ascii="Times New Roman" w:eastAsia="Times New Roman" w:hAnsi="Times New Roman" w:cs="Times New Roman"/>
                <w:lang w:val="uk-UA"/>
              </w:rPr>
              <w:t>__</w:t>
            </w:r>
            <w:r>
              <w:rPr>
                <w:rFonts w:ascii="Times New Roman" w:eastAsia="Times New Roman" w:hAnsi="Times New Roman" w:cs="Times New Roman"/>
              </w:rPr>
              <w:t>______</w:t>
            </w:r>
          </w:p>
          <w:p w14:paraId="6B748719" w14:textId="77777777" w:rsidR="004F218D" w:rsidRDefault="002D0FE7">
            <w:pPr>
              <w:ind w:left="3584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(ПІБ)</w:t>
            </w:r>
          </w:p>
          <w:p w14:paraId="706FBB85" w14:textId="1249773C" w:rsidR="004F218D" w:rsidRDefault="002D0FE7">
            <w:pPr>
              <w:ind w:left="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_________________</w:t>
            </w:r>
            <w:r w:rsidR="002D00B3">
              <w:rPr>
                <w:rFonts w:ascii="Times New Roman" w:eastAsia="Times New Roman" w:hAnsi="Times New Roman" w:cs="Times New Roman"/>
                <w:lang w:val="uk-UA"/>
              </w:rPr>
              <w:t>_</w:t>
            </w:r>
            <w:r>
              <w:rPr>
                <w:rFonts w:ascii="Times New Roman" w:eastAsia="Times New Roman" w:hAnsi="Times New Roman" w:cs="Times New Roman"/>
              </w:rPr>
              <w:t>________________________________</w:t>
            </w:r>
          </w:p>
          <w:p w14:paraId="0979DDD2" w14:textId="77777777" w:rsidR="004F218D" w:rsidRDefault="002D0FE7">
            <w:pPr>
              <w:spacing w:after="120"/>
              <w:ind w:left="34"/>
              <w:jc w:val="center"/>
              <w:rPr>
                <w:rFonts w:ascii="Times New Roman" w:eastAsia="Times New Roman" w:hAnsi="Times New Roman" w:cs="Times New Roman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(підстава для представництва)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5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 xml:space="preserve"> </w:t>
            </w:r>
          </w:p>
        </w:tc>
      </w:tr>
      <w:tr w:rsidR="004F218D" w14:paraId="1F7B9821" w14:textId="77777777">
        <w:tc>
          <w:tcPr>
            <w:tcW w:w="3285" w:type="dxa"/>
            <w:tcBorders>
              <w:right w:val="single" w:sz="4" w:space="0" w:color="000000"/>
            </w:tcBorders>
          </w:tcPr>
          <w:p w14:paraId="576632BB" w14:textId="77777777" w:rsidR="004F218D" w:rsidRDefault="004F21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63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14:paraId="06B521E7" w14:textId="4384D189" w:rsidR="004F218D" w:rsidRDefault="002D0FE7">
            <w:pPr>
              <w:spacing w:before="120"/>
              <w:ind w:left="4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«____» ______</w:t>
            </w:r>
            <w:r w:rsidR="002D00B3">
              <w:rPr>
                <w:rFonts w:ascii="Times New Roman" w:eastAsia="Times New Roman" w:hAnsi="Times New Roman" w:cs="Times New Roman"/>
                <w:lang w:val="uk-UA"/>
              </w:rPr>
              <w:t>____</w:t>
            </w:r>
            <w:r>
              <w:rPr>
                <w:rFonts w:ascii="Times New Roman" w:eastAsia="Times New Roman" w:hAnsi="Times New Roman" w:cs="Times New Roman"/>
              </w:rPr>
              <w:t>__________ 202___</w:t>
            </w:r>
            <w:r w:rsidR="00AC5BC7">
              <w:rPr>
                <w:rFonts w:ascii="Times New Roman" w:eastAsia="Times New Roman" w:hAnsi="Times New Roman" w:cs="Times New Roman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р.  №____________</w:t>
            </w:r>
          </w:p>
          <w:p w14:paraId="6DE258F5" w14:textId="77777777" w:rsidR="004F218D" w:rsidRDefault="002D0FE7">
            <w:pPr>
              <w:ind w:left="4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(дата та реєстраційний номер справи /заяви/скарги, за якою здійснюється провадження)</w:t>
            </w:r>
          </w:p>
        </w:tc>
      </w:tr>
      <w:tr w:rsidR="004F218D" w14:paraId="1AB5DE99" w14:textId="77777777">
        <w:trPr>
          <w:trHeight w:val="1020"/>
        </w:trPr>
        <w:tc>
          <w:tcPr>
            <w:tcW w:w="3285" w:type="dxa"/>
            <w:tcBorders>
              <w:right w:val="single" w:sz="4" w:space="0" w:color="000000"/>
            </w:tcBorders>
          </w:tcPr>
          <w:p w14:paraId="6387FDD5" w14:textId="09ECC7A3" w:rsidR="004F218D" w:rsidRDefault="002D00B3">
            <w:pP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Адміністративний орган у день надходження клопотання на прохання заявника/скаржника видає (надсилає) йому письмове підтвердження отримання клопотання</w:t>
            </w:r>
            <w:r w:rsidR="008C3D5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vertAlign w:val="superscript"/>
              </w:rPr>
              <w:t>7</w:t>
            </w:r>
          </w:p>
        </w:tc>
        <w:tc>
          <w:tcPr>
            <w:tcW w:w="63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14:paraId="7321B808" w14:textId="77777777" w:rsidR="004F218D" w:rsidRDefault="002D0FE7">
            <w:pPr>
              <w:spacing w:before="12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 разі відмови в задоволенні клопотання, про це інформується учасник адміністративного провадження із обов’язковим зазначенням мотивів такої відмови.</w:t>
            </w:r>
          </w:p>
          <w:p w14:paraId="6F9DFB12" w14:textId="77777777" w:rsidR="004F218D" w:rsidRDefault="002D0FE7">
            <w:pPr>
              <w:spacing w:before="120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На вимогу учасника адміністративного провадження рішення про відмову в задоволенні клопотання оформлюється письмово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perscript"/>
              </w:rPr>
              <w:t xml:space="preserve"> 6</w:t>
            </w:r>
          </w:p>
        </w:tc>
      </w:tr>
    </w:tbl>
    <w:p w14:paraId="704E0784" w14:textId="77777777" w:rsidR="004F218D" w:rsidRDefault="004F218D">
      <w:pPr>
        <w:tabs>
          <w:tab w:val="left" w:pos="2450"/>
        </w:tabs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14:paraId="7C835733" w14:textId="77777777" w:rsidR="004F218D" w:rsidRDefault="004F218D">
      <w:pPr>
        <w:tabs>
          <w:tab w:val="left" w:pos="245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55B5304B" w14:textId="77777777" w:rsidR="004F218D" w:rsidRDefault="002D0FE7">
      <w:pPr>
        <w:tabs>
          <w:tab w:val="left" w:pos="245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КЛОПОТАННЯ</w:t>
      </w:r>
    </w:p>
    <w:p w14:paraId="680F5017" w14:textId="77777777" w:rsidR="004F218D" w:rsidRDefault="002D0F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bookmarkStart w:id="2" w:name="_heading=h.sizfczmza1qb" w:colFirst="0" w:colLast="0"/>
      <w:bookmarkStart w:id="3" w:name="_heading=h.sqqospdpftnf" w:colFirst="0" w:colLast="0"/>
      <w:bookmarkEnd w:id="2"/>
      <w:bookmarkEnd w:id="3"/>
      <w:r>
        <w:rPr>
          <w:rFonts w:ascii="Times New Roman" w:eastAsia="Times New Roman" w:hAnsi="Times New Roman" w:cs="Times New Roman"/>
          <w:b/>
          <w:bCs/>
        </w:rPr>
        <w:t>про поновлення адміністративного провадження</w:t>
      </w:r>
    </w:p>
    <w:p w14:paraId="2E807260" w14:textId="77777777" w:rsidR="004F218D" w:rsidRDefault="004F218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0B0958F" w14:textId="77777777" w:rsidR="004F218D" w:rsidRDefault="002D0FE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Відповідно до рішення </w:t>
      </w:r>
      <w:r>
        <w:rPr>
          <w:rFonts w:ascii="Times New Roman" w:eastAsia="Times New Roman" w:hAnsi="Times New Roman" w:cs="Times New Roman"/>
          <w:i/>
          <w:iCs/>
          <w:color w:val="4472C4"/>
        </w:rPr>
        <w:t>дата та номер</w:t>
      </w:r>
      <w:r>
        <w:rPr>
          <w:rFonts w:ascii="Times New Roman" w:eastAsia="Times New Roman" w:hAnsi="Times New Roman" w:cs="Times New Roman"/>
        </w:rPr>
        <w:t xml:space="preserve"> було </w:t>
      </w:r>
      <w:proofErr w:type="spellStart"/>
      <w:r>
        <w:rPr>
          <w:rFonts w:ascii="Times New Roman" w:eastAsia="Times New Roman" w:hAnsi="Times New Roman" w:cs="Times New Roman"/>
        </w:rPr>
        <w:t>зупинено</w:t>
      </w:r>
      <w:proofErr w:type="spellEnd"/>
      <w:r>
        <w:rPr>
          <w:rFonts w:ascii="Times New Roman" w:eastAsia="Times New Roman" w:hAnsi="Times New Roman" w:cs="Times New Roman"/>
        </w:rPr>
        <w:t xml:space="preserve"> адміністративне провадження у справі.</w:t>
      </w:r>
    </w:p>
    <w:p w14:paraId="616649C4" w14:textId="77777777" w:rsidR="004F218D" w:rsidRDefault="004F218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C28D499" w14:textId="177A5FDD" w:rsidR="004F218D" w:rsidRDefault="002D0FE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Повідомляю, що станом</w:t>
      </w:r>
      <w:r>
        <w:rPr>
          <w:rFonts w:ascii="Times New Roman" w:eastAsia="Times New Roman" w:hAnsi="Times New Roman" w:cs="Times New Roman"/>
          <w:i/>
          <w:iCs/>
          <w:color w:val="4472C4"/>
        </w:rPr>
        <w:t xml:space="preserve"> дата</w:t>
      </w:r>
      <w:r>
        <w:rPr>
          <w:rFonts w:ascii="Times New Roman" w:eastAsia="Times New Roman" w:hAnsi="Times New Roman" w:cs="Times New Roman"/>
        </w:rPr>
        <w:t xml:space="preserve"> підстава, яка спричинила зупинення адміністративного провадження у справі, припинила існувати.</w:t>
      </w:r>
    </w:p>
    <w:p w14:paraId="3570B6BE" w14:textId="77777777" w:rsidR="004F218D" w:rsidRDefault="002D0FE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 огляду на це, відповідно до ч. 4 ст. 64 Закону України «Про адміністративну процедуру» прошу відновити адміністративне провадження у справі.</w:t>
      </w:r>
    </w:p>
    <w:p w14:paraId="401F639A" w14:textId="77777777" w:rsidR="004F218D" w:rsidRDefault="004F218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F3CD6DA" w14:textId="35BB76E7" w:rsidR="004F218D" w:rsidRDefault="002D0FE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4472C4"/>
        </w:rPr>
      </w:pPr>
      <w:r w:rsidRPr="00234ECD">
        <w:rPr>
          <w:rFonts w:ascii="Times New Roman" w:eastAsia="Times New Roman" w:hAnsi="Times New Roman" w:cs="Times New Roman"/>
          <w:b/>
          <w:bCs/>
        </w:rPr>
        <w:t>Додатки:</w:t>
      </w:r>
      <w:r w:rsidR="00234ECD" w:rsidRPr="00234ECD">
        <w:rPr>
          <w:rFonts w:ascii="Times New Roman" w:eastAsia="Times New Roman" w:hAnsi="Times New Roman" w:cs="Times New Roman"/>
          <w:b/>
          <w:bCs/>
          <w:vertAlign w:val="superscript"/>
        </w:rPr>
        <w:t xml:space="preserve"> </w:t>
      </w:r>
      <w:r w:rsidR="00234ECD">
        <w:rPr>
          <w:rFonts w:ascii="Times New Roman" w:eastAsia="Times New Roman" w:hAnsi="Times New Roman" w:cs="Times New Roman"/>
          <w:vertAlign w:val="superscript"/>
        </w:rPr>
        <w:t>8</w:t>
      </w:r>
    </w:p>
    <w:p w14:paraId="2C0B1CBF" w14:textId="77F09737" w:rsidR="004F218D" w:rsidRDefault="002D0FE7">
      <w:pPr>
        <w:numPr>
          <w:ilvl w:val="0"/>
          <w:numId w:val="1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______________________________________________________________________;</w:t>
      </w:r>
    </w:p>
    <w:p w14:paraId="415AA407" w14:textId="597603E8" w:rsidR="004F218D" w:rsidRDefault="002D0FE7">
      <w:pPr>
        <w:numPr>
          <w:ilvl w:val="0"/>
          <w:numId w:val="1"/>
        </w:num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</w:t>
      </w:r>
      <w:r w:rsidR="00707393">
        <w:rPr>
          <w:rFonts w:ascii="Times New Roman" w:eastAsia="Times New Roman" w:hAnsi="Times New Roman" w:cs="Times New Roman"/>
          <w:lang w:val="uk-UA"/>
        </w:rPr>
        <w:t>_________________________________________________________________;</w:t>
      </w:r>
    </w:p>
    <w:p w14:paraId="4D5375D0" w14:textId="77777777" w:rsidR="004F218D" w:rsidRDefault="002D0FE7">
      <w:pPr>
        <w:numPr>
          <w:ilvl w:val="0"/>
          <w:numId w:val="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______________________________________________________________________;</w:t>
      </w:r>
    </w:p>
    <w:p w14:paraId="15DB7B2A" w14:textId="35BA101B" w:rsidR="004F218D" w:rsidRDefault="002D0FE7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70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</w:t>
      </w:r>
      <w:r w:rsidR="00707393">
        <w:rPr>
          <w:rFonts w:ascii="Times New Roman" w:eastAsia="Times New Roman" w:hAnsi="Times New Roman" w:cs="Times New Roman"/>
          <w:lang w:val="uk-UA"/>
        </w:rPr>
        <w:t>_</w:t>
      </w:r>
      <w:r>
        <w:rPr>
          <w:rFonts w:ascii="Times New Roman" w:eastAsia="Times New Roman" w:hAnsi="Times New Roman" w:cs="Times New Roman"/>
        </w:rPr>
        <w:t>______________________________________.</w:t>
      </w:r>
    </w:p>
    <w:p w14:paraId="2010C27E" w14:textId="77777777" w:rsidR="004F218D" w:rsidRDefault="004F218D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E021325" w14:textId="77777777" w:rsidR="004F218D" w:rsidRDefault="004F218D">
      <w:pPr>
        <w:spacing w:after="0" w:line="240" w:lineRule="auto"/>
        <w:ind w:left="1418" w:hanging="1416"/>
        <w:rPr>
          <w:rFonts w:ascii="Times New Roman" w:eastAsia="Times New Roman" w:hAnsi="Times New Roman" w:cs="Times New Roman"/>
        </w:rPr>
      </w:pPr>
    </w:p>
    <w:p w14:paraId="0997C2F7" w14:textId="6E9D6448" w:rsidR="00F36159" w:rsidRDefault="002D0FE7">
      <w:pPr>
        <w:spacing w:after="0" w:line="240" w:lineRule="auto"/>
        <w:ind w:left="1418" w:hanging="1416"/>
        <w:rPr>
          <w:rFonts w:ascii="Times New Roman" w:eastAsia="Times New Roman" w:hAnsi="Times New Roman" w:cs="Times New Roman"/>
        </w:rPr>
      </w:pPr>
      <w:bookmarkStart w:id="4" w:name="_heading=h.u0d01janqw2c" w:colFirst="0" w:colLast="0"/>
      <w:bookmarkEnd w:id="4"/>
      <w:r>
        <w:rPr>
          <w:rFonts w:ascii="Times New Roman" w:eastAsia="Times New Roman" w:hAnsi="Times New Roman" w:cs="Times New Roman"/>
        </w:rPr>
        <w:t>_______________________202____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_____________ /_____________________</w:t>
      </w:r>
      <w:r w:rsidR="00F36159">
        <w:rPr>
          <w:rFonts w:ascii="Times New Roman" w:eastAsia="Times New Roman" w:hAnsi="Times New Roman" w:cs="Times New Roman"/>
          <w:lang w:val="uk-UA"/>
        </w:rPr>
        <w:t>_</w:t>
      </w:r>
      <w:r>
        <w:rPr>
          <w:rFonts w:ascii="Times New Roman" w:eastAsia="Times New Roman" w:hAnsi="Times New Roman" w:cs="Times New Roman"/>
        </w:rPr>
        <w:t>_/</w:t>
      </w:r>
    </w:p>
    <w:p w14:paraId="70A55532" w14:textId="23BA1B94" w:rsidR="004F218D" w:rsidRDefault="002D0FE7" w:rsidP="00F36159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</w:rPr>
        <w:t>(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підпис, прізвище, ініціали особи/представника)</w:t>
      </w:r>
    </w:p>
    <w:p w14:paraId="11C24871" w14:textId="77777777" w:rsidR="004F218D" w:rsidRDefault="004F218D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iCs/>
          <w:color w:val="333333"/>
          <w:sz w:val="10"/>
          <w:szCs w:val="10"/>
        </w:rPr>
      </w:pPr>
    </w:p>
    <w:p w14:paraId="6561D278" w14:textId="77777777" w:rsidR="004F218D" w:rsidRDefault="004F218D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iCs/>
          <w:color w:val="333333"/>
          <w:sz w:val="10"/>
          <w:szCs w:val="10"/>
        </w:rPr>
      </w:pPr>
    </w:p>
    <w:p w14:paraId="74D42101" w14:textId="77777777" w:rsidR="004F218D" w:rsidRDefault="002D0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2"/>
          <w:szCs w:val="22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2"/>
          <w:szCs w:val="22"/>
        </w:rPr>
        <w:t>Захист і обробка персональних даних, що містяться в документах та відомостях, що надаються адміністративному органу, здійснюються згідно із Законом України «Про захист персональних даних».</w:t>
      </w:r>
    </w:p>
    <w:p w14:paraId="09031449" w14:textId="77777777" w:rsidR="004F218D" w:rsidRDefault="004F21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2"/>
          <w:szCs w:val="22"/>
        </w:rPr>
      </w:pPr>
    </w:p>
    <w:p w14:paraId="562DDDCE" w14:textId="77777777" w:rsidR="004F218D" w:rsidRDefault="004F21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2"/>
          <w:szCs w:val="22"/>
        </w:rPr>
      </w:pPr>
    </w:p>
    <w:p w14:paraId="38A304E6" w14:textId="77777777" w:rsidR="004F218D" w:rsidRDefault="002D0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2"/>
          <w:szCs w:val="22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2"/>
          <w:szCs w:val="22"/>
        </w:rPr>
        <w:lastRenderedPageBreak/>
        <w:t>_______________________________</w:t>
      </w:r>
    </w:p>
    <w:p w14:paraId="60FFB5F5" w14:textId="77777777" w:rsidR="004F218D" w:rsidRDefault="004F21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2"/>
          <w:szCs w:val="22"/>
        </w:rPr>
      </w:pPr>
    </w:p>
    <w:p w14:paraId="4CF46001" w14:textId="77777777" w:rsidR="004F218D" w:rsidRDefault="002D0F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bookmarkStart w:id="5" w:name="_heading=h.mobd1t289uh5" w:colFirst="0" w:colLast="0"/>
      <w:bookmarkEnd w:id="5"/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Підказки для адміністративного органу (далі – АО) та особи (заявника клопотання)</w:t>
      </w:r>
    </w:p>
    <w:p w14:paraId="5613E4B2" w14:textId="77777777" w:rsidR="004F218D" w:rsidRDefault="002D0FE7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70C0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70C0"/>
          <w:sz w:val="22"/>
          <w:szCs w:val="22"/>
        </w:rPr>
        <w:t>Увага!!!</w:t>
      </w:r>
      <w:r>
        <w:rPr>
          <w:rFonts w:ascii="Times New Roman" w:eastAsia="Times New Roman" w:hAnsi="Times New Roman" w:cs="Times New Roman"/>
          <w:i/>
          <w:iCs/>
          <w:color w:val="0070C0"/>
          <w:sz w:val="22"/>
          <w:szCs w:val="22"/>
        </w:rPr>
        <w:t xml:space="preserve"> При визначенні/затвердженні конкретної форми клопотання ці примітки (коментарі) не є обов’язковими. АО самостійно вирішує, які примітки (коментарі) варто залишити для зручності використання форми клопотання на практиці.</w:t>
      </w:r>
    </w:p>
    <w:p w14:paraId="543974CD" w14:textId="5440BD84" w:rsidR="004F218D" w:rsidRDefault="002D0FE7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vertAlign w:val="superscript"/>
        </w:rPr>
        <w:t>1</w:t>
      </w:r>
      <w:r>
        <w:rPr>
          <w:rFonts w:ascii="Times New Roman" w:eastAsia="Times New Roman" w:hAnsi="Times New Roman" w:cs="Times New Roman"/>
          <w:sz w:val="22"/>
          <w:szCs w:val="22"/>
        </w:rPr>
        <w:t> Поновлення (відновлення) провадження є механізмом, що дозволяє продовжити розпочате провадження після усунення</w:t>
      </w:r>
      <w:r w:rsidR="008C3D59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</w:rPr>
        <w:t>обставин, що викликали його зупинення.</w:t>
      </w:r>
    </w:p>
    <w:p w14:paraId="3B42CB24" w14:textId="51592A01" w:rsidR="004F218D" w:rsidRDefault="002D0FE7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Адміністративне провадження поновлюється (ч. 4 ст. 64 ЗАП):</w:t>
      </w:r>
      <w:r w:rsidR="008C3D59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p w14:paraId="0C7808C9" w14:textId="77777777" w:rsidR="004F218D" w:rsidRDefault="002D0FE7">
      <w:pPr>
        <w:numPr>
          <w:ilvl w:val="0"/>
          <w:numId w:val="2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за рішенням АО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ex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officio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 (за службовим обов'язком / власною ініціативою АО); </w:t>
      </w:r>
    </w:p>
    <w:p w14:paraId="73F5BF4A" w14:textId="77777777" w:rsidR="004F218D" w:rsidRDefault="002D0FE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за рішенням АО, прийнятим відповідно до клопотання учасника адміністративного провадження (відповідно до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пп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 xml:space="preserve">. </w:t>
      </w:r>
      <w:r>
        <w:rPr>
          <w:rFonts w:ascii="Times New Roman" w:eastAsia="Times New Roman" w:hAnsi="Times New Roman" w:cs="Times New Roman"/>
          <w:sz w:val="20"/>
          <w:szCs w:val="20"/>
        </w:rPr>
        <w:t>д)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п. 7 ч. 1 ст. 28 учасники адміністративного провадження мають право, зокрема, подавати клопотання про поновлення адміністративного провадження).</w:t>
      </w:r>
    </w:p>
    <w:p w14:paraId="35B86388" w14:textId="77777777" w:rsidR="004F218D" w:rsidRDefault="002D0FE7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Відповідно до ч. 4 ст. 64 ЗАП адміністративне провадження відновлюється за ініціативою АО або за заявою особи після припинення обставини, що спричинила зупинення адміністративного провадження. Від моменту поновлення адміністративного провадження продовжується перебіг його строків, закріплений у ст. 34 ЗАП. </w:t>
      </w:r>
    </w:p>
    <w:p w14:paraId="7DCF36BD" w14:textId="1DBE5661" w:rsidR="004F218D" w:rsidRDefault="002D0FE7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Форма клопотання про поновлення адміністративного провадження законодавством не встановлена. Відповідно до ч. 1 ст. 39 ЗАП форма заяви може бути не лише письмовою, але і усною</w:t>
      </w:r>
      <w:r w:rsidR="00F36159">
        <w:rPr>
          <w:rFonts w:ascii="Times New Roman" w:eastAsia="Times New Roman" w:hAnsi="Times New Roman" w:cs="Times New Roman"/>
          <w:sz w:val="22"/>
          <w:szCs w:val="22"/>
        </w:rPr>
        <w:t xml:space="preserve"> – </w:t>
      </w:r>
      <w:r>
        <w:rPr>
          <w:rFonts w:ascii="Times New Roman" w:eastAsia="Times New Roman" w:hAnsi="Times New Roman" w:cs="Times New Roman"/>
          <w:sz w:val="22"/>
          <w:szCs w:val="22"/>
        </w:rPr>
        <w:t>з фіксацією АО в матеріалах справи (ч. 4 ст. 39 ЗАП).</w:t>
      </w:r>
    </w:p>
    <w:p w14:paraId="1173E4CD" w14:textId="77777777" w:rsidR="004F218D" w:rsidRDefault="002D0FE7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  <w:highlight w:val="cyan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У будь-якому випадку факт відповідного волевиявлення особи має бути зафіксований, АО повинен мати докази звернення особи з таким клопотанням.</w:t>
      </w:r>
    </w:p>
    <w:p w14:paraId="261D54EE" w14:textId="77777777" w:rsidR="004F218D" w:rsidRDefault="002D0FE7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vertAlign w:val="superscript"/>
        </w:rPr>
        <w:t>2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Зазначається найменування АО – суб’єкта розгляду справи.</w:t>
      </w:r>
    </w:p>
    <w:p w14:paraId="4E4FFABD" w14:textId="77777777" w:rsidR="004F218D" w:rsidRDefault="002D0FE7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vertAlign w:val="superscript"/>
        </w:rPr>
        <w:t>3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Відповідно до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пп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. “в” п. 7 ч. 1 ст. 28 ЗАП подавати клопотання про витребування документів або відомостей, необхідних для розгляду та вирішення справи, може будь-який учасник адміністративного провадження.</w:t>
      </w:r>
    </w:p>
    <w:p w14:paraId="6D52FB0D" w14:textId="77777777" w:rsidR="004F218D" w:rsidRDefault="002D0FE7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vertAlign w:val="superscript"/>
        </w:rPr>
        <w:t>4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Відповідно до п. 2 ч. 1 ст. 28, ч. 1 ст. 31 ЗАП особа (учасник адміністративного провадження) має право брати участь в адміністративному провадженні особисто або через своїх представників (крім випадків, якщо законом передбачена особиста участь такої особи).</w:t>
      </w:r>
    </w:p>
    <w:p w14:paraId="23760C1F" w14:textId="77777777" w:rsidR="004F218D" w:rsidRDefault="002D0FE7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Представництво – вчинення однією особою (представником) від імені іншої особи (яку представляють) через повноваження, що ґрунтується на законі, довіреності або внутрішньо-організаційному акті, юридичних дій, в результаті чого в особи, яку представляють, виникають, змінюються і припиняються суб’єктивні публічні права і обов’язки. Див. ст. 31 ЗАП та Науково-практичний коментар до ЗАП, зокрема до ст. 31.</w:t>
      </w:r>
    </w:p>
    <w:p w14:paraId="02BBD868" w14:textId="77777777" w:rsidR="004F218D" w:rsidRDefault="002D0FE7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vertAlign w:val="superscript"/>
        </w:rPr>
        <w:t>5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У разі подання клопотання представником особи, в ньому додатково зазначаються такі самі відомості стосовно представника. Така вимога прямо не передбачено ЗАП для клопотань, однак встановлена для заяв (п. 2 ч. 1 ст. 40 ЗАП) і скарг (п. 2 ч. 1 ст. 81 ЗАП). Це необхідно для однозначної ідентифікації особи представника та запобігання можливим зловживанням.</w:t>
      </w:r>
    </w:p>
    <w:p w14:paraId="7B69CAC5" w14:textId="77777777" w:rsidR="004F218D" w:rsidRDefault="002D0FE7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  <w:highlight w:val="yellow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Рекомендація: зазначати також паспортні дані представника, насамперед у випадку уповноваження на представництво на підставі ч. 5 ст. 31 ЗАП (спрощене представництво).</w:t>
      </w:r>
    </w:p>
    <w:p w14:paraId="2494E23A" w14:textId="77777777" w:rsidR="004F218D" w:rsidRDefault="002D0FE7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Див. частини 2-7 ст. 31 ЗАП щодо підтвердження повноважень представника. </w:t>
      </w:r>
    </w:p>
    <w:p w14:paraId="7EB7A2CF" w14:textId="77777777" w:rsidR="004F218D" w:rsidRDefault="002D0FE7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Окрему увагу звертаємо на представництво на підставі ч. 5 ст. 31 ЗАП (спрощене представництво): «Уповноваження на представництво за письмовим клопотанням фізичної особи (довірителя), у тому числі поданим в електронній формі, може здійснюватися шляхом внесення АО відповідного запису до матеріалів справи». Це правило застосовується з урахуванням винятку у ч. 2 ст. 31: «У випадках, передбачених законом, довіреність має бути посвідчена нотаріально».</w:t>
      </w:r>
    </w:p>
    <w:p w14:paraId="65EDD3EF" w14:textId="77777777" w:rsidR="004F218D" w:rsidRDefault="002D0FE7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vertAlign w:val="superscript"/>
        </w:rPr>
        <w:t>6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За результатами розгляду клопотання АО приймає процедурне рішення. Відповідно до ст. 50 ЗАП АО розглядає подане учасником адміністративного провадження клопотання невідкладно, а за наявності обґрунтованих причин – не пізніше 3 робочих днів з дня його надходження, та приймає рішення щодо нього. У разі відмови в задоволенні клопотання АО зобов’язаний невідкладно поінформувати про це </w:t>
      </w:r>
      <w:r>
        <w:rPr>
          <w:rFonts w:ascii="Times New Roman" w:eastAsia="Times New Roman" w:hAnsi="Times New Roman" w:cs="Times New Roman"/>
          <w:sz w:val="22"/>
          <w:szCs w:val="22"/>
        </w:rPr>
        <w:lastRenderedPageBreak/>
        <w:t>учасника адміністративного провадження з обов’язковим зазначенням мотивів такої відмови. На вимогу учасника адміністративного провадження рішення про відмову в задоволенні клопотання оформлюється письмово.</w:t>
      </w:r>
    </w:p>
    <w:p w14:paraId="6FE87806" w14:textId="77777777" w:rsidR="004F218D" w:rsidRDefault="002D0FE7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bookmarkStart w:id="6" w:name="_heading=h.lapd5ppqo30x" w:colFirst="0" w:colLast="0"/>
      <w:bookmarkEnd w:id="6"/>
      <w:r>
        <w:rPr>
          <w:rFonts w:ascii="Times New Roman" w:eastAsia="Times New Roman" w:hAnsi="Times New Roman" w:cs="Times New Roman"/>
          <w:sz w:val="22"/>
          <w:szCs w:val="22"/>
        </w:rPr>
        <w:t xml:space="preserve">Відповідно до ч. 5 ст. 32 ЗАП АО повідомляє учасника адміністративного провадження, особу, яка має право брати участь в адміністративному провадженні про процедурні рішення і процедурні дії в такому провадженні (у випадках, передбачених Законом). </w:t>
      </w:r>
    </w:p>
    <w:p w14:paraId="44517637" w14:textId="77777777" w:rsidR="004F218D" w:rsidRDefault="002D0FE7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vertAlign w:val="superscript"/>
        </w:rPr>
        <w:t>7</w:t>
      </w: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sz w:val="22"/>
          <w:szCs w:val="22"/>
        </w:rPr>
        <w:t>Рекомендовано застосовувати правила, встановлені ЗАП для реєстрації заяв та скарг. АО у день надходження заяви/скарги на вимогу заявника/скаржника або його представника видає (надсилає) йому письмове підтвердження реєстрації його заяви/скарги із зазначенням дати та номера реєстрації. Реєстрація заяви/скарги, поданої в електронній формі, підтверджується автоматично надісланим електронним повідомленням. Див. ч. 3 ст. 83 та ч. 3 ст. 42 ЗАП.</w:t>
      </w:r>
    </w:p>
    <w:p w14:paraId="0430F586" w14:textId="77777777" w:rsidR="004F218D" w:rsidRDefault="002D0FE7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bookmarkStart w:id="7" w:name="_heading=h.m8n7wrhnmy8x" w:colFirst="0" w:colLast="0"/>
      <w:bookmarkEnd w:id="7"/>
      <w:r>
        <w:rPr>
          <w:rFonts w:ascii="Times New Roman" w:eastAsia="Times New Roman" w:hAnsi="Times New Roman" w:cs="Times New Roman"/>
          <w:b/>
          <w:bCs/>
          <w:sz w:val="22"/>
          <w:szCs w:val="22"/>
          <w:vertAlign w:val="superscript"/>
        </w:rPr>
        <w:t>8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Відповідно до п. 4 ч. 1 ст. 28 ЗАП учасники адміністративного провадження мають право отримувати та надавати документи, інші докази, що стосуються обставин справи. Відповідно до ч. 1 ст. 54 ЗАП доказами в адміністративному провадженні є будь-які фактичні дані, на підставі яких АО у визначеному законодавством порядку встановлює наявність чи відсутність обставини, що має значення для вирішення справи. Ч. 2 ст. 54 визначає можливі засоби доказування.</w:t>
      </w:r>
    </w:p>
    <w:p w14:paraId="6547CB7A" w14:textId="2A04837B" w:rsidR="004F218D" w:rsidRDefault="002D0FE7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70C0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Якщо вказані учасником адміністративного провадження у клопотанні обставини можуть бути підтверджені АО самостійно – у такому разі забороняється вимагати від учасника адміністративного провадження надання доказів всупереч принципу офіційності, згідно з яким обов’язок збирання доказів покладений на АО (ч. 4 ст. 52 ЗАП).</w:t>
      </w:r>
    </w:p>
    <w:sectPr w:rsidR="004F218D">
      <w:footerReference w:type="default" r:id="rId9"/>
      <w:pgSz w:w="11906" w:h="16838"/>
      <w:pgMar w:top="568" w:right="850" w:bottom="1701" w:left="1417" w:header="426" w:footer="47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50B59D" w14:textId="77777777" w:rsidR="00047E6E" w:rsidRDefault="00047E6E">
      <w:pPr>
        <w:spacing w:after="0" w:line="240" w:lineRule="auto"/>
      </w:pPr>
      <w:r>
        <w:separator/>
      </w:r>
    </w:p>
  </w:endnote>
  <w:endnote w:type="continuationSeparator" w:id="0">
    <w:p w14:paraId="485AA878" w14:textId="77777777" w:rsidR="00047E6E" w:rsidRDefault="00047E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9B16F63-03FB-4DE2-979E-D1DABB937678}"/>
    <w:embedBold r:id="rId2" w:fontKey="{82FE1F73-E97D-474B-A84F-4D248E1574C0}"/>
    <w:embedItalic r:id="rId3" w:fontKey="{8C2B2462-4B9F-4096-A52C-4AE26104C5AA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9A6CD43F-89F8-46C2-828A-C7A40B0E0A43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B5CAA15B-9E72-4312-861D-856E8636F0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B918E" w14:textId="77777777" w:rsidR="004F218D" w:rsidRDefault="002D0FE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  <w:r>
      <w:rPr>
        <w:i/>
        <w:iCs/>
        <w:color w:val="000000"/>
        <w:sz w:val="20"/>
        <w:szCs w:val="20"/>
      </w:rPr>
      <w:t xml:space="preserve">Цей зразок документа розроблений експертами проєкту “Продовження підтримки комплексної реформи державного управління в Україні” (EU4PAR 2), який фінансується ЄС. Зміст цього документу не відображає офіційну позицію Європейського Союзу та має </w:t>
    </w:r>
    <w:proofErr w:type="spellStart"/>
    <w:r>
      <w:rPr>
        <w:i/>
        <w:iCs/>
        <w:color w:val="000000"/>
        <w:sz w:val="20"/>
        <w:szCs w:val="20"/>
      </w:rPr>
      <w:t>рекомендаційнии</w:t>
    </w:r>
    <w:proofErr w:type="spellEnd"/>
    <w:r>
      <w:rPr>
        <w:i/>
        <w:iCs/>
        <w:color w:val="000000"/>
        <w:sz w:val="20"/>
        <w:szCs w:val="20"/>
      </w:rPr>
      <w:t>̆ характер.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5FCED3" w14:textId="77777777" w:rsidR="00047E6E" w:rsidRDefault="00047E6E">
      <w:pPr>
        <w:spacing w:after="0" w:line="240" w:lineRule="auto"/>
      </w:pPr>
      <w:r>
        <w:separator/>
      </w:r>
    </w:p>
  </w:footnote>
  <w:footnote w:type="continuationSeparator" w:id="0">
    <w:p w14:paraId="43F0B147" w14:textId="77777777" w:rsidR="00047E6E" w:rsidRDefault="00047E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BA7AB8"/>
    <w:multiLevelType w:val="multilevel"/>
    <w:tmpl w:val="81366E3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3575BDA"/>
    <w:multiLevelType w:val="multilevel"/>
    <w:tmpl w:val="E3DAAA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11217956">
    <w:abstractNumId w:val="1"/>
  </w:num>
  <w:num w:numId="2" w16cid:durableId="17141129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18D"/>
    <w:rsid w:val="00047E6E"/>
    <w:rsid w:val="000535C1"/>
    <w:rsid w:val="00234ECD"/>
    <w:rsid w:val="002D00B3"/>
    <w:rsid w:val="002D0FE7"/>
    <w:rsid w:val="003A558E"/>
    <w:rsid w:val="004D34B9"/>
    <w:rsid w:val="004F218D"/>
    <w:rsid w:val="00707393"/>
    <w:rsid w:val="007C7E99"/>
    <w:rsid w:val="008C3D59"/>
    <w:rsid w:val="00AC5BC7"/>
    <w:rsid w:val="00DF4885"/>
    <w:rsid w:val="00EB7D8D"/>
    <w:rsid w:val="00F36159"/>
    <w:rsid w:val="00FC0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61E66"/>
  <w15:docId w15:val="{31BBE776-7C51-43C3-941C-7F6053FEA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uk" w:eastAsia="uk-UA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uiPriority w:val="34"/>
    <w:qFormat/>
    <w:rsid w:val="00D069AA"/>
    <w:pPr>
      <w:ind w:left="720"/>
      <w:contextualSpacing/>
    </w:pPr>
  </w:style>
  <w:style w:type="table" w:styleId="a5">
    <w:name w:val="Table Grid"/>
    <w:basedOn w:val="a1"/>
    <w:uiPriority w:val="39"/>
    <w:rsid w:val="00D069AA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endnote text"/>
    <w:link w:val="a7"/>
    <w:uiPriority w:val="99"/>
    <w:unhideWhenUsed/>
    <w:rsid w:val="00D069AA"/>
    <w:pPr>
      <w:spacing w:after="0" w:line="240" w:lineRule="auto"/>
    </w:pPr>
    <w:rPr>
      <w:sz w:val="20"/>
      <w:szCs w:val="20"/>
    </w:rPr>
  </w:style>
  <w:style w:type="character" w:customStyle="1" w:styleId="a7">
    <w:name w:val="Текст кінцевої виноски Знак"/>
    <w:basedOn w:val="a0"/>
    <w:link w:val="a6"/>
    <w:uiPriority w:val="99"/>
    <w:rsid w:val="00D069AA"/>
    <w:rPr>
      <w:kern w:val="2"/>
      <w:sz w:val="20"/>
      <w:szCs w:val="20"/>
    </w:rPr>
  </w:style>
  <w:style w:type="character" w:styleId="a8">
    <w:name w:val="endnote reference"/>
    <w:basedOn w:val="a0"/>
    <w:uiPriority w:val="99"/>
    <w:semiHidden/>
    <w:unhideWhenUsed/>
    <w:rsid w:val="00D069AA"/>
    <w:rPr>
      <w:vertAlign w:val="superscript"/>
    </w:rPr>
  </w:style>
  <w:style w:type="paragraph" w:styleId="a9">
    <w:name w:val="header"/>
    <w:link w:val="aa"/>
    <w:uiPriority w:val="99"/>
    <w:unhideWhenUsed/>
    <w:rsid w:val="00D069A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Верхній колонтитул Знак"/>
    <w:basedOn w:val="a0"/>
    <w:link w:val="a9"/>
    <w:uiPriority w:val="99"/>
    <w:rsid w:val="00D069AA"/>
    <w:rPr>
      <w:kern w:val="2"/>
      <w:sz w:val="24"/>
      <w:szCs w:val="24"/>
    </w:rPr>
  </w:style>
  <w:style w:type="paragraph" w:styleId="ab">
    <w:name w:val="footer"/>
    <w:link w:val="ac"/>
    <w:uiPriority w:val="99"/>
    <w:unhideWhenUsed/>
    <w:rsid w:val="00D069A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Нижній колонтитул Знак"/>
    <w:basedOn w:val="a0"/>
    <w:link w:val="ab"/>
    <w:uiPriority w:val="99"/>
    <w:rsid w:val="00D069AA"/>
    <w:rPr>
      <w:kern w:val="2"/>
      <w:sz w:val="24"/>
      <w:szCs w:val="24"/>
    </w:rPr>
  </w:style>
  <w:style w:type="paragraph" w:customStyle="1" w:styleId="rvps2">
    <w:name w:val="rvps2"/>
    <w:rsid w:val="00D069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rvts9">
    <w:name w:val="rvts9"/>
    <w:basedOn w:val="a0"/>
    <w:rsid w:val="00D069AA"/>
  </w:style>
  <w:style w:type="character" w:customStyle="1" w:styleId="30">
    <w:name w:val="Заголовок 3 Знак"/>
    <w:basedOn w:val="a0"/>
    <w:uiPriority w:val="9"/>
    <w:semiHidden/>
    <w:rsid w:val="004133F3"/>
    <w:rPr>
      <w:rFonts w:eastAsiaTheme="majorEastAsia" w:cstheme="majorBidi"/>
      <w:color w:val="2F5496" w:themeColor="accent1" w:themeShade="BF"/>
      <w:kern w:val="2"/>
      <w:sz w:val="28"/>
      <w:szCs w:val="28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VV/7u/PcMP/nueckWtuzeHMoeA==">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1A067FD-2A23-423D-94C5-F39BCBEAD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4966</Words>
  <Characters>2831</Characters>
  <Application>Microsoft Office Word</Application>
  <DocSecurity>0</DocSecurity>
  <Lines>23</Lines>
  <Paragraphs>15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Petro Makarenko</cp:lastModifiedBy>
  <cp:revision>3</cp:revision>
  <dcterms:created xsi:type="dcterms:W3CDTF">2026-02-24T15:15:00Z</dcterms:created>
  <dcterms:modified xsi:type="dcterms:W3CDTF">2026-02-24T20:56:00Z</dcterms:modified>
</cp:coreProperties>
</file>