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A3" w:rsidRDefault="000373A3" w:rsidP="00037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Податкова служба </w:t>
      </w:r>
      <w:r w:rsidRPr="004D4C57">
        <w:rPr>
          <w:rFonts w:ascii="Times New Roman" w:hAnsi="Times New Roman" w:cs="Times New Roman"/>
          <w:b/>
          <w:sz w:val="28"/>
          <w:szCs w:val="28"/>
        </w:rPr>
        <w:t>податковою вимогою</w:t>
      </w:r>
      <w:r>
        <w:rPr>
          <w:rFonts w:ascii="Times New Roman" w:hAnsi="Times New Roman" w:cs="Times New Roman"/>
          <w:b/>
          <w:sz w:val="28"/>
          <w:szCs w:val="28"/>
        </w:rPr>
        <w:t xml:space="preserve"> п</w:t>
      </w:r>
      <w:r w:rsidRPr="004D4C57">
        <w:rPr>
          <w:rFonts w:ascii="Times New Roman" w:hAnsi="Times New Roman" w:cs="Times New Roman"/>
          <w:b/>
          <w:sz w:val="28"/>
          <w:szCs w:val="28"/>
        </w:rPr>
        <w:t>овідомляє</w:t>
      </w:r>
      <w:r>
        <w:rPr>
          <w:rFonts w:ascii="Times New Roman" w:hAnsi="Times New Roman" w:cs="Times New Roman"/>
          <w:b/>
          <w:sz w:val="28"/>
          <w:szCs w:val="28"/>
        </w:rPr>
        <w:t xml:space="preserve"> </w:t>
      </w:r>
      <w:r w:rsidRPr="004D4C57">
        <w:rPr>
          <w:rFonts w:ascii="Times New Roman" w:hAnsi="Times New Roman" w:cs="Times New Roman"/>
          <w:b/>
          <w:sz w:val="28"/>
          <w:szCs w:val="28"/>
        </w:rPr>
        <w:t>платників податків</w:t>
      </w:r>
      <w:r w:rsidRPr="000373A3">
        <w:rPr>
          <w:rFonts w:ascii="Times New Roman" w:hAnsi="Times New Roman" w:cs="Times New Roman"/>
          <w:b/>
          <w:sz w:val="28"/>
          <w:szCs w:val="28"/>
        </w:rPr>
        <w:t xml:space="preserve"> </w:t>
      </w:r>
      <w:r>
        <w:rPr>
          <w:rFonts w:ascii="Times New Roman" w:hAnsi="Times New Roman" w:cs="Times New Roman"/>
          <w:b/>
          <w:sz w:val="28"/>
          <w:szCs w:val="28"/>
        </w:rPr>
        <w:t>п</w:t>
      </w:r>
      <w:r w:rsidRPr="004D4C57">
        <w:rPr>
          <w:rFonts w:ascii="Times New Roman" w:hAnsi="Times New Roman" w:cs="Times New Roman"/>
          <w:b/>
          <w:sz w:val="28"/>
          <w:szCs w:val="28"/>
        </w:rPr>
        <w:t>ро наявність суми податкового боргу</w:t>
      </w:r>
      <w:r w:rsidRPr="000373A3">
        <w:rPr>
          <w:rFonts w:ascii="Times New Roman" w:hAnsi="Times New Roman" w:cs="Times New Roman"/>
          <w:b/>
          <w:sz w:val="28"/>
          <w:szCs w:val="28"/>
        </w:rPr>
        <w:t xml:space="preserve"> </w:t>
      </w:r>
    </w:p>
    <w:p w:rsidR="000373A3" w:rsidRDefault="000373A3" w:rsidP="000373A3">
      <w:pPr>
        <w:spacing w:after="0" w:line="240" w:lineRule="auto"/>
        <w:jc w:val="center"/>
        <w:rPr>
          <w:rFonts w:ascii="Times New Roman" w:hAnsi="Times New Roman" w:cs="Times New Roman"/>
          <w:b/>
          <w:sz w:val="28"/>
          <w:szCs w:val="28"/>
        </w:rPr>
      </w:pPr>
    </w:p>
    <w:p w:rsidR="002B28BA" w:rsidRPr="002B28BA" w:rsidRDefault="002B28BA" w:rsidP="000373A3">
      <w:pPr>
        <w:spacing w:after="0" w:line="240" w:lineRule="auto"/>
        <w:ind w:firstLine="851"/>
        <w:jc w:val="both"/>
        <w:rPr>
          <w:rFonts w:ascii="Times New Roman" w:hAnsi="Times New Roman" w:cs="Times New Roman"/>
          <w:sz w:val="28"/>
          <w:szCs w:val="28"/>
        </w:rPr>
      </w:pPr>
      <w:r w:rsidRPr="002B28BA">
        <w:rPr>
          <w:rFonts w:ascii="Times New Roman" w:hAnsi="Times New Roman" w:cs="Times New Roman"/>
          <w:sz w:val="28"/>
          <w:szCs w:val="28"/>
        </w:rPr>
        <w:t>Податкова вимога надсилається не раніше першого робочого дня після закінчення граничного строку сплати суми грошового зобов’язання.</w:t>
      </w:r>
    </w:p>
    <w:p w:rsidR="002B28BA" w:rsidRPr="002B28BA" w:rsidRDefault="002B28BA" w:rsidP="000373A3">
      <w:pPr>
        <w:spacing w:after="0" w:line="240" w:lineRule="auto"/>
        <w:ind w:firstLine="851"/>
        <w:jc w:val="both"/>
        <w:rPr>
          <w:rFonts w:ascii="Times New Roman" w:hAnsi="Times New Roman" w:cs="Times New Roman"/>
          <w:sz w:val="28"/>
          <w:szCs w:val="28"/>
        </w:rPr>
      </w:pPr>
      <w:r w:rsidRPr="002B28BA">
        <w:rPr>
          <w:rFonts w:ascii="Times New Roman" w:hAnsi="Times New Roman" w:cs="Times New Roman"/>
          <w:sz w:val="28"/>
          <w:szCs w:val="28"/>
        </w:rPr>
        <w:t>Податкова вимога повинна містити відомості про факт виникнення податкового боргу та права податкової застави, розмір податкового боргу, який забезпечується податковою заставою, обов’язок погасити податковий борг та можливі наслідки його непогашення в установлений строк, попередження про опис активів, які відповідно до законодавства можуть бути предметом податкової застави, а також про можливі дату та час проведення публічних торгів з їх продажу.</w:t>
      </w:r>
    </w:p>
    <w:p w:rsidR="002B28BA" w:rsidRPr="002B28BA" w:rsidRDefault="002B28BA" w:rsidP="000373A3">
      <w:pPr>
        <w:spacing w:after="0" w:line="240" w:lineRule="auto"/>
        <w:ind w:firstLine="851"/>
        <w:jc w:val="both"/>
        <w:rPr>
          <w:rFonts w:ascii="Times New Roman" w:hAnsi="Times New Roman" w:cs="Times New Roman"/>
          <w:sz w:val="28"/>
          <w:szCs w:val="28"/>
        </w:rPr>
      </w:pPr>
      <w:r w:rsidRPr="002B28BA">
        <w:rPr>
          <w:rFonts w:ascii="Times New Roman" w:hAnsi="Times New Roman" w:cs="Times New Roman"/>
          <w:sz w:val="28"/>
          <w:szCs w:val="28"/>
        </w:rPr>
        <w:t>Податкова вимога не надсилається (не вручається), а заходи, спрямовані на погашення (стягнення) податкового боргу, не застосовуються, якщо загальна сума податкового боргу платника податків не перевищує ста вісімдесяти неоподатковуваних мінімумів доходів громадян. У разі збільшення загальної суми податкового боргу до розміру, що перевищує сто вісімдесят неоподатковуваних мінімумів доходів громадян, контролюючий орган надсилає (вручає) податкову вимогу такому платнику податків. Строк давності, визначений п. 102.4 ст. 102 Податкового кодексу України для стягнення податкового боргу, у такому випадку розпочинається не раніше дня виникнення податкового боргу у сумі, що перевищує сто вісімдесят неоподатковуваних мінімумів доходів громадян.</w:t>
      </w:r>
    </w:p>
    <w:p w:rsidR="002B28BA" w:rsidRDefault="002B28BA" w:rsidP="000373A3">
      <w:pPr>
        <w:spacing w:after="0" w:line="240" w:lineRule="auto"/>
        <w:ind w:firstLine="851"/>
        <w:jc w:val="both"/>
        <w:rPr>
          <w:rFonts w:ascii="Times New Roman" w:hAnsi="Times New Roman" w:cs="Times New Roman"/>
          <w:sz w:val="28"/>
          <w:szCs w:val="28"/>
        </w:rPr>
      </w:pPr>
      <w:r w:rsidRPr="002B28BA">
        <w:rPr>
          <w:rFonts w:ascii="Times New Roman" w:hAnsi="Times New Roman" w:cs="Times New Roman"/>
          <w:sz w:val="28"/>
          <w:szCs w:val="28"/>
        </w:rPr>
        <w:t>Податкова вимога може надсилатися (вручатися) контролюючим органом за місцем обліку платника податків, в якому обліковується податковий борг платника податків.</w:t>
      </w:r>
    </w:p>
    <w:p w:rsidR="002B28BA" w:rsidRDefault="002B28BA" w:rsidP="000373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Довідково: Загальнодоступний інформаційно-довідковий ресурс (категорія 128.02).</w:t>
      </w:r>
    </w:p>
    <w:p w:rsidR="002B28BA" w:rsidRDefault="002B28BA" w:rsidP="002B28BA">
      <w:pPr>
        <w:spacing w:after="0" w:line="240" w:lineRule="auto"/>
        <w:jc w:val="both"/>
        <w:rPr>
          <w:rFonts w:ascii="Times New Roman" w:hAnsi="Times New Roman" w:cs="Times New Roman"/>
          <w:sz w:val="28"/>
          <w:szCs w:val="28"/>
        </w:rPr>
      </w:pPr>
    </w:p>
    <w:p w:rsidR="002B28BA" w:rsidRPr="002B28BA" w:rsidRDefault="002B28BA" w:rsidP="002B28BA">
      <w:pPr>
        <w:spacing w:after="0" w:line="240" w:lineRule="auto"/>
        <w:jc w:val="right"/>
        <w:rPr>
          <w:rFonts w:ascii="Times New Roman" w:hAnsi="Times New Roman" w:cs="Times New Roman"/>
          <w:i/>
          <w:iCs/>
          <w:sz w:val="28"/>
          <w:szCs w:val="28"/>
        </w:rPr>
      </w:pPr>
      <w:proofErr w:type="spellStart"/>
      <w:r w:rsidRPr="002B28BA">
        <w:rPr>
          <w:rFonts w:ascii="Times New Roman" w:hAnsi="Times New Roman" w:cs="Times New Roman"/>
          <w:i/>
          <w:iCs/>
          <w:sz w:val="28"/>
          <w:szCs w:val="28"/>
        </w:rPr>
        <w:t>Пресслужба</w:t>
      </w:r>
      <w:proofErr w:type="spellEnd"/>
      <w:r w:rsidRPr="002B28BA">
        <w:rPr>
          <w:rFonts w:ascii="Times New Roman" w:hAnsi="Times New Roman" w:cs="Times New Roman"/>
          <w:i/>
          <w:iCs/>
          <w:sz w:val="28"/>
          <w:szCs w:val="28"/>
        </w:rPr>
        <w:t xml:space="preserve"> Головного управління </w:t>
      </w:r>
    </w:p>
    <w:p w:rsidR="002B28BA" w:rsidRDefault="002B28BA" w:rsidP="002B28BA">
      <w:pPr>
        <w:spacing w:after="0" w:line="240" w:lineRule="auto"/>
        <w:jc w:val="right"/>
        <w:rPr>
          <w:rFonts w:ascii="Times New Roman" w:hAnsi="Times New Roman" w:cs="Times New Roman"/>
          <w:i/>
          <w:iCs/>
          <w:sz w:val="28"/>
          <w:szCs w:val="28"/>
        </w:rPr>
      </w:pPr>
      <w:r w:rsidRPr="002B28BA">
        <w:rPr>
          <w:rFonts w:ascii="Times New Roman" w:hAnsi="Times New Roman" w:cs="Times New Roman"/>
          <w:i/>
          <w:iCs/>
          <w:sz w:val="28"/>
          <w:szCs w:val="28"/>
        </w:rPr>
        <w:t>ДПС у Волинській області</w:t>
      </w:r>
    </w:p>
    <w:p w:rsidR="002B28BA" w:rsidRDefault="002B28BA" w:rsidP="002B28BA">
      <w:pPr>
        <w:spacing w:after="0" w:line="240" w:lineRule="auto"/>
        <w:jc w:val="right"/>
        <w:rPr>
          <w:rFonts w:ascii="Times New Roman" w:hAnsi="Times New Roman" w:cs="Times New Roman"/>
          <w:i/>
          <w:iCs/>
          <w:sz w:val="28"/>
          <w:szCs w:val="28"/>
        </w:rPr>
      </w:pPr>
    </w:p>
    <w:p w:rsidR="002B28BA" w:rsidRDefault="002B28BA" w:rsidP="002B28BA">
      <w:pPr>
        <w:spacing w:after="0" w:line="240" w:lineRule="auto"/>
        <w:jc w:val="both"/>
        <w:rPr>
          <w:rFonts w:ascii="Times New Roman" w:hAnsi="Times New Roman" w:cs="Times New Roman"/>
          <w:sz w:val="28"/>
          <w:szCs w:val="28"/>
        </w:rPr>
      </w:pPr>
      <w:bookmarkStart w:id="0" w:name="_GoBack"/>
      <w:bookmarkEnd w:id="0"/>
    </w:p>
    <w:p w:rsidR="002B28BA" w:rsidRPr="002B28BA" w:rsidRDefault="002B28BA" w:rsidP="002B28BA">
      <w:pPr>
        <w:spacing w:after="0" w:line="240" w:lineRule="auto"/>
        <w:jc w:val="both"/>
        <w:rPr>
          <w:rFonts w:ascii="Times New Roman" w:hAnsi="Times New Roman" w:cs="Times New Roman"/>
          <w:sz w:val="28"/>
          <w:szCs w:val="28"/>
        </w:rPr>
      </w:pPr>
    </w:p>
    <w:sectPr w:rsidR="002B28BA" w:rsidRPr="002B28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BA"/>
    <w:rsid w:val="000373A3"/>
    <w:rsid w:val="0017291B"/>
    <w:rsid w:val="002B28BA"/>
    <w:rsid w:val="004D4C57"/>
    <w:rsid w:val="00AE54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6847"/>
  <w15:chartTrackingRefBased/>
  <w15:docId w15:val="{A8EFA0F0-2BF4-4CCC-ADB1-19B7415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629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olena.nikotina</dc:creator>
  <cp:keywords/>
  <dc:description/>
  <cp:lastModifiedBy>User</cp:lastModifiedBy>
  <cp:revision>2</cp:revision>
  <dcterms:created xsi:type="dcterms:W3CDTF">2021-02-05T07:23:00Z</dcterms:created>
  <dcterms:modified xsi:type="dcterms:W3CDTF">2021-02-05T07:23:00Z</dcterms:modified>
</cp:coreProperties>
</file>