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10" w:rsidRPr="00754E0E" w:rsidRDefault="00471D10" w:rsidP="00754E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</w:pPr>
      <w:r w:rsidRPr="00754E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  <w:t>За 2020-й рік</w:t>
      </w:r>
      <w:r w:rsidR="00754E0E" w:rsidRPr="00754E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  <w:t xml:space="preserve"> платники спрощеної системи оподаткування </w:t>
      </w:r>
      <w:r w:rsidRPr="00754E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  <w:t xml:space="preserve"> звітуються за старою формою </w:t>
      </w:r>
      <w:r w:rsidR="00E1466F" w:rsidRPr="00754E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  <w:t>д</w:t>
      </w:r>
      <w:r w:rsidRPr="00754E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  <w:t>екларації</w:t>
      </w:r>
    </w:p>
    <w:p w:rsidR="00471D10" w:rsidRPr="00754E0E" w:rsidRDefault="00471D10" w:rsidP="00754E0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Нові форми декларації для платників єдиного податку першої – четвертої груп не застосовуються до звітності за 2020-й рік. </w:t>
      </w:r>
    </w:p>
    <w:p w:rsidR="00471D10" w:rsidRPr="00754E0E" w:rsidRDefault="00471D10" w:rsidP="00754E0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Вперше декларації за новими формами подаються за результатами звітних періодів 2021 року. </w:t>
      </w:r>
    </w:p>
    <w:p w:rsidR="00197798" w:rsidRPr="00754E0E" w:rsidRDefault="001D06E5" w:rsidP="00754E0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 форми декларації платника єдиного податку – фізичної особи – підприємця та податкова декларація платника єдиного податку четвертої групи передбачені н</w:t>
      </w:r>
      <w:r w:rsidR="00471D10"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аказом Мінфіну </w:t>
      </w:r>
      <w:r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09.12.2020 № 752 «Про внесення змін до наказу Міністерства фінансів України від 19 червня 2015 року № 578»</w:t>
      </w:r>
      <w:r w:rsidR="00197798"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71D10" w:rsidRPr="00754E0E" w:rsidRDefault="00471D10" w:rsidP="00754E0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Передбачено, що оновлена звітність вперше подається за </w:t>
      </w:r>
      <w:r w:rsidRPr="00754E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квартал 2021 року платниками єдиного податку т</w:t>
      </w:r>
      <w:bookmarkStart w:id="0" w:name="_GoBack"/>
      <w:bookmarkEnd w:id="0"/>
      <w:r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>ретьої групи</w:t>
      </w:r>
      <w:r w:rsidR="00BF18D8"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>, п</w:t>
      </w:r>
      <w:r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латниками єдиного податку першої-другої груп у 2022 році </w:t>
      </w:r>
      <w:r w:rsidR="001D06E5"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>(за період 202</w:t>
      </w:r>
      <w:r w:rsidR="00BF18D8"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D06E5"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рік)</w:t>
      </w:r>
      <w:r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71D10" w:rsidRPr="00754E0E" w:rsidRDefault="00471D10" w:rsidP="00754E0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Детальніше: наказ</w:t>
      </w:r>
      <w:r w:rsidR="001D06E5"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4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Міністерства фінансів України від 09.12.2020 № 752 «Про внесення змін до наказу Міністерства фінансів України від 19 червня 2015 року № 578». </w:t>
      </w:r>
    </w:p>
    <w:p w:rsidR="00C06CC1" w:rsidRDefault="00C06CC1" w:rsidP="00471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06CC1" w:rsidRPr="00C06CC1" w:rsidRDefault="006B54CE" w:rsidP="00C06C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</w:t>
      </w:r>
      <w:r w:rsidR="00C06CC1" w:rsidRPr="00C06C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ресслужб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а</w:t>
      </w:r>
      <w:proofErr w:type="spellEnd"/>
      <w:r w:rsidR="00C06CC1" w:rsidRPr="00C06C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Головного управління </w:t>
      </w:r>
    </w:p>
    <w:p w:rsidR="00C06CC1" w:rsidRDefault="00C06CC1" w:rsidP="00C06C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C06C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ДПС у Волинській області </w:t>
      </w:r>
    </w:p>
    <w:p w:rsidR="00C06CC1" w:rsidRDefault="00C06CC1" w:rsidP="00C06C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</w:p>
    <w:p w:rsidR="00C06CC1" w:rsidRPr="00471D10" w:rsidRDefault="00C06CC1" w:rsidP="00C06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0EE7" w:rsidRDefault="001B0EE7"/>
    <w:sectPr w:rsidR="001B0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10"/>
    <w:rsid w:val="00197798"/>
    <w:rsid w:val="001B0EE7"/>
    <w:rsid w:val="001D06E5"/>
    <w:rsid w:val="00471D10"/>
    <w:rsid w:val="006B54CE"/>
    <w:rsid w:val="00754E0E"/>
    <w:rsid w:val="00BF18D8"/>
    <w:rsid w:val="00C06CC1"/>
    <w:rsid w:val="00E1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24B6"/>
  <w15:docId w15:val="{995DB41B-745C-4DE6-B366-A0870356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olena.nikotina</dc:creator>
  <cp:keywords/>
  <dc:description/>
  <cp:lastModifiedBy>User</cp:lastModifiedBy>
  <cp:revision>2</cp:revision>
  <dcterms:created xsi:type="dcterms:W3CDTF">2021-01-20T12:58:00Z</dcterms:created>
  <dcterms:modified xsi:type="dcterms:W3CDTF">2021-01-20T12:58:00Z</dcterms:modified>
</cp:coreProperties>
</file>