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ab/>
        <w:t>Додаток 2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shd w:fill="FFFFFF" w:val="clear"/>
        </w:rPr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Інформація кількість проведених наказів та рядків у них в розрізі типів змін, 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що були проведені у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>лютому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 2025 року 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both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cs="Times New Roman"/>
          <w:b w:val="false"/>
          <w:bCs w:val="false"/>
          <w:i/>
          <w:iCs/>
          <w:sz w:val="12"/>
          <w:szCs w:val="12"/>
          <w:shd w:fill="FFFFFF" w:val="clear"/>
        </w:rPr>
      </w:r>
    </w:p>
    <w:tbl>
      <w:tblPr>
        <w:tblW w:w="9498" w:type="dxa"/>
        <w:jc w:val="left"/>
        <w:tblInd w:w="36" w:type="dxa"/>
        <w:tblLayout w:type="fixed"/>
        <w:tblCellMar>
          <w:top w:w="55" w:type="dxa"/>
          <w:left w:w="7" w:type="dxa"/>
          <w:bottom w:w="55" w:type="dxa"/>
          <w:right w:w="55" w:type="dxa"/>
        </w:tblCellMar>
      </w:tblPr>
      <w:tblGrid>
        <w:gridCol w:w="4090"/>
        <w:gridCol w:w="3038"/>
        <w:gridCol w:w="2370"/>
      </w:tblGrid>
      <w:tr>
        <w:trPr>
          <w:trHeight w:val="510" w:hRule="atLeast"/>
        </w:trPr>
        <w:tc>
          <w:tcPr>
            <w:tcW w:w="4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Тип змін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К-ть проведених наказів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Рядів у наказах</w:t>
            </w:r>
          </w:p>
        </w:tc>
      </w:tr>
      <w:tr>
        <w:trPr/>
        <w:tc>
          <w:tcPr>
            <w:tcW w:w="4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запису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17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227</w:t>
            </w:r>
          </w:p>
        </w:tc>
      </w:tr>
      <w:tr>
        <w:trPr/>
        <w:tc>
          <w:tcPr>
            <w:tcW w:w="4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змін до запису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24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417</w:t>
            </w:r>
          </w:p>
        </w:tc>
      </w:tr>
      <w:tr>
        <w:trPr/>
        <w:tc>
          <w:tcPr>
            <w:tcW w:w="4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Вибуття виборців (відмітка)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5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485</w:t>
            </w:r>
          </w:p>
        </w:tc>
      </w:tr>
      <w:tr>
        <w:trPr/>
        <w:tc>
          <w:tcPr>
            <w:tcW w:w="4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місця народж. за змінами АТУУ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0</w:t>
            </w:r>
          </w:p>
        </w:tc>
      </w:tr>
      <w:tr>
        <w:trPr/>
        <w:tc>
          <w:tcPr>
            <w:tcW w:w="4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 xml:space="preserve">Зміни 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</w:rPr>
              <w:t>ВА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. за змінами АТУУ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</w:tr>
      <w:tr>
        <w:trPr/>
        <w:tc>
          <w:tcPr>
            <w:tcW w:w="4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spacing w:val="0"/>
              </w:rPr>
              <w:t>Зміни у ВА при змінах в геонімах/будинках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2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586</w:t>
            </w:r>
          </w:p>
        </w:tc>
      </w:tr>
      <w:tr>
        <w:trPr/>
        <w:tc>
          <w:tcPr>
            <w:tcW w:w="4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ст.17,ч.5 (у зв’язку із закінченням строку збереження)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7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181</w:t>
            </w:r>
          </w:p>
        </w:tc>
      </w:tr>
      <w:tr>
        <w:trPr>
          <w:trHeight w:val="346" w:hRule="atLeast"/>
        </w:trPr>
        <w:tc>
          <w:tcPr>
            <w:tcW w:w="4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Усунення кратних включень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1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/>
        <w:tc>
          <w:tcPr>
            <w:tcW w:w="4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ВА за зверненнями ВВ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</w:rPr>
              <w:t>12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94</w:t>
            </w:r>
          </w:p>
        </w:tc>
      </w:tr>
      <w:tr>
        <w:trPr/>
        <w:tc>
          <w:tcPr>
            <w:tcW w:w="4090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записів про осіб, що не є виборцями</w:t>
            </w:r>
          </w:p>
        </w:tc>
        <w:tc>
          <w:tcPr>
            <w:tcW w:w="30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2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2</w:t>
            </w:r>
          </w:p>
        </w:tc>
      </w:tr>
      <w:tr>
        <w:trPr/>
        <w:tc>
          <w:tcPr>
            <w:tcW w:w="4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</w:rPr>
              <w:t>Всього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b/>
                <w:bCs/>
                <w:i w:val="false"/>
                <w:i w:val="false"/>
                <w:iCs w:val="false"/>
                <w:shd w:fill="FFFFFF" w:val="clear"/>
              </w:rPr>
            </w:pPr>
            <w:r>
              <w:fldChar w:fldCharType="begin"/>
            </w:r>
            <w:r>
              <w:rPr/>
              <w:instrText xml:space="preserve"> =sumB2:B11</w:instrText>
            </w:r>
            <w:r>
              <w:rPr/>
              <w:fldChar w:fldCharType="separate"/>
            </w:r>
            <w:r>
              <w:rPr/>
              <w:t>69</w:t>
            </w:r>
            <w:r>
              <w:rPr/>
              <w:fldChar w:fldCharType="end"/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b/>
                <w:bCs/>
                <w:i w:val="false"/>
                <w:i w:val="false"/>
                <w:iCs w:val="false"/>
                <w:shd w:fill="FFFFFF" w:val="clear"/>
              </w:rPr>
            </w:pPr>
            <w:r>
              <w:fldChar w:fldCharType="begin"/>
            </w:r>
            <w:r>
              <w:rPr/>
              <w:instrText xml:space="preserve"> =sum(B12)C2:C11</w:instrText>
            </w:r>
            <w:r>
              <w:rPr/>
              <w:fldChar w:fldCharType="separate"/>
            </w:r>
            <w:r>
              <w:rPr/>
              <w:t>1994</w:t>
            </w:r>
            <w:r>
              <w:rPr/>
              <w:fldChar w:fldCharType="end"/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eastAsia="Courier New"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/>
          <w:iCs/>
          <w:sz w:val="12"/>
          <w:szCs w:val="12"/>
          <w:shd w:fill="FFFFFF" w:val="clear"/>
        </w:rPr>
      </w:r>
    </w:p>
    <w:p>
      <w:pPr>
        <w:pStyle w:val="Normal"/>
        <w:rPr>
          <w:rFonts w:ascii="Times New Roman" w:hAnsi="Times New Roman" w:eastAsia="Courier New" w:cs="Times New Roman"/>
          <w:b w:val="false"/>
          <w:bCs w:val="false"/>
          <w:i w:val="false"/>
          <w:i w:val="false"/>
          <w:iCs w:val="false"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z w:val="12"/>
          <w:szCs w:val="12"/>
          <w:shd w:fill="FFFFFF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character" w:styleId="-">
    <w:name w:val="Интернет-ссылка"/>
    <w:qFormat/>
    <w:rPr>
      <w:color w:val="000080"/>
      <w:u w:val="single"/>
      <w:lang w:val="zxx" w:eastAsia="zxx" w:bidi="zxx"/>
    </w:rPr>
  </w:style>
  <w:style w:type="character" w:styleId="FontStyle11">
    <w:name w:val="Font Style11"/>
    <w:qFormat/>
    <w:rPr>
      <w:rFonts w:ascii="Times New Roman" w:hAnsi="Times New Roman" w:eastAsia="Times New Roman" w:cs="Times New Roman"/>
      <w:color w:val="000000"/>
      <w:spacing w:val="10"/>
    </w:rPr>
  </w:style>
  <w:style w:type="character" w:styleId="FontStyle18">
    <w:name w:val="Font Style18"/>
    <w:qFormat/>
    <w:rPr>
      <w:rFonts w:ascii="Times New Roman" w:hAnsi="Times New Roman" w:eastAsia="Times New Roman" w:cs="Times New Roman"/>
      <w:b/>
      <w:bCs/>
      <w:color w:val="00000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5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6">
    <w:name w:val="Маркери"/>
    <w:qFormat/>
    <w:rPr>
      <w:rFonts w:ascii="OpenSymbol;Arial Unicode MS" w:hAnsi="OpenSymbol;Arial Unicode MS" w:eastAsia="OpenSymbol;Arial Unicode MS" w:cs="OpenSymbol;Arial Unicode MS"/>
    </w:rPr>
  </w:style>
  <w:style w:type="character" w:styleId="Absatz-Standardschriftart">
    <w:name w:val="Absatz-Standardschriftart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lang w:val="uk-UA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Style19">
    <w:name w:val="Название объекта"/>
    <w:basedOn w:val="Normal"/>
    <w:qFormat/>
    <w:pPr>
      <w:spacing w:before="120" w:after="120"/>
    </w:pPr>
    <w:rPr>
      <w:rFonts w:ascii="Times New Roman" w:hAnsi="Times New Roman" w:cs="Times New Roman"/>
      <w:i/>
      <w:iCs/>
      <w:sz w:val="28"/>
    </w:rPr>
  </w:style>
  <w:style w:type="paragraph" w:styleId="21">
    <w:name w:val="Название2"/>
    <w:basedOn w:val="Normal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styleId="22">
    <w:name w:val="Указатель2"/>
    <w:basedOn w:val="Normal"/>
    <w:qFormat/>
    <w:pPr/>
    <w:rPr>
      <w:rFonts w:ascii="Times New Roman" w:hAnsi="Times New Roman" w:cs="Mangal"/>
    </w:rPr>
  </w:style>
  <w:style w:type="paragraph" w:styleId="11">
    <w:name w:val="Название1"/>
    <w:basedOn w:val="Normal"/>
    <w:qFormat/>
    <w:pPr>
      <w:spacing w:before="120" w:after="120"/>
    </w:pPr>
    <w:rPr>
      <w:rFonts w:cs="Mangal"/>
      <w:i/>
      <w:iCs/>
      <w:sz w:val="28"/>
    </w:rPr>
  </w:style>
  <w:style w:type="paragraph" w:styleId="12">
    <w:name w:val="Указатель1"/>
    <w:basedOn w:val="Normal"/>
    <w:qFormat/>
    <w:pPr/>
    <w:rPr>
      <w:rFonts w:cs="Mangal"/>
    </w:rPr>
  </w:style>
  <w:style w:type="paragraph" w:styleId="Style20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51">
    <w:name w:val="Style5"/>
    <w:basedOn w:val="Normal"/>
    <w:qFormat/>
    <w:pPr>
      <w:spacing w:lineRule="exact" w:line="312"/>
      <w:ind w:firstLine="550" w:left="0" w:right="0"/>
      <w:jc w:val="both"/>
    </w:pPr>
    <w:rPr>
      <w:bCs w:val="false"/>
    </w:rPr>
  </w:style>
  <w:style w:type="paragraph" w:styleId="Style21">
    <w:name w:val="Заголовок таблицы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uk-UA" w:eastAsia="zh-CN" w:bidi="hi-IN"/>
    </w:rPr>
  </w:style>
  <w:style w:type="paragraph" w:styleId="Style22">
    <w:name w:val="Содержимое таблицы"/>
    <w:basedOn w:val="Normal"/>
    <w:qFormat/>
    <w:pPr/>
    <w:rPr/>
  </w:style>
  <w:style w:type="paragraph" w:styleId="StyleNormal">
    <w:name w:val="StyleNormal"/>
    <w:qFormat/>
    <w:pPr>
      <w:widowControl/>
      <w:suppressAutoHyphens w:val="true"/>
      <w:overflowPunct w:val="false"/>
      <w:bidi w:val="0"/>
      <w:spacing w:lineRule="exact" w:line="22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uk-UA" w:eastAsia="zh-CN" w:bidi="ar-SA"/>
    </w:rPr>
  </w:style>
  <w:style w:type="paragraph" w:styleId="StyleZakonu">
    <w:name w:val="StyleZakonu"/>
    <w:qFormat/>
    <w:pPr>
      <w:widowControl/>
      <w:suppressAutoHyphens w:val="true"/>
      <w:bidi w:val="0"/>
      <w:spacing w:lineRule="exact" w:line="220" w:before="0" w:after="60"/>
      <w:ind w:firstLine="284" w:left="0" w:right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zh-CN" w:bidi="ar-SA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WW-">
    <w:name w:val="WW-Заголовок"/>
    <w:qFormat/>
    <w:pPr>
      <w:keepNext w:val="true"/>
      <w:widowControl/>
      <w:suppressAutoHyphens w:val="true"/>
      <w:overflowPunct w:val="false"/>
      <w:bidi w:val="0"/>
      <w:spacing w:before="240" w:after="120"/>
      <w:jc w:val="left"/>
    </w:pPr>
    <w:rPr>
      <w:rFonts w:ascii="Arial" w:hAnsi="Arial" w:eastAsia="MS Mincho" w:cs="Tahoma"/>
      <w:color w:val="auto"/>
      <w:kern w:val="2"/>
      <w:sz w:val="28"/>
      <w:szCs w:val="28"/>
      <w:lang w:val="uk-UA" w:eastAsia="zh-CN" w:bidi="hi-IN"/>
    </w:rPr>
  </w:style>
  <w:style w:type="paragraph" w:styleId="Style23">
    <w:name w:val="Указатель"/>
    <w:basedOn w:val="Normal"/>
    <w:qFormat/>
    <w:pPr/>
    <w:rPr>
      <w:rFonts w:cs="Tahoma"/>
    </w:rPr>
  </w:style>
  <w:style w:type="paragraph" w:styleId="user2">
    <w:name w:val="Вміст таблиці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і (user)"/>
    <w:basedOn w:val="user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LibreOffice/24.8.5.2$Windows_X86_64 LibreOffice_project/fddf2685c70b461e7832239a0162a77216259f22</Application>
  <AppVersion>15.0000</AppVersion>
  <Pages>1</Pages>
  <Words>103</Words>
  <Characters>474</Characters>
  <CharactersWithSpaces>541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2025-03-03T15:46:04Z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