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82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>
      <w:pPr>
        <w:pStyle w:val="Normal"/>
        <w:ind w:left="482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ind w:left="4820" w:hanging="0"/>
        <w:rPr>
          <w:lang w:val="uk-UA"/>
        </w:rPr>
      </w:pPr>
      <w:r>
        <w:rPr>
          <w:sz w:val="28"/>
          <w:szCs w:val="28"/>
          <w:lang w:val="uk-UA"/>
        </w:rPr>
        <w:t>_______________№_____________</w:t>
      </w:r>
    </w:p>
    <w:p>
      <w:pPr>
        <w:pStyle w:val="Normal"/>
        <w:ind w:left="918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міських автобусних маршрутів із змінами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проведенні капітального ремонту проспекту Волі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782" w:type="dxa"/>
        <w:jc w:val="left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8"/>
        <w:gridCol w:w="1276"/>
        <w:gridCol w:w="1843"/>
        <w:gridCol w:w="6094"/>
      </w:tblGrid>
      <w:tr>
        <w:trPr>
          <w:trHeight w:val="875" w:hRule="atLeast"/>
          <w:cantSplit w:val="true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-154" w:right="-108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маршруту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маршруту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Шлях за маршрутом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(проспектами, вулицями)</w:t>
            </w:r>
          </w:p>
        </w:tc>
      </w:tr>
      <w:tr>
        <w:trPr>
          <w:trHeight w:val="1241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 «Мотор» – Надрічна (цегельний завод)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та зворотному напрямках:</w:t>
            </w:r>
            <w:r>
              <w:rPr>
                <w:sz w:val="28"/>
                <w:szCs w:val="28"/>
                <w:lang w:val="uk-UA"/>
              </w:rPr>
              <w:t xml:space="preserve"> Ківерцівська, Гордіюк, Соборності, Перемоги, Василя Мойсея, Винниченка, Словацького, Богдана Хмельницького (Паркова), Глушець, Архітектора Метельницького, Дубнівська, Садовського, Надрічна </w:t>
            </w:r>
          </w:p>
        </w:tc>
      </w:tr>
      <w:tr>
        <w:trPr>
          <w:trHeight w:val="1241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Залізничний вокзал  – Конякіна (Адреналін Сіті)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Президента Грушевського, Винниченка, Словацького, Богдана Хмельницького, Глушець, Архітектора Метельницького, Авторемонтна, Рівненська, Відродження, Молоді, Соборності, Карпенка-Карого, Конякіна.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Конякіна, Карпенка-Карого, Соборності, Молоді, Відродження, Рівненська, Дубнівська, Архітектора Метельницького, Глушець, Паркова, Винниченка, Президента Грушевського</w:t>
            </w:r>
          </w:p>
        </w:tc>
      </w:tr>
      <w:tr>
        <w:trPr>
          <w:trHeight w:val="1241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Шота Руставелі –Карбишева (Академія рекреаційних технологій і права)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Шота Руставелі, Дружби Народів, Бенделіані, Станіславського, Окружна, Станіславського, Гнідавська, Данила Галицького, Ковельська, Глушець, Архітектора Метельницького, Авторемонтна, Рівненська, Відродження, Молоді, Соборності, Гордіюк, Конякіна, Карбишева.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Карбишева, Конякіна, Гордіюк, Соборності, Перемоги, Василя Мойсея, Винниченка, Богдана Хмельницького, Данила Галицького, Гнідавська, Станіславського, Окружна, Станіславського, Бенделіані, Дружби Народів, Шота Руставелі </w:t>
            </w:r>
          </w:p>
        </w:tc>
      </w:tr>
      <w:tr>
        <w:trPr>
          <w:trHeight w:val="1241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Шота Руставелі – Карбишева (Академія рекреаційних технологій і права)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Шота Руставелі, Дружби Народів, Бенделіані, Станіславського, Гнідавська, Данила Галицького, Ковельська, Глушець, Паркова, Винниченка, Василя Мойсея, Перемоги, Соборності, Гордіюк, Конякіна, Карбишева.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Карбишева, Конякіна, Гордіюк, Соборності, Молоді, Відродження, Рівненська, Дубнівська, Архітектора Метельницького, Глушець, Паркова, Словацького, Богдана Хмельницького, Данила Галицького, Гнідавська, Станіславського, Бенделіані, Дружби Народів, Шота Руставелі </w:t>
            </w:r>
          </w:p>
        </w:tc>
      </w:tr>
      <w:tr>
        <w:trPr>
          <w:trHeight w:val="1241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Єршова – Окружна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Єршова, Карбишева, Конякіна, Гордіюк, Соборності, Молоді, Відродження, Рівненська, Дубнівська, Архітектора Метельницького, Глушець, Паркова, Словацького, Богдана Хмельницького, Ковельська, Червоного Хреста, Львівська, Окружна, Бенделіані, Окружна (ПАТ «СКФ Україна»)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 зворотному напрямку: </w:t>
            </w:r>
            <w:r>
              <w:rPr>
                <w:sz w:val="28"/>
                <w:szCs w:val="28"/>
                <w:lang w:val="uk-UA"/>
              </w:rPr>
              <w:t>Окружна, Бенделіані, Окружна, Львівська, Червоного Хреста, Ковельська, Глушець, Архітектора Метельницького, Авторемонтна, Рівненська, Відродження, Молоді, Соборності, Гордіюк, Конякіна, Карбишева, Єршова</w:t>
            </w:r>
          </w:p>
        </w:tc>
      </w:tr>
      <w:tr>
        <w:trPr>
          <w:trHeight w:val="1241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 Рованці (церква) –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Адреналін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Сіті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Конякіна, Гордіюк, Соборності, Карпенка-Карого, Задворецька, Київський майдан, Дубнівська, Архітектора Метельницького, Глушець, Паркова, Словацького, Богдана Хмельницького, Данила Галицького, Гнідавська, Станіславського, Бенделіані, Дружби Народів, (Шота Руставелі) с. Рованці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зворотньому напрямку:</w:t>
            </w:r>
            <w:r>
              <w:rPr>
                <w:sz w:val="28"/>
                <w:szCs w:val="28"/>
                <w:lang w:val="uk-UA"/>
              </w:rPr>
              <w:t xml:space="preserve"> с. Рованці (Шота Руставелі), Дружби Народів, Бенделіані, Станіславського, Гнідавська, Данила Галицького, Ковельська, Глушець, Паркова, Винниченка, Василя Мойсея, Перемоги, Карпенка-Карого, Конякіна</w:t>
            </w:r>
          </w:p>
        </w:tc>
      </w:tr>
      <w:tr>
        <w:trPr>
          <w:trHeight w:val="1241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Карбишева - Володимирська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Володимирська, Червоного Хреста, Ковельська, Глушець, Паркова, Винниченка, Василя Мойсея, Перемоги, Соборності, Гордіюк, Конякіна, Карбишева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Карбишева, Конякіна, Гордіюк, Соборності, Молоді, Відродження, Рівненська, Дубнівська, Архітектора Метельницького, Глушець, Паркова, Словацького, Богдана Хмельницького, Ковельська, Червоного Хреста, Володимирська </w:t>
            </w:r>
          </w:p>
        </w:tc>
      </w:tr>
      <w:tr>
        <w:trPr>
          <w:trHeight w:val="1241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Володимирська – Карбишева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Володимирська, Червоного Хреста, Ковельська, Глушець, Архітектора Метельницького, Авторемонтна, Рівненська, Відродження, Молоді, Соборності, Гордіюк, Конякіна, Карбишева.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Карбишева, Конякіна, Гордіюк, Соборності, Перемоги, Василя Мойсея, Винниченка, Богдана Хмельницького, Ковельська, Червоного Хреста, Володимирська </w:t>
            </w:r>
          </w:p>
        </w:tc>
      </w:tr>
      <w:tr>
        <w:trPr>
          <w:trHeight w:val="1642" w:hRule="atLeast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ТЦ «Слон» - с. Боголюби (філія обллікарні)</w:t>
            </w:r>
          </w:p>
        </w:tc>
        <w:tc>
          <w:tcPr>
            <w:tcW w:w="60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та зворотному напрямках:</w:t>
            </w:r>
            <w:r>
              <w:rPr>
                <w:sz w:val="28"/>
                <w:szCs w:val="28"/>
                <w:lang w:val="uk-UA"/>
              </w:rPr>
              <w:t xml:space="preserve"> Кравчука, Гордіюк, Соборності, Молоді, Відродження, Рівненська, Київський майдан, Задворецька, Клима Савура, Огієнка, Шопена, Волі, Шевченка, Ковельська, с. Боголюби (філія обласної клінічної лікарні) </w:t>
            </w:r>
          </w:p>
        </w:tc>
      </w:tr>
    </w:tbl>
    <w:p>
      <w:pPr>
        <w:pStyle w:val="Normal"/>
        <w:tabs>
          <w:tab w:val="left" w:pos="201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201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56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284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>
      <w:pPr>
        <w:pStyle w:val="Normal"/>
        <w:ind w:left="-284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  <w:tab/>
        <w:tab/>
        <w:tab/>
        <w:tab/>
        <w:tab/>
        <w:tab/>
        <w:t>Юрій ВЕРБИЧ</w:t>
      </w:r>
    </w:p>
    <w:p>
      <w:pPr>
        <w:pStyle w:val="Normal"/>
        <w:ind w:left="-284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ind w:left="-284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284" w:hanging="0"/>
        <w:jc w:val="both"/>
        <w:rPr>
          <w:lang w:val="uk-UA"/>
        </w:rPr>
      </w:pPr>
      <w:r>
        <w:rPr>
          <w:lang w:val="uk-UA"/>
        </w:rPr>
        <w:t>Осіюк 773 150</w:t>
      </w:r>
    </w:p>
    <w:p>
      <w:pPr>
        <w:pStyle w:val="Normal"/>
        <w:ind w:left="-284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985" w:right="567" w:header="708" w:top="765" w:footer="0" w:bottom="1134" w:gutter="0"/>
      <w:pgNumType w:start="8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yle3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0d8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uiPriority w:val="99"/>
    <w:qFormat/>
    <w:rsid w:val="001d0d8e"/>
    <w:rPr/>
  </w:style>
  <w:style w:type="character" w:styleId="Style14" w:customStyle="1">
    <w:name w:val="Основной текст Знак"/>
    <w:link w:val="a3"/>
    <w:uiPriority w:val="99"/>
    <w:semiHidden/>
    <w:qFormat/>
    <w:rsid w:val="00b048cd"/>
    <w:rPr>
      <w:sz w:val="24"/>
      <w:szCs w:val="24"/>
      <w:lang w:val="ru-RU" w:eastAsia="zh-CN"/>
    </w:rPr>
  </w:style>
  <w:style w:type="character" w:styleId="Style15" w:customStyle="1">
    <w:name w:val="Название Знак"/>
    <w:link w:val="a8"/>
    <w:uiPriority w:val="10"/>
    <w:qFormat/>
    <w:rsid w:val="00b048cd"/>
    <w:rPr>
      <w:rFonts w:ascii="Cambria" w:hAnsi="Cambria" w:eastAsia="Times New Roman" w:cs="Times New Roman"/>
      <w:b/>
      <w:bCs/>
      <w:kern w:val="2"/>
      <w:sz w:val="32"/>
      <w:szCs w:val="32"/>
      <w:lang w:val="ru-RU" w:eastAsia="zh-CN"/>
    </w:rPr>
  </w:style>
  <w:style w:type="character" w:styleId="Style16" w:customStyle="1">
    <w:name w:val="Текст выноски Знак"/>
    <w:link w:val="ab"/>
    <w:uiPriority w:val="99"/>
    <w:semiHidden/>
    <w:qFormat/>
    <w:rsid w:val="00b048cd"/>
    <w:rPr>
      <w:sz w:val="0"/>
      <w:szCs w:val="0"/>
      <w:lang w:val="ru-RU" w:eastAsia="zh-CN"/>
    </w:rPr>
  </w:style>
  <w:style w:type="character" w:styleId="Style17" w:customStyle="1">
    <w:name w:val="Основной текст с отступом Знак"/>
    <w:link w:val="af"/>
    <w:uiPriority w:val="99"/>
    <w:semiHidden/>
    <w:qFormat/>
    <w:rsid w:val="00b048cd"/>
    <w:rPr>
      <w:sz w:val="24"/>
      <w:szCs w:val="24"/>
      <w:lang w:val="ru-RU" w:eastAsia="zh-CN"/>
    </w:rPr>
  </w:style>
  <w:style w:type="character" w:styleId="Style18" w:customStyle="1">
    <w:name w:val="Верхний колонтитул Знак"/>
    <w:link w:val="af3"/>
    <w:uiPriority w:val="99"/>
    <w:qFormat/>
    <w:rsid w:val="00621509"/>
    <w:rPr>
      <w:sz w:val="24"/>
      <w:szCs w:val="24"/>
      <w:lang w:eastAsia="zh-CN"/>
    </w:rPr>
  </w:style>
  <w:style w:type="character" w:styleId="Style19" w:customStyle="1">
    <w:name w:val="Нижний колонтитул Знак"/>
    <w:link w:val="af5"/>
    <w:uiPriority w:val="99"/>
    <w:qFormat/>
    <w:rsid w:val="00621509"/>
    <w:rPr>
      <w:sz w:val="24"/>
      <w:szCs w:val="24"/>
      <w:lang w:eastAsia="zh-CN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4"/>
    <w:uiPriority w:val="99"/>
    <w:rsid w:val="001d0d8e"/>
    <w:pPr>
      <w:spacing w:lineRule="auto" w:line="288" w:before="0" w:after="140"/>
    </w:pPr>
    <w:rPr/>
  </w:style>
  <w:style w:type="paragraph" w:styleId="Style22">
    <w:name w:val="List"/>
    <w:basedOn w:val="Style21"/>
    <w:uiPriority w:val="99"/>
    <w:rsid w:val="001d0d8e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 w:customStyle="1">
    <w:name w:val="Покажчик"/>
    <w:basedOn w:val="Normal"/>
    <w:uiPriority w:val="99"/>
    <w:qFormat/>
    <w:rsid w:val="001d0d8e"/>
    <w:pPr>
      <w:suppressLineNumbers/>
    </w:pPr>
    <w:rPr>
      <w:rFonts w:cs="Arial"/>
    </w:rPr>
  </w:style>
  <w:style w:type="paragraph" w:styleId="11" w:customStyle="1">
    <w:name w:val="Заголовок1"/>
    <w:basedOn w:val="Normal"/>
    <w:uiPriority w:val="99"/>
    <w:qFormat/>
    <w:rsid w:val="001d0d8e"/>
    <w:pPr>
      <w:keepNext w:val="true"/>
      <w:spacing w:before="240" w:after="120"/>
    </w:pPr>
    <w:rPr>
      <w:rFonts w:eastAsia="Arial Unicode MS" w:cs="Mangal"/>
      <w:sz w:val="28"/>
      <w:szCs w:val="28"/>
    </w:rPr>
  </w:style>
  <w:style w:type="paragraph" w:styleId="Caption">
    <w:name w:val="caption"/>
    <w:basedOn w:val="Normal"/>
    <w:uiPriority w:val="99"/>
    <w:qFormat/>
    <w:rsid w:val="001d0d8e"/>
    <w:pPr>
      <w:suppressLineNumbers/>
      <w:spacing w:before="120" w:after="120"/>
    </w:pPr>
    <w:rPr>
      <w:rFonts w:cs="Arial"/>
      <w:i/>
      <w:iCs/>
      <w:sz w:val="28"/>
    </w:rPr>
  </w:style>
  <w:style w:type="paragraph" w:styleId="Style25">
    <w:name w:val="Title"/>
    <w:basedOn w:val="Normal"/>
    <w:link w:val="a9"/>
    <w:uiPriority w:val="99"/>
    <w:qFormat/>
    <w:rsid w:val="001d0d8e"/>
    <w:pPr>
      <w:suppressLineNumbers/>
      <w:spacing w:before="120" w:after="120"/>
    </w:pPr>
    <w:rPr>
      <w:rFonts w:cs="Mangal"/>
      <w:i/>
      <w:iCs/>
      <w:sz w:val="28"/>
    </w:rPr>
  </w:style>
  <w:style w:type="paragraph" w:styleId="12" w:customStyle="1">
    <w:name w:val="Указатель1"/>
    <w:basedOn w:val="Normal"/>
    <w:uiPriority w:val="99"/>
    <w:qFormat/>
    <w:rsid w:val="001d0d8e"/>
    <w:pPr>
      <w:suppressLineNumbers/>
    </w:pPr>
    <w:rPr>
      <w:rFonts w:cs="Mangal"/>
    </w:rPr>
  </w:style>
  <w:style w:type="paragraph" w:styleId="Style26" w:customStyle="1">
    <w:name w:val="Знак Знак Знак Знак"/>
    <w:basedOn w:val="Normal"/>
    <w:uiPriority w:val="99"/>
    <w:qFormat/>
    <w:rsid w:val="001d0d8e"/>
    <w:pPr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ac"/>
    <w:uiPriority w:val="99"/>
    <w:qFormat/>
    <w:rsid w:val="001d0d8e"/>
    <w:pPr/>
    <w:rPr>
      <w:rFonts w:ascii="Tahoma" w:hAnsi="Tahoma" w:cs="Tahoma"/>
      <w:sz w:val="16"/>
      <w:szCs w:val="16"/>
    </w:rPr>
  </w:style>
  <w:style w:type="paragraph" w:styleId="Style27" w:customStyle="1">
    <w:name w:val="Содержимое таблицы"/>
    <w:basedOn w:val="Normal"/>
    <w:uiPriority w:val="99"/>
    <w:qFormat/>
    <w:rsid w:val="001d0d8e"/>
    <w:pPr>
      <w:suppressLineNumbers/>
    </w:pPr>
    <w:rPr/>
  </w:style>
  <w:style w:type="paragraph" w:styleId="Style28" w:customStyle="1">
    <w:name w:val="Заголовок таблицы"/>
    <w:basedOn w:val="Style27"/>
    <w:uiPriority w:val="99"/>
    <w:qFormat/>
    <w:rsid w:val="001d0d8e"/>
    <w:pPr>
      <w:jc w:val="center"/>
    </w:pPr>
    <w:rPr>
      <w:b/>
      <w:bCs/>
    </w:rPr>
  </w:style>
  <w:style w:type="paragraph" w:styleId="Style29">
    <w:name w:val="Body Text Indent"/>
    <w:basedOn w:val="Normal"/>
    <w:link w:val="af0"/>
    <w:uiPriority w:val="99"/>
    <w:rsid w:val="001d0d8e"/>
    <w:pPr>
      <w:overflowPunct w:val="true"/>
      <w:ind w:firstLine="720"/>
      <w:jc w:val="both"/>
      <w:textAlignment w:val="baseline"/>
    </w:pPr>
    <w:rPr>
      <w:sz w:val="28"/>
      <w:szCs w:val="20"/>
      <w:lang w:val="uk-UA"/>
    </w:rPr>
  </w:style>
  <w:style w:type="paragraph" w:styleId="Style30" w:customStyle="1">
    <w:name w:val="Вміст таблиці"/>
    <w:basedOn w:val="Normal"/>
    <w:uiPriority w:val="99"/>
    <w:qFormat/>
    <w:rsid w:val="001d0d8e"/>
    <w:pPr>
      <w:suppressLineNumbers/>
    </w:pPr>
    <w:rPr/>
  </w:style>
  <w:style w:type="paragraph" w:styleId="Style31" w:customStyle="1">
    <w:name w:val="Заголовок таблиці"/>
    <w:basedOn w:val="Style30"/>
    <w:uiPriority w:val="99"/>
    <w:qFormat/>
    <w:rsid w:val="001d0d8e"/>
    <w:pPr>
      <w:jc w:val="center"/>
    </w:pPr>
    <w:rPr>
      <w:b/>
      <w:bCs/>
    </w:rPr>
  </w:style>
  <w:style w:type="paragraph" w:styleId="Style32">
    <w:name w:val="Header"/>
    <w:basedOn w:val="Normal"/>
    <w:link w:val="af4"/>
    <w:uiPriority w:val="99"/>
    <w:unhideWhenUsed/>
    <w:rsid w:val="00621509"/>
    <w:pPr>
      <w:tabs>
        <w:tab w:val="center" w:pos="4819" w:leader="none"/>
        <w:tab w:val="right" w:pos="9639" w:leader="none"/>
      </w:tabs>
    </w:pPr>
    <w:rPr/>
  </w:style>
  <w:style w:type="paragraph" w:styleId="Style33">
    <w:name w:val="Footer"/>
    <w:basedOn w:val="Normal"/>
    <w:link w:val="af6"/>
    <w:uiPriority w:val="99"/>
    <w:unhideWhenUsed/>
    <w:rsid w:val="00621509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LibreOffice/6.0.3.2$Windows_X86_64 LibreOffice_project/8f48d515416608e3a835360314dac7e47fd0b821</Application>
  <Pages>4</Pages>
  <Words>467</Words>
  <Characters>3954</Characters>
  <CharactersWithSpaces>4386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2021-05-13T12:38:00Z</dcterms:created>
  <dc:creator>Zelenchuk</dc:creator>
  <dc:description/>
  <dc:language>uk-UA</dc:language>
  <cp:lastModifiedBy>Поліщук Оксана Анатоліївна</cp:lastModifiedBy>
  <cp:lastPrinted>2021-04-26T06:30:00Z</cp:lastPrinted>
  <dcterms:modified xsi:type="dcterms:W3CDTF">2021-05-14T12:56:00Z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