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ЦЯ КОНТРАКТНА УГОДА укладена __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30</w:t>
      </w:r>
      <w:r>
        <w:rPr>
          <w:rFonts w:cs="Times New Roman" w:ascii="Times New Roman" w:hAnsi="Times New Roman"/>
          <w:sz w:val="24"/>
          <w:szCs w:val="24"/>
        </w:rPr>
        <w:t>_ жовтня 2019 року.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МІЖ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(1) Управлінням капітального будівництва Луцької міської ради, в особі начальника управління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Карабана Леоніда Васильовича, що діє на підставі Положення про управління капітального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будівництва Луцької міської ради, затвердженого рішенням міської ради від 29.10.2014 №65/13 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відповідно до законодавства України, зареєстроване за адресою: Волинська область, місто Луцьк,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вулиця Богдана Хмельницького, 19 (надалі - “Замовник”),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(2) Приватне акціонерне товариство «Луцьксантехмонтаж №536», в особі першого заступника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генерального директора по виробництву Войтюка Ігоря Миколайовича, що діє на підставі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Довіреності №1364 від 01 серпня 2019 року та наказу № 8-к від 10 лютого 2012 року, та відповідно до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законодавства України, що зареєстроване за адресою: Україна, 43005, Україна, Волинська область,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м. Луцьк, вул. Клима Савура, будинок 29 (надалі - “Підрядник”).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ОСКІЛЬКИ Замовник видав запрошення до участі в тендері на визначене Устаткування і Супутні Роботи, а саме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«Розробка проектно-кошторисної документації, експертиза проектів, авторський нагляд, постачання 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монтаж-демонтаж всього необхідного обладнання та матеріалів для капітального ремонту наступних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об’єктів: комунального закладу «Луцька загальноосвітня школа І-ІІІ ступенів № 2 Луцької міської ради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Волинської області» на вул. Львівській, 28 у м. Луцьку, комунального закладу «Луцький навчально-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реабілітаційний центр Луцької міської ради» на вул. Лесі Українки, 20 у м. Луцьку, комунального закладу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«Луцька загальноосвітня школа І-ІІІ ступенів № 25 Луцької міської ради Волинської області» 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вул. Федорова, 7 у м. Луцьку, комунального закладу «Луцький навчально-виховний комплекс № 26 Луцької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міської ради Волинської області» на вул. Кравчука, 30 у м. Луцьку, комунального закладу «Луцький ліцей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Луцької міської ради Волинської області» на вул. Дубнівській, 32 у м. Луцьку будівлі 1, 2»», прийняв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пропозицію Підрядника на постачання зазначених Устаткування і Супутніх робіт, і погоджується виплатити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Підряднику Ціну Контракту у розмірі: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606 232,63</w:t>
      </w:r>
      <w:r>
        <w:rPr>
          <w:rFonts w:cs="Times New Roman" w:ascii="Times New Roman" w:hAnsi="Times New Roman"/>
          <w:sz w:val="24"/>
          <w:szCs w:val="24"/>
        </w:rPr>
        <w:t xml:space="preserve"> євро з ПДВ (шістсот шість тисяч двісті тридцять два євро шістдесят три євроценти), що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еквівалентно сумі 16 889 641,07 грн з ПДВ ( шістнадцять мільйонів вісімсот вісімдесят дев’ять тисяч  шістсот сорок одна гривня сім копійок), в т.ч. ПДВ – 2 814 940,18 грн ( два мільйони вісімсот чотирнадцять тисяч дев’ятсот сорок гривень вісімнадцять копійок)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, за офіційним обмінним курсом до євро Національного Банку України на дату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підписання Контракту, що підлягає виплаті відповідно до умов Контракту на умовах і в терміни, передбачені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Контрактом. Гривнева сума Контракту може змінюватися у зв’язку з коливанням обмінного курсу євро.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LibreOffice/6.1.0.3$Windows_x86 LibreOffice_project/efb621ed25068d70781dc026f7e9c5187a4decd1</Application>
  <Pages>1</Pages>
  <Words>368</Words>
  <Characters>2325</Characters>
  <CharactersWithSpaces>2666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2019-10-31T15:39:00Z</dcterms:created>
  <dc:creator>pk205</dc:creator>
  <dc:description/>
  <dc:language>uk-UA</dc:language>
  <cp:lastModifiedBy/>
  <dcterms:modified xsi:type="dcterms:W3CDTF">2019-10-31T17:53:08Z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